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rPr>
          <w:rFonts w:hint="default" w:ascii="黑体" w:hAnsi="黑体" w:eastAsia="黑体" w:cs="黑体"/>
          <w:color w:val="00000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shd w:val="clear" w:color="auto" w:fill="FFFFFF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shd w:val="clear" w:color="auto" w:fill="FFFFFF"/>
          <w:lang w:eastAsia="zh-CN"/>
        </w:rPr>
        <w:t>202</w:t>
      </w: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shd w:val="clear" w:color="auto" w:fill="FFFFFF"/>
          <w:lang w:eastAsia="zh-CN"/>
        </w:rPr>
        <w:t>年四川省文化旅游企业联盟高级管理人员培训项目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shd w:val="clear" w:color="auto" w:fill="FFFFFF"/>
          <w:lang w:eastAsia="zh-CN"/>
        </w:rPr>
        <w:t>评分表</w:t>
      </w:r>
    </w:p>
    <w:tbl>
      <w:tblPr>
        <w:tblStyle w:val="5"/>
        <w:tblW w:w="88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2"/>
        <w:gridCol w:w="1380"/>
        <w:gridCol w:w="765"/>
        <w:gridCol w:w="4644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报价10%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10分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综合评分法中的价格分统一采用低价优先法计算，即满足招标文件要求且投标价格最低的投标报价为评标基准价，其价格分为满分。其他投标人的价格分统一按照下列公式计算：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投标报价得分=（评标基准价/投标报价）×10。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按照国家政府采购相关规定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人员配置1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安排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具有高级职称的专家、教授不低于3人。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本项最高得1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1.项目负责人应承诺参加服务期限的全部汇报工作。有承诺的，得3分；没有承诺的不得分。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2.项目成员具有十年培训工作经验，每有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1人得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；具有中级会计专业技术职称的，每有1人得3分；具有初级会计专业技术职称的，每有1人得1分。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此项需附人员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资格证书复印件。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方案40%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40分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根据供应商提供的方案对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项目进度安排、现场和外调工作安排、服务响应时间、服务内容和期限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等的合理性、科学性进行综合评分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优的得40分，良的得20分，一般的10分。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以响应文件为主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业绩30%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30分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应提供培训案例。其中，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每有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厅级及以上单位的业绩，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得5分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；每有1个地市级单位的业绩，得3分；每有1个其他级别国有单位资产清查的业绩，得1分。本项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最高得15分；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提供合同复印件，加盖单位鲜章。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比选文件的规范性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比选文件制作规范，没有细微偏差情形的得满分；</w:t>
            </w:r>
            <w:r>
              <w:rPr>
                <w:rFonts w:hint="eastAsia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有一项细微偏差扣0.5分，直到该项分值扣完为止。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91" w:firstLineChars="9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701" w:right="1474" w:bottom="1417" w:left="1587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B35C4"/>
    <w:rsid w:val="3FA7632B"/>
    <w:rsid w:val="616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2021-08-26T06:51:00Z</dcterms:created>
  <dc:creator>NTKO</dc:creator>
  <cp:lastModifiedBy>NTKO</cp:lastModifiedBy>
  <dcterms:modified xsi:type="dcterms:W3CDTF">2021-08-26T06:51:24Z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