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四川省古籍重点保护单位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和古籍保护单位申报评定暂行办法</w:t>
      </w:r>
    </w:p>
    <w:p>
      <w:pPr>
        <w:spacing w:line="540" w:lineRule="exact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（修订）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第一条</w:t>
      </w:r>
      <w:r>
        <w:rPr>
          <w:rFonts w:ascii="Times New Roman" w:hAnsi="Times New Roman" w:eastAsia="仿宋"/>
          <w:sz w:val="32"/>
          <w:szCs w:val="32"/>
        </w:rPr>
        <w:t xml:space="preserve"> 为进一步加强对我省古籍的保护和管理，建立“四川省古籍重点保护单位”“四川省古籍保护单位”申报评定制度，根据《中华人民共和国宪法》《中华人民共和国文物保护法》</w:t>
      </w:r>
      <w:r>
        <w:rPr>
          <w:rFonts w:hint="eastAsia" w:ascii="Times New Roman" w:hAnsi="Times New Roman" w:eastAsia="仿宋"/>
          <w:sz w:val="32"/>
          <w:szCs w:val="32"/>
        </w:rPr>
        <w:t>《中华人民共和国公共图书馆法》</w:t>
      </w:r>
      <w:r>
        <w:rPr>
          <w:rFonts w:ascii="Times New Roman" w:hAnsi="Times New Roman" w:eastAsia="仿宋"/>
          <w:sz w:val="32"/>
          <w:szCs w:val="32"/>
        </w:rPr>
        <w:t>及其他相关法律、法规的规定，并参照文化和旅游部《“全国古籍重点保护单位”申报评定暂行办法》，制定本暂行办法。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第二条</w:t>
      </w:r>
      <w:r>
        <w:rPr>
          <w:rFonts w:ascii="Times New Roman" w:hAnsi="Times New Roman" w:eastAsia="仿宋"/>
          <w:sz w:val="32"/>
          <w:szCs w:val="32"/>
        </w:rPr>
        <w:t xml:space="preserve"> 评定“四川省古籍重点保护单位”“四川省古籍保护单位”的目的是加强对全省古籍保护工作的管理，推动各古籍收藏单位改善古籍保护条件，提高古籍保护工作水平，促进我省古籍保护工作健康、持续开展。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第三条</w:t>
      </w:r>
      <w:r>
        <w:rPr>
          <w:rFonts w:ascii="Times New Roman" w:hAnsi="Times New Roman" w:eastAsia="仿宋"/>
          <w:sz w:val="32"/>
          <w:szCs w:val="32"/>
        </w:rPr>
        <w:t xml:space="preserve"> 四川省文化和旅游厅（以下简称“文化和旅游厅”）负责组织“四川省古籍重点保护单位”“四川省古籍保护单位”申报评定工作。文化和旅游厅设立专家委员会，专家委员会办公室设在四川省古籍保护中心，负责“四川省古籍重点保护单位”“四川省古籍保护单位”的评审工作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第四条</w:t>
      </w:r>
      <w:r>
        <w:rPr>
          <w:rFonts w:ascii="Times New Roman" w:hAnsi="Times New Roman" w:eastAsia="仿宋"/>
          <w:sz w:val="32"/>
          <w:szCs w:val="32"/>
        </w:rPr>
        <w:t xml:space="preserve"> “四川省古籍重点保护单位”“四川省古籍保护单位”的评选范围包括全省范围内的公共图书馆、博物馆以及文化、教育、科研、宗教、民族、文物等各系统的古籍收藏单位。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第五条</w:t>
      </w:r>
      <w:r>
        <w:rPr>
          <w:rFonts w:ascii="Times New Roman" w:hAnsi="Times New Roman" w:eastAsia="仿宋"/>
          <w:sz w:val="32"/>
          <w:szCs w:val="32"/>
        </w:rPr>
        <w:t xml:space="preserve"> “四川省古籍重点保护单位”“四川省古籍保护单位”评选标准如下：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“四川省古籍重点保护单位”收藏古籍的数量一般在20000册件以上，或收藏三级及以上古籍数量在1500册件以上；“四川省古籍保护单位”收藏古籍的数量一般在7000册件以上，或收藏三级及以上古籍数量在800册件以上；若文献收藏具有独特性或专一性，如专题性质的博物馆等，可视其情况原则上不受此藏量规定的限制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（二）有古籍专用书库（标准参见国家标准《图书馆古籍书库基本要求》GB/T 30227-2013）。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（三）有专门的古籍保护机构和工作人员，管理制度健全。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（四）有专项古籍保护经费。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第六条</w:t>
      </w:r>
      <w:r>
        <w:rPr>
          <w:rFonts w:ascii="Times New Roman" w:hAnsi="Times New Roman" w:eastAsia="仿宋"/>
          <w:sz w:val="32"/>
          <w:szCs w:val="32"/>
        </w:rPr>
        <w:t xml:space="preserve"> 申报及评定程序：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（一）各古籍收藏单位根据本单位古籍收藏数量和保护工作现状，向所在行政区域市（州）文化和旅游行政主管部门提出“四川省古籍重点保护单位”或“四川省古籍保护单位”申请。</w:t>
      </w:r>
    </w:p>
    <w:p>
      <w:pPr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二）“四川省古籍重点保护单位”“四川省古籍保护单位”申报单位在文化和旅游厅网站（http://wlt.sc.gov.cn）下载《四川省古籍重点保护单位申报书》《四川省古籍保护单位申报书》，按照文化和旅游厅制定的统一格式，提交</w:t>
      </w:r>
      <w:r>
        <w:rPr>
          <w:rFonts w:hint="eastAsia" w:ascii="Times New Roman" w:hAnsi="Times New Roman" w:eastAsia="仿宋"/>
          <w:sz w:val="32"/>
          <w:szCs w:val="32"/>
        </w:rPr>
        <w:t>申报流程单、申请报告、申报书、古籍保护计划及其他说明材料</w:t>
      </w:r>
      <w:r>
        <w:rPr>
          <w:rFonts w:ascii="Times New Roman" w:hAnsi="Times New Roman" w:eastAsia="仿宋"/>
          <w:sz w:val="32"/>
          <w:szCs w:val="32"/>
        </w:rPr>
        <w:t xml:space="preserve">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（三）各市（州）文化和旅游行政主管部门对本行政区域内的申报单位进行汇总、筛选，经同级人民政府核定后，向文化和旅游厅申报。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（四）文化和旅游厅委托省古籍保护中心对申报材料进行初审，并将合格的申报材料送专家委员会评审。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（五）专家委员会对申报材料进行审核，对符合评审标准的申报单位进行实地考察后提出“四川省古籍重点保护单位”“四川省古籍保护单位”推荐名单，提交文化和旅游厅。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（六）文化和旅游厅对“四川省古籍重点保护单位”“四川省古籍保护单位”推荐名单进行社会公示，公示期7天。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（七）文化和旅游厅根据专家委员会的评审意见和公示结果，拟订“四川省古籍重点保护单位”“四川省古籍保护单位”名单，经征求厅际联席会成员单位意见后，报请四川省人民政府批准、公布。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第七条</w:t>
      </w:r>
      <w:r>
        <w:rPr>
          <w:rFonts w:ascii="Times New Roman" w:hAnsi="Times New Roman" w:eastAsia="仿宋"/>
          <w:sz w:val="32"/>
          <w:szCs w:val="32"/>
        </w:rPr>
        <w:t xml:space="preserve"> 经四川省人民政府批准后公布的“四川省古籍重点保护单位”“四川省古籍保护单位”，文化和旅游厅将根据各保护单位的项目申请情况给予适当经费资助。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第八条</w:t>
      </w:r>
      <w:r>
        <w:rPr>
          <w:rFonts w:ascii="Times New Roman" w:hAnsi="Times New Roman" w:eastAsia="仿宋"/>
          <w:sz w:val="32"/>
          <w:szCs w:val="32"/>
        </w:rPr>
        <w:t xml:space="preserve"> “四川省古籍重点保护单位”“四川省古籍保护单位”要按年度向文化和旅游厅提交古籍保护情况报告。文化和旅游厅每三年一次组织专家对“四川省古籍重点保护单位”“四川省古籍保护单位”进行评估、检查，对未履行保护承诺、出现不良后果的单位，视不同程度给予警告、严重警告直至除名和摘牌处理。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第九条</w:t>
      </w:r>
      <w:r>
        <w:rPr>
          <w:rFonts w:ascii="Times New Roman" w:hAnsi="Times New Roman" w:eastAsia="仿宋"/>
          <w:sz w:val="32"/>
          <w:szCs w:val="32"/>
        </w:rPr>
        <w:t xml:space="preserve"> 本暂行办法由文化和旅游厅负责解释。 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第十条</w:t>
      </w:r>
      <w:r>
        <w:rPr>
          <w:rFonts w:ascii="Times New Roman" w:hAnsi="Times New Roman" w:eastAsia="仿宋"/>
          <w:sz w:val="32"/>
          <w:szCs w:val="32"/>
        </w:rPr>
        <w:t xml:space="preserve"> 本暂行办法自发布之日起施行。</w:t>
      </w:r>
    </w:p>
    <w:p>
      <w:pPr>
        <w:widowControl/>
        <w:spacing w:line="540" w:lineRule="exact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22C7"/>
    <w:rsid w:val="4278482F"/>
    <w:rsid w:val="53BB2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2019-07-18T07:49:00Z</dcterms:created>
  <dc:creator>NTKO</dc:creator>
  <cp:lastModifiedBy>NTKO</cp:lastModifiedBy>
  <dcterms:modified xsi:type="dcterms:W3CDTF">2019-07-18T07:51:22Z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