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E70" w:rsidRDefault="00D52E70">
      <w:pPr>
        <w:pStyle w:val="a5"/>
        <w:shd w:val="clear" w:color="auto" w:fill="FFFFFF"/>
        <w:spacing w:before="0" w:beforeAutospacing="0" w:after="0" w:afterAutospacing="0" w:line="700" w:lineRule="exact"/>
        <w:ind w:firstLine="482"/>
        <w:jc w:val="center"/>
        <w:rPr>
          <w:rFonts w:ascii="方正小标宋简体" w:eastAsia="方正小标宋简体" w:hAnsi="方正小标宋简体" w:cs="方正小标宋简体"/>
          <w:b/>
          <w:bCs/>
          <w:sz w:val="44"/>
          <w:szCs w:val="44"/>
          <w:shd w:val="clear" w:color="auto" w:fill="FFFFFF"/>
          <w:lang w:val="zh-TW"/>
        </w:rPr>
      </w:pPr>
    </w:p>
    <w:p w:rsidR="00D52E70" w:rsidRDefault="00AD0DB3">
      <w:pPr>
        <w:pStyle w:val="a5"/>
        <w:shd w:val="clear" w:color="auto" w:fill="FFFFFF"/>
        <w:spacing w:before="0" w:beforeAutospacing="0" w:after="0" w:afterAutospacing="0" w:line="700" w:lineRule="exact"/>
        <w:ind w:firstLine="482"/>
        <w:jc w:val="center"/>
        <w:rPr>
          <w:rFonts w:ascii="方正小标宋简体" w:eastAsia="方正小标宋简体" w:hAnsi="方正小标宋简体" w:cs="方正小标宋简体"/>
          <w:b/>
          <w:bCs/>
          <w:sz w:val="44"/>
          <w:szCs w:val="44"/>
          <w:shd w:val="clear" w:color="auto" w:fill="FFFFFF"/>
          <w:lang w:val="zh-TW"/>
        </w:rPr>
      </w:pPr>
      <w:r>
        <w:rPr>
          <w:rFonts w:ascii="方正小标宋简体" w:eastAsia="方正小标宋简体" w:hAnsi="方正小标宋简体" w:cs="方正小标宋简体" w:hint="eastAsia"/>
          <w:b/>
          <w:bCs/>
          <w:sz w:val="44"/>
          <w:szCs w:val="44"/>
          <w:shd w:val="clear" w:color="auto" w:fill="FFFFFF"/>
          <w:lang w:val="zh-TW"/>
        </w:rPr>
        <w:t>四川艺术基金青年艺术人才培养资助</w:t>
      </w:r>
    </w:p>
    <w:p w:rsidR="00D52E70" w:rsidRDefault="00AD0DB3">
      <w:pPr>
        <w:pStyle w:val="a5"/>
        <w:shd w:val="clear" w:color="auto" w:fill="FFFFFF"/>
        <w:spacing w:before="0" w:beforeAutospacing="0" w:after="0" w:afterAutospacing="0" w:line="700" w:lineRule="exact"/>
        <w:ind w:firstLine="482"/>
        <w:jc w:val="center"/>
        <w:rPr>
          <w:rFonts w:ascii="方正小标宋简体" w:eastAsia="方正小标宋简体" w:hAnsi="方正小标宋简体" w:cs="方正小标宋简体"/>
          <w:b/>
          <w:bCs/>
          <w:sz w:val="44"/>
          <w:szCs w:val="44"/>
          <w:shd w:val="clear" w:color="auto" w:fill="FFFFFF"/>
          <w:lang w:val="zh-TW"/>
        </w:rPr>
      </w:pPr>
      <w:r>
        <w:rPr>
          <w:rFonts w:ascii="方正小标宋简体" w:eastAsia="方正小标宋简体" w:hAnsi="方正小标宋简体" w:cs="方正小标宋简体" w:hint="eastAsia"/>
          <w:b/>
          <w:bCs/>
          <w:sz w:val="44"/>
          <w:szCs w:val="44"/>
          <w:shd w:val="clear" w:color="auto" w:fill="FFFFFF"/>
          <w:lang w:val="zh-TW"/>
        </w:rPr>
        <w:t>项目经费使用细则（试行）</w:t>
      </w:r>
    </w:p>
    <w:p w:rsidR="00D52E70" w:rsidRDefault="00D52E70">
      <w:pPr>
        <w:pStyle w:val="a5"/>
        <w:shd w:val="clear" w:color="auto" w:fill="FFFFFF"/>
        <w:spacing w:before="0" w:beforeAutospacing="0" w:after="0" w:afterAutospacing="0" w:line="700" w:lineRule="exact"/>
        <w:jc w:val="center"/>
        <w:rPr>
          <w:rFonts w:ascii="方正小标宋简体" w:eastAsia="方正小标宋简体" w:hAnsi="方正小标宋简体" w:cs="方正小标宋简体"/>
          <w:b/>
          <w:bCs/>
          <w:sz w:val="44"/>
          <w:szCs w:val="44"/>
          <w:shd w:val="clear" w:color="auto" w:fill="FFFFFF"/>
        </w:rPr>
      </w:pPr>
    </w:p>
    <w:p w:rsidR="00D52E70" w:rsidRDefault="00AD0DB3">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第一章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总则</w:t>
      </w:r>
    </w:p>
    <w:p w:rsidR="00D52E70" w:rsidRDefault="00AD0DB3">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第一条</w:t>
      </w:r>
      <w:r>
        <w:rPr>
          <w:rStyle w:val="a6"/>
          <w:rFonts w:hint="eastAsia"/>
          <w:sz w:val="32"/>
          <w:szCs w:val="32"/>
        </w:rPr>
        <w:t>  </w:t>
      </w:r>
      <w:r>
        <w:rPr>
          <w:rFonts w:ascii="仿宋" w:eastAsia="仿宋" w:hAnsi="仿宋" w:hint="eastAsia"/>
          <w:sz w:val="32"/>
          <w:szCs w:val="32"/>
        </w:rPr>
        <w:t>为进一步规范和加强四川艺术基金（以下简称“艺术基金”）艺术人才培养资助项目经费使用，提高资金使用效益，根据《中共四川省委四川省人民政府关于全面实施预算绩效管理的实施意见》《四川艺术基金章程》《四</w:t>
      </w:r>
      <w:proofErr w:type="gramStart"/>
      <w:r>
        <w:rPr>
          <w:rFonts w:ascii="仿宋" w:eastAsia="仿宋" w:hAnsi="仿宋" w:hint="eastAsia"/>
          <w:sz w:val="32"/>
          <w:szCs w:val="32"/>
        </w:rPr>
        <w:t>川艺术</w:t>
      </w:r>
      <w:proofErr w:type="gramEnd"/>
      <w:r>
        <w:rPr>
          <w:rFonts w:ascii="仿宋" w:eastAsia="仿宋" w:hAnsi="仿宋" w:hint="eastAsia"/>
          <w:sz w:val="32"/>
          <w:szCs w:val="32"/>
        </w:rPr>
        <w:t>基金财务管理办法</w:t>
      </w:r>
      <w:proofErr w:type="gramStart"/>
      <w:r>
        <w:rPr>
          <w:rFonts w:ascii="仿宋" w:eastAsia="仿宋" w:hAnsi="仿宋" w:hint="eastAsia"/>
          <w:sz w:val="32"/>
          <w:szCs w:val="32"/>
        </w:rPr>
        <w:t>》</w:t>
      </w:r>
      <w:proofErr w:type="gramEnd"/>
      <w:r>
        <w:rPr>
          <w:rFonts w:ascii="仿宋" w:eastAsia="仿宋" w:hAnsi="仿宋" w:hint="eastAsia"/>
          <w:sz w:val="32"/>
          <w:szCs w:val="32"/>
        </w:rPr>
        <w:t>及国家有关财务规章制度规定，制定本细则。</w:t>
      </w:r>
    </w:p>
    <w:p w:rsidR="00D52E70" w:rsidRDefault="00AD0DB3">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第二条</w:t>
      </w:r>
      <w:r>
        <w:rPr>
          <w:rStyle w:val="a6"/>
          <w:rFonts w:hint="eastAsia"/>
          <w:sz w:val="32"/>
          <w:szCs w:val="32"/>
        </w:rPr>
        <w:t>  </w:t>
      </w:r>
      <w:r>
        <w:rPr>
          <w:rFonts w:ascii="仿宋" w:eastAsia="仿宋" w:hAnsi="仿宋" w:hint="eastAsia"/>
          <w:sz w:val="32"/>
          <w:szCs w:val="32"/>
        </w:rPr>
        <w:t>艺术基金的资金，主要来自四川省本级财政拨款。</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Style w:val="a6"/>
          <w:rFonts w:hint="eastAsia"/>
          <w:sz w:val="32"/>
          <w:szCs w:val="32"/>
        </w:rPr>
        <w:t>第三条</w:t>
      </w:r>
      <w:r>
        <w:rPr>
          <w:rStyle w:val="a6"/>
          <w:rFonts w:hint="eastAsia"/>
          <w:sz w:val="32"/>
          <w:szCs w:val="32"/>
        </w:rPr>
        <w:t>  </w:t>
      </w:r>
      <w:r>
        <w:rPr>
          <w:rFonts w:ascii="仿宋" w:eastAsia="仿宋" w:hAnsi="仿宋" w:hint="eastAsia"/>
          <w:sz w:val="32"/>
          <w:szCs w:val="32"/>
        </w:rPr>
        <w:t>本细则所称项目经费，是指艺术基金用于资助艺术经验传授、实践提高及学员成果展示等人才培养活动的专项经费或用于资助</w:t>
      </w:r>
      <w:r>
        <w:rPr>
          <w:rFonts w:ascii="仿宋" w:eastAsia="仿宋" w:hAnsi="仿宋" w:hint="eastAsia"/>
          <w:sz w:val="32"/>
          <w:szCs w:val="32"/>
        </w:rPr>
        <w:t>45</w:t>
      </w:r>
      <w:r>
        <w:rPr>
          <w:rFonts w:ascii="仿宋" w:eastAsia="仿宋" w:hAnsi="仿宋" w:hint="eastAsia"/>
          <w:sz w:val="32"/>
          <w:szCs w:val="32"/>
        </w:rPr>
        <w:t>周岁以下青年艺术人才创作活动的专项经费。</w:t>
      </w:r>
    </w:p>
    <w:p w:rsidR="00D52E70" w:rsidRDefault="00AD0DB3">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第四条</w:t>
      </w:r>
      <w:r>
        <w:rPr>
          <w:rStyle w:val="a6"/>
          <w:rFonts w:hint="eastAsia"/>
          <w:sz w:val="32"/>
          <w:szCs w:val="32"/>
        </w:rPr>
        <w:t>  </w:t>
      </w:r>
      <w:r>
        <w:rPr>
          <w:rFonts w:ascii="仿宋" w:eastAsia="仿宋" w:hAnsi="仿宋" w:hint="eastAsia"/>
          <w:sz w:val="32"/>
          <w:szCs w:val="32"/>
        </w:rPr>
        <w:t>项目经费管理和使用各方应承担如下责任：</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（一）四川艺术基金理事会作为艺术基金的决策机构，承担年度资助方案的审定和项目经费使用情况的审查职责。</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（二）四川艺术基金专家</w:t>
      </w:r>
      <w:proofErr w:type="gramStart"/>
      <w:r>
        <w:rPr>
          <w:rFonts w:ascii="仿宋" w:eastAsia="仿宋" w:hAnsi="仿宋" w:hint="eastAsia"/>
          <w:sz w:val="32"/>
          <w:szCs w:val="32"/>
        </w:rPr>
        <w:t>库专家</w:t>
      </w:r>
      <w:proofErr w:type="gramEnd"/>
      <w:r>
        <w:rPr>
          <w:rFonts w:ascii="仿宋" w:eastAsia="仿宋" w:hAnsi="仿宋" w:hint="eastAsia"/>
          <w:sz w:val="32"/>
          <w:szCs w:val="32"/>
        </w:rPr>
        <w:t>承担咨询、评审、监督等相关职责。</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（三）四川省剧目工作室（四川艺术基金管理中心）和各市州</w:t>
      </w:r>
      <w:proofErr w:type="gramStart"/>
      <w:r>
        <w:rPr>
          <w:rFonts w:ascii="仿宋" w:eastAsia="仿宋" w:hAnsi="仿宋" w:hint="eastAsia"/>
          <w:sz w:val="32"/>
          <w:szCs w:val="32"/>
        </w:rPr>
        <w:t>文旅局</w:t>
      </w:r>
      <w:proofErr w:type="gramEnd"/>
      <w:r>
        <w:rPr>
          <w:rFonts w:ascii="仿宋" w:eastAsia="仿宋" w:hAnsi="仿宋" w:hint="eastAsia"/>
          <w:sz w:val="32"/>
          <w:szCs w:val="32"/>
        </w:rPr>
        <w:t>作为艺术基金管理和组织实施单位，承担对申报实施项目的政治导向管理、项目质量管理和经</w:t>
      </w:r>
      <w:r>
        <w:rPr>
          <w:rFonts w:ascii="仿宋" w:eastAsia="仿宋" w:hAnsi="仿宋" w:hint="eastAsia"/>
          <w:sz w:val="32"/>
          <w:szCs w:val="32"/>
        </w:rPr>
        <w:t>费使用的直接监督指导责任。</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（四）项目主体按照“谁申报谁负责、谁实施谁负责”的原则，承担对申报实施项目的政治导向管理、项目质量管理和经费使用的主体责任。</w:t>
      </w:r>
    </w:p>
    <w:p w:rsidR="00D52E70" w:rsidRDefault="00AD0DB3">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第五条</w:t>
      </w:r>
      <w:r>
        <w:rPr>
          <w:rStyle w:val="a6"/>
          <w:rFonts w:hint="eastAsia"/>
          <w:sz w:val="32"/>
          <w:szCs w:val="32"/>
        </w:rPr>
        <w:t>  </w:t>
      </w:r>
      <w:r>
        <w:rPr>
          <w:rFonts w:ascii="仿宋" w:eastAsia="仿宋" w:hAnsi="仿宋" w:hint="eastAsia"/>
          <w:sz w:val="32"/>
          <w:szCs w:val="32"/>
        </w:rPr>
        <w:t>项目经费管理和使用执行如下原则：</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（一）科学安排，合理配置。项目主体应严格按照项目的实施计划和目标任务，科学合理地编制和安排预算。严格会议、差旅、培训等预算管理，控制相关支出规模。</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（二）权责明确，讲求绩效。项目经费管理各方应权责明确，各负其责，加强对项目经费全过程绩效管理，提高资金使用效益。</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（三）单独核算，专款专用。项目经费应当纳入项目主体财务，统一管理，单独核算，确保专款专用。</w:t>
      </w:r>
    </w:p>
    <w:p w:rsidR="00CC00AF" w:rsidRDefault="00AD0DB3"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（四）一次核定，分期支付。</w:t>
      </w:r>
      <w:r w:rsidR="00CC00AF">
        <w:rPr>
          <w:rFonts w:ascii="仿宋" w:eastAsia="仿宋" w:hAnsi="仿宋" w:hint="eastAsia"/>
          <w:sz w:val="32"/>
          <w:szCs w:val="32"/>
        </w:rPr>
        <w:t>项目经费根据项目类型、艺术门类的创作规律及实际情况，按程序一次核定，按70％、30％的比例分立项款、</w:t>
      </w:r>
      <w:proofErr w:type="gramStart"/>
      <w:r w:rsidR="00CC00AF">
        <w:rPr>
          <w:rFonts w:ascii="仿宋" w:eastAsia="仿宋" w:hAnsi="仿宋" w:hint="eastAsia"/>
          <w:sz w:val="32"/>
          <w:szCs w:val="32"/>
        </w:rPr>
        <w:t>结项款两</w:t>
      </w:r>
      <w:proofErr w:type="gramEnd"/>
      <w:r w:rsidR="00CC00AF">
        <w:rPr>
          <w:rFonts w:ascii="仿宋" w:eastAsia="仿宋" w:hAnsi="仿宋" w:hint="eastAsia"/>
          <w:sz w:val="32"/>
          <w:szCs w:val="32"/>
        </w:rPr>
        <w:t>批次支付经费。</w:t>
      </w:r>
    </w:p>
    <w:p w:rsidR="00D52E70" w:rsidRPr="00CC00AF" w:rsidRDefault="00D52E70"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p>
    <w:p w:rsidR="00D52E70" w:rsidRDefault="00AD0DB3">
      <w:pPr>
        <w:pStyle w:val="a5"/>
        <w:shd w:val="clear" w:color="auto" w:fill="FFFFFF"/>
        <w:spacing w:before="0" w:beforeAutospacing="0" w:after="0" w:afterAutospacing="0"/>
        <w:ind w:firstLine="480"/>
        <w:jc w:val="center"/>
        <w:rPr>
          <w:rStyle w:val="a6"/>
          <w:rFonts w:ascii="黑体" w:eastAsia="黑体" w:hAnsi="黑体" w:cs="黑体"/>
          <w:b w:val="0"/>
          <w:bCs w:val="0"/>
          <w:sz w:val="32"/>
          <w:szCs w:val="32"/>
        </w:rPr>
      </w:pPr>
      <w:r>
        <w:rPr>
          <w:rStyle w:val="a6"/>
          <w:rFonts w:ascii="黑体" w:eastAsia="黑体" w:hAnsi="黑体" w:cs="黑体" w:hint="eastAsia"/>
          <w:b w:val="0"/>
          <w:bCs w:val="0"/>
          <w:sz w:val="32"/>
          <w:szCs w:val="32"/>
        </w:rPr>
        <w:t>第二章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项目经费开支范围</w:t>
      </w:r>
    </w:p>
    <w:p w:rsidR="00D52E70" w:rsidRDefault="00AD0DB3">
      <w:pPr>
        <w:pStyle w:val="a5"/>
        <w:shd w:val="clear" w:color="auto" w:fill="FFFFFF"/>
        <w:spacing w:before="0" w:beforeAutospacing="0" w:after="0" w:afterAutospacing="0"/>
        <w:rPr>
          <w:rStyle w:val="a6"/>
          <w:rFonts w:ascii="黑体" w:eastAsia="黑体" w:hAnsi="黑体" w:cs="黑体"/>
          <w:b w:val="0"/>
          <w:bCs w:val="0"/>
          <w:sz w:val="32"/>
          <w:szCs w:val="32"/>
        </w:rPr>
      </w:pPr>
      <w:r>
        <w:rPr>
          <w:rStyle w:val="a6"/>
          <w:rFonts w:ascii="黑体" w:eastAsia="黑体" w:hAnsi="黑体" w:cs="黑体" w:hint="eastAsia"/>
          <w:b w:val="0"/>
          <w:bCs w:val="0"/>
          <w:sz w:val="32"/>
          <w:szCs w:val="32"/>
        </w:rPr>
        <w:t>第一节</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青年艺术创作人才资助项目经费开支范围</w:t>
      </w:r>
    </w:p>
    <w:p w:rsidR="00D52E70" w:rsidRDefault="00AD0DB3">
      <w:pPr>
        <w:pStyle w:val="a5"/>
        <w:shd w:val="clear" w:color="auto" w:fill="FFFFFF"/>
        <w:spacing w:before="0" w:beforeAutospacing="0" w:after="0" w:afterAutospacing="0"/>
        <w:jc w:val="both"/>
        <w:rPr>
          <w:rFonts w:ascii="仿宋" w:eastAsia="仿宋" w:hAnsi="仿宋"/>
          <w:sz w:val="32"/>
          <w:szCs w:val="32"/>
        </w:rPr>
      </w:pPr>
      <w:r>
        <w:rPr>
          <w:rStyle w:val="a6"/>
          <w:rFonts w:hint="eastAsia"/>
          <w:sz w:val="32"/>
          <w:szCs w:val="32"/>
        </w:rPr>
        <w:lastRenderedPageBreak/>
        <w:t>第六条</w:t>
      </w:r>
      <w:r>
        <w:rPr>
          <w:rStyle w:val="a6"/>
          <w:rFonts w:hint="eastAsia"/>
          <w:sz w:val="32"/>
          <w:szCs w:val="32"/>
        </w:rPr>
        <w:t> </w:t>
      </w:r>
      <w:r>
        <w:rPr>
          <w:rFonts w:ascii="仿宋" w:eastAsia="仿宋" w:hAnsi="仿宋"/>
          <w:sz w:val="32"/>
          <w:szCs w:val="32"/>
        </w:rPr>
        <w:t>青年艺术创作人才</w:t>
      </w:r>
      <w:r>
        <w:rPr>
          <w:rFonts w:ascii="仿宋" w:eastAsia="仿宋" w:hAnsi="仿宋" w:hint="eastAsia"/>
          <w:sz w:val="32"/>
          <w:szCs w:val="32"/>
        </w:rPr>
        <w:t>项目的经费，具体用于：</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（一）创作费是指在作品创作过程中发生的各项费用。包括：</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．资料收集费：指作品创作过程中书籍、音像等资料采集、复印、翻拍、翻译的费用；</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．材料购置费：指作品创作过程中必须的设备耗材、原材料的采购及运输、装卸、整理、保管的费用；</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．采风考察观摩费：指项目主体在创作过程中开展必要的体验生活、采风调研、学习考察观摩等活动的费用；</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．专家指导费：指作品创作过程中发生的专家指导、咨询及论证的费用；</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．设计制作费：指作品创作及制作环节发生的服装、道具、造型、音乐等设计制作活动费用；</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．表演创作费：指演员塑造舞台艺术形象，进行审美意象创造以及舞台呈现的费用。</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（二）演出费是指在作品进行演出等过程中发生的各项费用。包括：</w:t>
      </w:r>
    </w:p>
    <w:p w:rsidR="00D52E70" w:rsidRDefault="00AD0DB3">
      <w:pPr>
        <w:pStyle w:val="a5"/>
        <w:shd w:val="clear" w:color="auto" w:fill="FFFFFF"/>
        <w:spacing w:before="0" w:beforeAutospacing="0" w:after="0" w:afterAutospacing="0"/>
        <w:ind w:firstLine="48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．录音录像费：</w:t>
      </w:r>
      <w:proofErr w:type="gramStart"/>
      <w:r>
        <w:rPr>
          <w:rFonts w:ascii="仿宋" w:eastAsia="仿宋" w:hAnsi="仿宋" w:hint="eastAsia"/>
          <w:sz w:val="32"/>
          <w:szCs w:val="32"/>
        </w:rPr>
        <w:t>指创作</w:t>
      </w:r>
      <w:proofErr w:type="gramEnd"/>
      <w:r>
        <w:rPr>
          <w:rFonts w:ascii="仿宋" w:eastAsia="仿宋" w:hAnsi="仿宋" w:hint="eastAsia"/>
          <w:sz w:val="32"/>
          <w:szCs w:val="32"/>
        </w:rPr>
        <w:t>作品排练演出期间发生的录音、录像以及后期剪辑、音像成品制作等费用；</w:t>
      </w:r>
    </w:p>
    <w:p w:rsidR="00D52E70" w:rsidRDefault="00AD0DB3">
      <w:pPr>
        <w:pStyle w:val="a5"/>
        <w:shd w:val="clear" w:color="auto" w:fill="FFFFFF"/>
        <w:spacing w:before="0" w:beforeAutospacing="0" w:after="0" w:afterAutospacing="0"/>
        <w:ind w:firstLine="480"/>
        <w:jc w:val="both"/>
        <w:rPr>
          <w:rStyle w:val="a6"/>
          <w:rFonts w:ascii="仿宋" w:eastAsia="仿宋" w:hAnsi="仿宋"/>
          <w:b w:val="0"/>
          <w:bCs w:val="0"/>
          <w:sz w:val="32"/>
          <w:szCs w:val="32"/>
        </w:rPr>
      </w:pPr>
      <w:r>
        <w:rPr>
          <w:rFonts w:ascii="仿宋" w:eastAsia="仿宋" w:hAnsi="仿宋" w:hint="eastAsia"/>
          <w:sz w:val="32"/>
          <w:szCs w:val="32"/>
        </w:rPr>
        <w:t>2</w:t>
      </w:r>
      <w:r>
        <w:rPr>
          <w:rFonts w:ascii="仿宋" w:eastAsia="仿宋" w:hAnsi="仿宋" w:hint="eastAsia"/>
          <w:sz w:val="32"/>
          <w:szCs w:val="32"/>
        </w:rPr>
        <w:t>．差旅费：指作品展演期间发生的相关人员城市间的飞机、火车、轮船或租用车辆的费用以及市内交通费、住宿费和伙食费。</w:t>
      </w:r>
    </w:p>
    <w:p w:rsidR="00CC00AF" w:rsidRDefault="00CC00AF" w:rsidP="00CC00AF">
      <w:pPr>
        <w:pStyle w:val="a5"/>
        <w:shd w:val="clear" w:color="auto" w:fill="FFFFFF"/>
        <w:spacing w:before="0" w:beforeAutospacing="0" w:after="0" w:afterAutospacing="0"/>
        <w:rPr>
          <w:rStyle w:val="a6"/>
          <w:rFonts w:ascii="黑体" w:eastAsia="黑体" w:hAnsi="黑体" w:cs="黑体"/>
          <w:b w:val="0"/>
          <w:bCs w:val="0"/>
          <w:sz w:val="32"/>
          <w:szCs w:val="32"/>
        </w:rPr>
      </w:pPr>
      <w:r>
        <w:rPr>
          <w:rStyle w:val="a6"/>
          <w:rFonts w:ascii="黑体" w:eastAsia="黑体" w:hAnsi="黑体" w:cs="黑体" w:hint="eastAsia"/>
          <w:b w:val="0"/>
          <w:bCs w:val="0"/>
          <w:sz w:val="32"/>
          <w:szCs w:val="32"/>
        </w:rPr>
        <w:lastRenderedPageBreak/>
        <w:t>第二</w:t>
      </w:r>
      <w:r>
        <w:rPr>
          <w:rStyle w:val="a6"/>
          <w:rFonts w:ascii="黑体" w:eastAsia="黑体" w:hAnsi="黑体" w:cs="黑体" w:hint="eastAsia"/>
          <w:b w:val="0"/>
          <w:bCs w:val="0"/>
          <w:sz w:val="32"/>
          <w:szCs w:val="32"/>
        </w:rPr>
        <w:t xml:space="preserve">节  </w:t>
      </w:r>
      <w:r>
        <w:rPr>
          <w:rStyle w:val="a6"/>
          <w:rFonts w:ascii="黑体" w:eastAsia="黑体" w:hAnsi="黑体" w:cs="黑体" w:hint="eastAsia"/>
          <w:b w:val="0"/>
          <w:bCs w:val="0"/>
          <w:sz w:val="32"/>
          <w:szCs w:val="32"/>
        </w:rPr>
        <w:t>舞台艺术青年人才孵化</w:t>
      </w:r>
      <w:r>
        <w:rPr>
          <w:rStyle w:val="a6"/>
          <w:rFonts w:ascii="黑体" w:eastAsia="黑体" w:hAnsi="黑体" w:cs="黑体" w:hint="eastAsia"/>
          <w:b w:val="0"/>
          <w:bCs w:val="0"/>
          <w:sz w:val="32"/>
          <w:szCs w:val="32"/>
        </w:rPr>
        <w:t>资助项目经费开支范围</w:t>
      </w:r>
    </w:p>
    <w:p w:rsidR="00CC00AF" w:rsidRDefault="00CC00AF" w:rsidP="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第七条</w:t>
      </w:r>
      <w:r>
        <w:rPr>
          <w:rFonts w:hint="eastAsia"/>
          <w:sz w:val="32"/>
          <w:szCs w:val="32"/>
        </w:rPr>
        <w:t> </w:t>
      </w:r>
      <w:r>
        <w:rPr>
          <w:rFonts w:ascii="仿宋" w:eastAsia="仿宋" w:hAnsi="仿宋" w:hint="eastAsia"/>
          <w:sz w:val="32"/>
          <w:szCs w:val="32"/>
        </w:rPr>
        <w:t xml:space="preserve"> 项目经费支出是指与项目组织实施活动相关的、由项目资金支付的各项费用支出。项目经费分为直接费用和间接费用。</w:t>
      </w:r>
    </w:p>
    <w:p w:rsidR="00CC00AF" w:rsidRDefault="00CC00AF" w:rsidP="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第八条</w:t>
      </w:r>
      <w:r>
        <w:rPr>
          <w:rFonts w:hint="eastAsia"/>
          <w:sz w:val="32"/>
          <w:szCs w:val="32"/>
        </w:rPr>
        <w:t> </w:t>
      </w:r>
      <w:r>
        <w:rPr>
          <w:rFonts w:ascii="仿宋" w:eastAsia="仿宋" w:hAnsi="仿宋" w:hint="eastAsia"/>
          <w:sz w:val="32"/>
          <w:szCs w:val="32"/>
        </w:rPr>
        <w:t xml:space="preserve"> 直接费用是指在项目实施过程中发生的与之直接相关的费用，包括创作费、制作费、排练演出费三个一级科目。</w:t>
      </w:r>
    </w:p>
    <w:p w:rsidR="00CC00AF" w:rsidRDefault="00CC00AF" w:rsidP="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第九条</w:t>
      </w:r>
      <w:r>
        <w:rPr>
          <w:rFonts w:hint="eastAsia"/>
          <w:sz w:val="32"/>
          <w:szCs w:val="32"/>
        </w:rPr>
        <w:t> </w:t>
      </w:r>
      <w:r>
        <w:rPr>
          <w:rFonts w:ascii="仿宋" w:eastAsia="仿宋" w:hAnsi="仿宋" w:hint="eastAsia"/>
          <w:sz w:val="32"/>
          <w:szCs w:val="32"/>
        </w:rPr>
        <w:t xml:space="preserve"> 创作费是指在</w:t>
      </w:r>
      <w:r>
        <w:rPr>
          <w:rFonts w:ascii="仿宋" w:eastAsia="仿宋" w:hAnsi="仿宋" w:hint="eastAsia"/>
          <w:sz w:val="32"/>
          <w:szCs w:val="32"/>
        </w:rPr>
        <w:t>舞台艺术青年人才孵化</w:t>
      </w:r>
      <w:r>
        <w:rPr>
          <w:rFonts w:ascii="仿宋" w:eastAsia="仿宋" w:hAnsi="仿宋" w:hint="eastAsia"/>
          <w:sz w:val="32"/>
          <w:szCs w:val="32"/>
        </w:rPr>
        <w:t>创作过程中发生的各项费用。包括</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（一）编剧（含改编移植）费：指编剧进行剧本创作、改编、移植的费用；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（二）作曲（含编曲、唱腔设计）费：指作曲家对舞台演出中的音乐进行乐谱编排或有组织化的音响设计创作的费用；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（三）导演（含编导、指挥）费：指导演、音乐及舞蹈编导、乐队指挥将剧本、曲谱、设计图内容转化为舞台形象，并编排形成完整舞台演出的费用；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（四）舞台美术设计费：指置景、灯光、音响、服装、道具、化妆以及多媒体视觉等所有舞台景观呈现过程中发生的设计费用；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（五）表演创作费：指演员塑造舞台艺术形象，进行审美意象创造的费用；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（六）前期论证费：</w:t>
      </w:r>
      <w:proofErr w:type="gramStart"/>
      <w:r>
        <w:rPr>
          <w:rFonts w:ascii="仿宋" w:eastAsia="仿宋" w:hAnsi="仿宋" w:hint="eastAsia"/>
          <w:sz w:val="32"/>
          <w:szCs w:val="32"/>
        </w:rPr>
        <w:t>指演出主</w:t>
      </w:r>
      <w:proofErr w:type="gramEnd"/>
      <w:r>
        <w:rPr>
          <w:rFonts w:ascii="仿宋" w:eastAsia="仿宋" w:hAnsi="仿宋" w:hint="eastAsia"/>
          <w:sz w:val="32"/>
          <w:szCs w:val="32"/>
        </w:rPr>
        <w:t>创、专家在制作前对剧本、导演阐述、舞台构思等重要内容进行论证的费用；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（七）后期修改费：指首演结束后组织专家针对剧目演出具体细节元素进行研讨和加工修改提高的费用。</w:t>
      </w:r>
    </w:p>
    <w:p w:rsidR="00CC00AF" w:rsidRDefault="00CC00AF" w:rsidP="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第十条</w:t>
      </w:r>
      <w:r>
        <w:rPr>
          <w:rFonts w:hint="eastAsia"/>
          <w:sz w:val="32"/>
          <w:szCs w:val="32"/>
        </w:rPr>
        <w:t> </w:t>
      </w:r>
      <w:r>
        <w:rPr>
          <w:rFonts w:ascii="仿宋" w:eastAsia="仿宋" w:hAnsi="仿宋" w:hint="eastAsia"/>
          <w:sz w:val="32"/>
          <w:szCs w:val="32"/>
        </w:rPr>
        <w:t xml:space="preserve"> 制作费是指在大型舞台艺术创作制作过程中发生的各项费用。包括：</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（一）舞台美术制作费：指置景、灯光、音响、服装、道具、化妆以及多媒体视觉等所有舞台景观呈现过程中发生的设备租用与制作费用；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（二）音乐制作费：指音乐素材采集、编配、制作、合成（录音、乐队演奏、录音棚租用及合成、混音、MIDI小样制作等）费用。</w:t>
      </w:r>
    </w:p>
    <w:p w:rsidR="00CC00AF" w:rsidRDefault="00CC00AF" w:rsidP="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第十一条</w:t>
      </w:r>
      <w:r>
        <w:rPr>
          <w:rFonts w:hint="eastAsia"/>
          <w:sz w:val="32"/>
          <w:szCs w:val="32"/>
        </w:rPr>
        <w:t> </w:t>
      </w:r>
      <w:r>
        <w:rPr>
          <w:rFonts w:ascii="仿宋" w:eastAsia="仿宋" w:hAnsi="仿宋" w:hint="eastAsia"/>
          <w:sz w:val="32"/>
          <w:szCs w:val="32"/>
        </w:rPr>
        <w:t xml:space="preserve"> 排练演出费是指在大型舞台艺术创作排练演出过程中发生的各项费用。包括：</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（一）租赁费：指排练演出期间所需要的租赁费用，如场地、器材、设备、服装、道具等；</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（二）运输费：指舞台设备在进、出剧场期间的运输费用和运输过程中发生的保险费用；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（三）差旅费：指排练演出期间发生的相关人员的城市间飞机、火车、轮船或租用车辆的费用、市内交通费、住宿费和伙食费；</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（四）宣传费：指剧本、导演手记等资料印刷出版以及海报、宣传册、媒体报道等宣传活动的费用；</w:t>
      </w:r>
    </w:p>
    <w:p w:rsidR="00CC00AF" w:rsidRDefault="00CC00AF" w:rsidP="00CC00AF">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（五）录音录像费：指排练演出期间发生的录音、录像以及后期剪辑、音像成品制作等费用。</w:t>
      </w:r>
    </w:p>
    <w:p w:rsidR="00CC00AF" w:rsidRDefault="00CC00AF" w:rsidP="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第十二条</w:t>
      </w:r>
      <w:r>
        <w:rPr>
          <w:rFonts w:hint="eastAsia"/>
          <w:sz w:val="32"/>
          <w:szCs w:val="32"/>
        </w:rPr>
        <w:t> </w:t>
      </w:r>
      <w:r>
        <w:rPr>
          <w:rFonts w:ascii="仿宋" w:eastAsia="仿宋" w:hAnsi="仿宋" w:hint="eastAsia"/>
          <w:sz w:val="32"/>
          <w:szCs w:val="32"/>
        </w:rPr>
        <w:t xml:space="preserve"> 直接费用下各科目应在相应的标准内支出，实行分科目控制。</w:t>
      </w:r>
    </w:p>
    <w:p w:rsidR="00CC00AF" w:rsidRDefault="00CC00AF" w:rsidP="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第十三条</w:t>
      </w:r>
      <w:r>
        <w:rPr>
          <w:rFonts w:hint="eastAsia"/>
          <w:sz w:val="32"/>
          <w:szCs w:val="32"/>
        </w:rPr>
        <w:t> </w:t>
      </w:r>
      <w:r>
        <w:rPr>
          <w:rFonts w:ascii="仿宋" w:eastAsia="仿宋" w:hAnsi="仿宋" w:hint="eastAsia"/>
          <w:sz w:val="32"/>
          <w:szCs w:val="32"/>
        </w:rPr>
        <w:t xml:space="preserve"> 间接费用是指项目主体在组织实施项目过程中发生的无法在直接费用中列支的相关费用。用于项目实施所产生的相关税费、专项审计费用等。</w:t>
      </w:r>
    </w:p>
    <w:p w:rsidR="00CC00AF" w:rsidRPr="00CC00AF" w:rsidRDefault="00CC00AF" w:rsidP="00CC00AF">
      <w:pPr>
        <w:pStyle w:val="a5"/>
        <w:shd w:val="clear" w:color="auto" w:fill="FFFFFF"/>
        <w:spacing w:before="0" w:beforeAutospacing="0" w:after="0" w:afterAutospacing="0"/>
        <w:ind w:firstLineChars="200" w:firstLine="643"/>
        <w:jc w:val="both"/>
        <w:rPr>
          <w:rStyle w:val="a6"/>
          <w:rFonts w:ascii="仿宋" w:eastAsia="仿宋" w:hAnsi="仿宋" w:hint="eastAsia"/>
          <w:b w:val="0"/>
          <w:bCs w:val="0"/>
          <w:sz w:val="32"/>
          <w:szCs w:val="32"/>
        </w:rPr>
      </w:pPr>
      <w:r>
        <w:rPr>
          <w:rStyle w:val="a6"/>
          <w:rFonts w:hint="eastAsia"/>
          <w:sz w:val="32"/>
          <w:szCs w:val="32"/>
        </w:rPr>
        <w:t>第十四条</w:t>
      </w:r>
      <w:r>
        <w:rPr>
          <w:rFonts w:hint="eastAsia"/>
          <w:sz w:val="32"/>
          <w:szCs w:val="32"/>
        </w:rPr>
        <w:t> </w:t>
      </w:r>
      <w:r>
        <w:rPr>
          <w:rFonts w:ascii="仿宋" w:eastAsia="仿宋" w:hAnsi="仿宋" w:hint="eastAsia"/>
          <w:sz w:val="32"/>
          <w:szCs w:val="32"/>
        </w:rPr>
        <w:t xml:space="preserve"> 间接费用实行总额控制，不得超过资助资金总额的5％。</w:t>
      </w:r>
    </w:p>
    <w:p w:rsidR="00D52E70" w:rsidRDefault="00CC00AF">
      <w:pPr>
        <w:pStyle w:val="a5"/>
        <w:shd w:val="clear" w:color="auto" w:fill="FFFFFF"/>
        <w:spacing w:before="0" w:beforeAutospacing="0" w:after="0" w:afterAutospacing="0"/>
        <w:rPr>
          <w:rStyle w:val="a6"/>
          <w:sz w:val="32"/>
          <w:szCs w:val="32"/>
        </w:rPr>
      </w:pPr>
      <w:r>
        <w:rPr>
          <w:rStyle w:val="a6"/>
          <w:rFonts w:ascii="黑体" w:eastAsia="黑体" w:hAnsi="黑体" w:cs="黑体" w:hint="eastAsia"/>
          <w:b w:val="0"/>
          <w:bCs w:val="0"/>
          <w:sz w:val="32"/>
          <w:szCs w:val="32"/>
        </w:rPr>
        <w:t>第三</w:t>
      </w:r>
      <w:r w:rsidR="00AD0DB3">
        <w:rPr>
          <w:rStyle w:val="a6"/>
          <w:rFonts w:ascii="黑体" w:eastAsia="黑体" w:hAnsi="黑体" w:cs="黑体" w:hint="eastAsia"/>
          <w:b w:val="0"/>
          <w:bCs w:val="0"/>
          <w:sz w:val="32"/>
          <w:szCs w:val="32"/>
        </w:rPr>
        <w:t>节</w:t>
      </w:r>
      <w:r w:rsidR="00AD0DB3">
        <w:rPr>
          <w:rStyle w:val="a6"/>
          <w:rFonts w:ascii="黑体" w:eastAsia="黑体" w:hAnsi="黑体" w:cs="黑体" w:hint="eastAsia"/>
          <w:b w:val="0"/>
          <w:bCs w:val="0"/>
          <w:sz w:val="32"/>
          <w:szCs w:val="32"/>
        </w:rPr>
        <w:t xml:space="preserve"> </w:t>
      </w:r>
      <w:r w:rsidR="00AD0DB3">
        <w:rPr>
          <w:rStyle w:val="a6"/>
          <w:rFonts w:ascii="黑体" w:eastAsia="黑体" w:hAnsi="黑体" w:cs="黑体" w:hint="eastAsia"/>
          <w:sz w:val="32"/>
          <w:szCs w:val="32"/>
        </w:rPr>
        <w:t>青年艺术人才培训班资助项目经费开支范围</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第十五</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项目经费支出是指与项目组织实施活动相关的、由项目资金支付的各项费用支出。项目经费分为直接费用和间接费用。</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第十六</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直接费用是指在项目实施过程中发生的与之直接相关的费用，包括培训费和实践费两个一级科目。</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培训费是指艺术人才培养项目在培训环节发生的各项费用。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实践费是指艺术人才培养项目在实践环节发生的各项费用。</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lastRenderedPageBreak/>
        <w:t>第十七</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舞台类人才培训班项目的直接经费，具体用于：</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（一）培训费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．教师教辅费：指集中培训期间聘请专业人士授课以及授课所需的教材教辅费用；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．场地服务费：指教学场所及附带提供的工作人员等辅助教学人员、投影仪等辅助教学设备等相关服务的费用。工作人员数量应严格控制在培训学员总量的</w:t>
      </w:r>
      <w:r>
        <w:rPr>
          <w:rFonts w:ascii="仿宋" w:eastAsia="仿宋" w:hAnsi="仿宋" w:hint="eastAsia"/>
          <w:sz w:val="32"/>
          <w:szCs w:val="32"/>
        </w:rPr>
        <w:t>10</w:t>
      </w:r>
      <w:r>
        <w:rPr>
          <w:rFonts w:ascii="仿宋" w:eastAsia="仿宋" w:hAnsi="仿宋" w:hint="eastAsia"/>
          <w:sz w:val="32"/>
          <w:szCs w:val="32"/>
        </w:rPr>
        <w:t>％以内；</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．差旅费：指集中培</w:t>
      </w:r>
      <w:r>
        <w:rPr>
          <w:rFonts w:ascii="仿宋" w:eastAsia="仿宋" w:hAnsi="仿宋" w:hint="eastAsia"/>
          <w:sz w:val="32"/>
          <w:szCs w:val="32"/>
        </w:rPr>
        <w:t>训期间发生的相关人员一次性往返于培训地点的飞机、火车、轮船或租用车辆的费用、市内交通费、住宿费和伙食费；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．设备材料费：指集中培训期间所需的材料、设备耗材等费用。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（二）实践费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．资料采集推广费：指项目实施期间发生的音像等资料采集录制以及后期剪辑制作与推广宣传的费用；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．采风考察观摩费：</w:t>
      </w:r>
      <w:proofErr w:type="gramStart"/>
      <w:r>
        <w:rPr>
          <w:rFonts w:ascii="仿宋" w:eastAsia="仿宋" w:hAnsi="仿宋" w:hint="eastAsia"/>
          <w:sz w:val="32"/>
          <w:szCs w:val="32"/>
        </w:rPr>
        <w:t>指创作</w:t>
      </w:r>
      <w:proofErr w:type="gramEnd"/>
      <w:r>
        <w:rPr>
          <w:rFonts w:ascii="仿宋" w:eastAsia="仿宋" w:hAnsi="仿宋" w:hint="eastAsia"/>
          <w:sz w:val="32"/>
          <w:szCs w:val="32"/>
        </w:rPr>
        <w:t>实践环节发生的必要的采风、调研、考察发生的交通费、伙食费、住宿费和观摩学习的费用；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．成果展示费：</w:t>
      </w:r>
      <w:proofErr w:type="gramStart"/>
      <w:r>
        <w:rPr>
          <w:rFonts w:ascii="仿宋" w:eastAsia="仿宋" w:hAnsi="仿宋" w:hint="eastAsia"/>
          <w:sz w:val="32"/>
          <w:szCs w:val="32"/>
        </w:rPr>
        <w:t>指培训</w:t>
      </w:r>
      <w:proofErr w:type="gramEnd"/>
      <w:r>
        <w:rPr>
          <w:rFonts w:ascii="仿宋" w:eastAsia="仿宋" w:hAnsi="仿宋" w:hint="eastAsia"/>
          <w:sz w:val="32"/>
          <w:szCs w:val="32"/>
        </w:rPr>
        <w:t>成果的排练演出以及与之相关展示活动的费用。</w:t>
      </w:r>
    </w:p>
    <w:p w:rsidR="00D52E70" w:rsidRDefault="00AD0DB3">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lastRenderedPageBreak/>
        <w:t>第十</w:t>
      </w:r>
      <w:r w:rsidR="00CC00AF">
        <w:rPr>
          <w:rStyle w:val="a6"/>
          <w:rFonts w:hint="eastAsia"/>
          <w:sz w:val="32"/>
          <w:szCs w:val="32"/>
        </w:rPr>
        <w:t>八</w:t>
      </w:r>
      <w:r>
        <w:rPr>
          <w:rStyle w:val="a6"/>
          <w:rFonts w:hint="eastAsia"/>
          <w:sz w:val="32"/>
          <w:szCs w:val="32"/>
        </w:rPr>
        <w:t>条</w:t>
      </w:r>
      <w:r>
        <w:rPr>
          <w:rStyle w:val="a6"/>
          <w:rFonts w:hint="eastAsia"/>
          <w:sz w:val="32"/>
          <w:szCs w:val="32"/>
        </w:rPr>
        <w:t>  </w:t>
      </w:r>
      <w:r>
        <w:rPr>
          <w:rFonts w:ascii="仿宋" w:eastAsia="仿宋" w:hAnsi="仿宋" w:hint="eastAsia"/>
          <w:sz w:val="32"/>
          <w:szCs w:val="32"/>
        </w:rPr>
        <w:t>美术类人才培训班项目的直接经费，具体用于：</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（一）培训费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．教师教辅费：指集中培训期间聘请专业人士授课以及授课所需的教材教辅费用；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．场地服务费：指教学场所及附带提供的工作人员等辅助教学人员、投影仪等辅助教学设备等相关服务的费用。工作人员数量应严格控制在培训学员总量的</w:t>
      </w:r>
      <w:r>
        <w:rPr>
          <w:rFonts w:ascii="仿宋" w:eastAsia="仿宋" w:hAnsi="仿宋" w:hint="eastAsia"/>
          <w:sz w:val="32"/>
          <w:szCs w:val="32"/>
        </w:rPr>
        <w:t>10</w:t>
      </w:r>
      <w:r>
        <w:rPr>
          <w:rFonts w:ascii="仿宋" w:eastAsia="仿宋" w:hAnsi="仿宋" w:hint="eastAsia"/>
          <w:sz w:val="32"/>
          <w:szCs w:val="32"/>
        </w:rPr>
        <w:t>％以内；</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．差旅费：指集中培训期间发生的相关人员一次性往返于培训地点的飞机、火车、轮船或租用车辆的费用、市内交通费、住宿费和伙食费；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．设备材料费：指集中培训期间所需的材料、设备耗材等费用。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（二）实践费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．资料采集推广费：指项目实施期间发生的音像等资料采集录制以及后期剪辑</w:t>
      </w:r>
      <w:r>
        <w:rPr>
          <w:rFonts w:ascii="仿宋" w:eastAsia="仿宋" w:hAnsi="仿宋" w:hint="eastAsia"/>
          <w:sz w:val="32"/>
          <w:szCs w:val="32"/>
        </w:rPr>
        <w:t>制作与推广宣传的费用；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．采风考察观摩费：</w:t>
      </w:r>
      <w:proofErr w:type="gramStart"/>
      <w:r>
        <w:rPr>
          <w:rFonts w:ascii="仿宋" w:eastAsia="仿宋" w:hAnsi="仿宋" w:hint="eastAsia"/>
          <w:sz w:val="32"/>
          <w:szCs w:val="32"/>
        </w:rPr>
        <w:t>指创作</w:t>
      </w:r>
      <w:proofErr w:type="gramEnd"/>
      <w:r>
        <w:rPr>
          <w:rFonts w:ascii="仿宋" w:eastAsia="仿宋" w:hAnsi="仿宋" w:hint="eastAsia"/>
          <w:sz w:val="32"/>
          <w:szCs w:val="32"/>
        </w:rPr>
        <w:t>实践环节发生的必要的采风、调研、考察发生的交通费、伙食费、住宿费和观摩学习的费用；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．成果展示费：</w:t>
      </w:r>
      <w:proofErr w:type="gramStart"/>
      <w:r>
        <w:rPr>
          <w:rFonts w:ascii="仿宋" w:eastAsia="仿宋" w:hAnsi="仿宋" w:hint="eastAsia"/>
          <w:sz w:val="32"/>
          <w:szCs w:val="32"/>
        </w:rPr>
        <w:t>指培训</w:t>
      </w:r>
      <w:proofErr w:type="gramEnd"/>
      <w:r>
        <w:rPr>
          <w:rFonts w:ascii="仿宋" w:eastAsia="仿宋" w:hAnsi="仿宋" w:hint="eastAsia"/>
          <w:sz w:val="32"/>
          <w:szCs w:val="32"/>
        </w:rPr>
        <w:t>成果的布展展览以及与之相关展示活动的费用；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4</w:t>
      </w:r>
      <w:r>
        <w:rPr>
          <w:rFonts w:ascii="仿宋" w:eastAsia="仿宋" w:hAnsi="仿宋" w:hint="eastAsia"/>
          <w:sz w:val="32"/>
          <w:szCs w:val="32"/>
        </w:rPr>
        <w:t>．印刷出版费：</w:t>
      </w:r>
      <w:proofErr w:type="gramStart"/>
      <w:r>
        <w:rPr>
          <w:rFonts w:ascii="仿宋" w:eastAsia="仿宋" w:hAnsi="仿宋" w:hint="eastAsia"/>
          <w:sz w:val="32"/>
          <w:szCs w:val="32"/>
        </w:rPr>
        <w:t>指培训</w:t>
      </w:r>
      <w:proofErr w:type="gramEnd"/>
      <w:r>
        <w:rPr>
          <w:rFonts w:ascii="仿宋" w:eastAsia="仿宋" w:hAnsi="仿宋" w:hint="eastAsia"/>
          <w:sz w:val="32"/>
          <w:szCs w:val="32"/>
        </w:rPr>
        <w:t>实践相关成果资料编辑成册、印制出版的费用。</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第十九</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理论评论类人才培训班项目的直接经费，具体用于：</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（一）培训费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．教师教辅费：指集中培训期间聘请专业人士授课以及授课所需的教材教辅费用；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．场地服务费：指教学场所及附带提供的工作人员等辅助教学人员、投影仪等辅助教学设备等相关服务的费</w:t>
      </w:r>
      <w:r>
        <w:rPr>
          <w:rFonts w:ascii="仿宋" w:eastAsia="仿宋" w:hAnsi="仿宋" w:hint="eastAsia"/>
          <w:sz w:val="32"/>
          <w:szCs w:val="32"/>
        </w:rPr>
        <w:t>用。工作人员数量应严格控制在培训学员总量的</w:t>
      </w:r>
      <w:r>
        <w:rPr>
          <w:rFonts w:ascii="仿宋" w:eastAsia="仿宋" w:hAnsi="仿宋" w:hint="eastAsia"/>
          <w:sz w:val="32"/>
          <w:szCs w:val="32"/>
        </w:rPr>
        <w:t>10</w:t>
      </w:r>
      <w:r>
        <w:rPr>
          <w:rFonts w:ascii="仿宋" w:eastAsia="仿宋" w:hAnsi="仿宋" w:hint="eastAsia"/>
          <w:sz w:val="32"/>
          <w:szCs w:val="32"/>
        </w:rPr>
        <w:t>％以内；</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．差旅费：指集中培训期间发生的相关人员一次性往返于培训地点的飞机、火车、轮船或租用车辆的费用以及市内交通费、住宿费和伙食费。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（二）实践费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．资料采集推广费：指项目实施期间发生的音像等资料采集录制以及后期剪辑制作与推广宣传的费用；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．采风考察观摩费：</w:t>
      </w:r>
      <w:proofErr w:type="gramStart"/>
      <w:r>
        <w:rPr>
          <w:rFonts w:ascii="仿宋" w:eastAsia="仿宋" w:hAnsi="仿宋" w:hint="eastAsia"/>
          <w:sz w:val="32"/>
          <w:szCs w:val="32"/>
        </w:rPr>
        <w:t>指创作</w:t>
      </w:r>
      <w:proofErr w:type="gramEnd"/>
      <w:r>
        <w:rPr>
          <w:rFonts w:ascii="仿宋" w:eastAsia="仿宋" w:hAnsi="仿宋" w:hint="eastAsia"/>
          <w:sz w:val="32"/>
          <w:szCs w:val="32"/>
        </w:rPr>
        <w:t>实践环节发生的必要的采风、调研、考察发生的交通费、伙食费、住宿费和观摩学习的费用；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．成果展示费：</w:t>
      </w:r>
      <w:proofErr w:type="gramStart"/>
      <w:r>
        <w:rPr>
          <w:rFonts w:ascii="仿宋" w:eastAsia="仿宋" w:hAnsi="仿宋" w:hint="eastAsia"/>
          <w:sz w:val="32"/>
          <w:szCs w:val="32"/>
        </w:rPr>
        <w:t>指培训</w:t>
      </w:r>
      <w:proofErr w:type="gramEnd"/>
      <w:r>
        <w:rPr>
          <w:rFonts w:ascii="仿宋" w:eastAsia="仿宋" w:hAnsi="仿宋" w:hint="eastAsia"/>
          <w:sz w:val="32"/>
          <w:szCs w:val="32"/>
        </w:rPr>
        <w:t>成果的展览展示活动的费用；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．印刷出版费：</w:t>
      </w:r>
      <w:proofErr w:type="gramStart"/>
      <w:r>
        <w:rPr>
          <w:rFonts w:ascii="仿宋" w:eastAsia="仿宋" w:hAnsi="仿宋" w:hint="eastAsia"/>
          <w:sz w:val="32"/>
          <w:szCs w:val="32"/>
        </w:rPr>
        <w:t>指培训</w:t>
      </w:r>
      <w:proofErr w:type="gramEnd"/>
      <w:r>
        <w:rPr>
          <w:rFonts w:ascii="仿宋" w:eastAsia="仿宋" w:hAnsi="仿宋" w:hint="eastAsia"/>
          <w:sz w:val="32"/>
          <w:szCs w:val="32"/>
        </w:rPr>
        <w:t>实践相关成果资料编辑成册、印制出版的费用；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hint="eastAsia"/>
          <w:sz w:val="32"/>
          <w:szCs w:val="32"/>
        </w:rPr>
        <w:t>．咨询研讨费：指项目实施期间发生的专家咨询论证及研讨的费用；</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．理论研究费：指对培训期间产生的理论成果进行后续研究的费用。</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w:t>
      </w:r>
      <w:r w:rsidR="00AD0DB3">
        <w:rPr>
          <w:rStyle w:val="a6"/>
          <w:rFonts w:hint="eastAsia"/>
          <w:sz w:val="32"/>
          <w:szCs w:val="32"/>
        </w:rPr>
        <w:t>二</w:t>
      </w:r>
      <w:r>
        <w:rPr>
          <w:rStyle w:val="a6"/>
          <w:rFonts w:hint="eastAsia"/>
          <w:sz w:val="32"/>
          <w:szCs w:val="32"/>
        </w:rPr>
        <w:t>十</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直接费用下各科目应在相应的标准内支出，实行分科目控制。</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第二十一</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间接费用是指项目主体在组织实施项目过程中发生的无法在直接费用中列支的相关费用。用于项目实施所产生的相关税费、专项审计费用等。</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第二十二</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间接费用实行总额控制，不得超过资助资金总额的</w:t>
      </w:r>
      <w:r w:rsidR="00AD0DB3">
        <w:rPr>
          <w:rFonts w:ascii="仿宋" w:eastAsia="仿宋" w:hAnsi="仿宋" w:hint="eastAsia"/>
          <w:sz w:val="32"/>
          <w:szCs w:val="32"/>
        </w:rPr>
        <w:t>5</w:t>
      </w:r>
      <w:r w:rsidR="00AD0DB3">
        <w:rPr>
          <w:rFonts w:ascii="仿宋" w:eastAsia="仿宋" w:hAnsi="仿宋" w:hint="eastAsia"/>
          <w:sz w:val="32"/>
          <w:szCs w:val="32"/>
        </w:rPr>
        <w:t>％。</w:t>
      </w:r>
    </w:p>
    <w:p w:rsidR="00D52E70" w:rsidRPr="00CC00AF" w:rsidRDefault="00D52E70">
      <w:pPr>
        <w:pStyle w:val="a5"/>
        <w:shd w:val="clear" w:color="auto" w:fill="FFFFFF"/>
        <w:spacing w:before="0" w:beforeAutospacing="0" w:after="0" w:afterAutospacing="0"/>
        <w:ind w:firstLine="480"/>
        <w:jc w:val="both"/>
        <w:rPr>
          <w:rFonts w:ascii="仿宋" w:eastAsia="仿宋" w:hAnsi="仿宋"/>
          <w:sz w:val="32"/>
          <w:szCs w:val="32"/>
        </w:rPr>
      </w:pPr>
    </w:p>
    <w:p w:rsidR="00D52E70" w:rsidRDefault="00AD0DB3">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第三章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项目经费预算编制和支付</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第二十三</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第二十四</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经费预算编制应坚持目标相关性、政策相符性和支出合理性原则，由项目主体财务部门与业务部门共同编制。</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第二十五</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四川省剧目工作室（四川艺术基金管理中心）组织专家综合青年艺术创作人才艺术门类、青年艺术</w:t>
      </w:r>
      <w:r w:rsidR="00AD0DB3">
        <w:rPr>
          <w:rFonts w:ascii="仿宋" w:eastAsia="仿宋" w:hAnsi="仿宋" w:hint="eastAsia"/>
          <w:sz w:val="32"/>
          <w:szCs w:val="32"/>
        </w:rPr>
        <w:lastRenderedPageBreak/>
        <w:t>人才培训班资助项目的学员数、时长、招生对象等因素，对申报项目预算进行核定，提出建议资助金额；报四川艺术基金理事会审议和四川</w:t>
      </w:r>
      <w:r w:rsidR="00AD0DB3">
        <w:rPr>
          <w:rFonts w:ascii="仿宋" w:eastAsia="仿宋" w:hAnsi="仿宋" w:hint="eastAsia"/>
          <w:sz w:val="32"/>
          <w:szCs w:val="32"/>
        </w:rPr>
        <w:t>省文化和旅游厅审定。</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第二十六</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项目主体应根据批复后的资助金额调整项目预算方案，并与四川省剧目工作室（四川艺术基金管理中心）</w:t>
      </w:r>
      <w:proofErr w:type="gramStart"/>
      <w:r w:rsidR="00AD0DB3">
        <w:rPr>
          <w:rFonts w:ascii="仿宋" w:eastAsia="仿宋" w:hAnsi="仿宋" w:hint="eastAsia"/>
          <w:sz w:val="32"/>
          <w:szCs w:val="32"/>
        </w:rPr>
        <w:t>签定</w:t>
      </w:r>
      <w:proofErr w:type="gramEnd"/>
      <w:r w:rsidR="00AD0DB3">
        <w:rPr>
          <w:rFonts w:ascii="仿宋" w:eastAsia="仿宋" w:hAnsi="仿宋" w:hint="eastAsia"/>
          <w:sz w:val="32"/>
          <w:szCs w:val="32"/>
        </w:rPr>
        <w:t>《四川艺术基金资助项目协议书》。</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第二十七</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四川省剧目工作室（四川艺术基金管理中心）与项目主体</w:t>
      </w:r>
      <w:proofErr w:type="gramStart"/>
      <w:r w:rsidR="00AD0DB3">
        <w:rPr>
          <w:rFonts w:ascii="仿宋" w:eastAsia="仿宋" w:hAnsi="仿宋" w:hint="eastAsia"/>
          <w:sz w:val="32"/>
          <w:szCs w:val="32"/>
        </w:rPr>
        <w:t>签定</w:t>
      </w:r>
      <w:proofErr w:type="gramEnd"/>
      <w:r w:rsidR="00AD0DB3">
        <w:rPr>
          <w:rFonts w:ascii="仿宋" w:eastAsia="仿宋" w:hAnsi="仿宋" w:hint="eastAsia"/>
          <w:sz w:val="32"/>
          <w:szCs w:val="32"/>
        </w:rPr>
        <w:t>《四川艺术基金资助项目协议书》后，支付立项经费。结合项目监督</w:t>
      </w:r>
      <w:proofErr w:type="gramStart"/>
      <w:r w:rsidR="00AD0DB3">
        <w:rPr>
          <w:rFonts w:ascii="仿宋" w:eastAsia="仿宋" w:hAnsi="仿宋" w:hint="eastAsia"/>
          <w:sz w:val="32"/>
          <w:szCs w:val="32"/>
        </w:rPr>
        <w:t>和结项验收</w:t>
      </w:r>
      <w:proofErr w:type="gramEnd"/>
      <w:r w:rsidR="00AD0DB3">
        <w:rPr>
          <w:rFonts w:ascii="仿宋" w:eastAsia="仿宋" w:hAnsi="仿宋" w:hint="eastAsia"/>
          <w:sz w:val="32"/>
          <w:szCs w:val="32"/>
        </w:rPr>
        <w:t>情况，支付项目后续经费。项目经费的支付按照国库集中支付制度有关规定执行。</w:t>
      </w:r>
    </w:p>
    <w:p w:rsidR="00D52E70" w:rsidRDefault="00D52E70">
      <w:pPr>
        <w:pStyle w:val="a5"/>
        <w:shd w:val="clear" w:color="auto" w:fill="FFFFFF"/>
        <w:spacing w:before="0" w:beforeAutospacing="0" w:after="0" w:afterAutospacing="0"/>
        <w:ind w:firstLineChars="200" w:firstLine="640"/>
        <w:jc w:val="both"/>
        <w:rPr>
          <w:rFonts w:ascii="仿宋" w:eastAsia="仿宋" w:hAnsi="仿宋"/>
          <w:sz w:val="32"/>
          <w:szCs w:val="32"/>
        </w:rPr>
      </w:pPr>
    </w:p>
    <w:p w:rsidR="00D52E70" w:rsidRDefault="00AD0DB3">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第四章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项目经费管理与监督</w:t>
      </w:r>
    </w:p>
    <w:p w:rsidR="00D52E70" w:rsidRDefault="00AD0DB3">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w:t>
      </w:r>
      <w:r w:rsidR="00CC00AF">
        <w:rPr>
          <w:rStyle w:val="a6"/>
          <w:rFonts w:hint="eastAsia"/>
          <w:sz w:val="32"/>
          <w:szCs w:val="32"/>
        </w:rPr>
        <w:t>八</w:t>
      </w:r>
      <w:r>
        <w:rPr>
          <w:rStyle w:val="a6"/>
          <w:rFonts w:hint="eastAsia"/>
          <w:sz w:val="32"/>
          <w:szCs w:val="32"/>
        </w:rPr>
        <w:t>条</w:t>
      </w:r>
      <w:r>
        <w:rPr>
          <w:rStyle w:val="a6"/>
          <w:rFonts w:hint="eastAsia"/>
          <w:sz w:val="32"/>
          <w:szCs w:val="32"/>
        </w:rPr>
        <w:t>  </w:t>
      </w:r>
      <w:r>
        <w:rPr>
          <w:rFonts w:ascii="仿宋" w:eastAsia="仿宋" w:hAnsi="仿宋" w:hint="eastAsia"/>
          <w:sz w:val="32"/>
          <w:szCs w:val="32"/>
        </w:rPr>
        <w:t>项目主体须严格按照预算执行。各科目支出额度，一般不予调整，确需调整的严格履行相关程序：</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科目限额内的预算调整，履行备案程序；</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（二）科目限额外的预算调整，应按程序报四川省剧目工作室（四川艺术基金管理中心），由管理中心组织专家予以核定。</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第二十九</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项目经费支出过程中，属于政府采购范围的，按照政府采购有关法律法规和制度规定执行。对于交</w:t>
      </w:r>
      <w:r w:rsidR="00AD0DB3">
        <w:rPr>
          <w:rFonts w:ascii="仿宋" w:eastAsia="仿宋" w:hAnsi="仿宋" w:hint="eastAsia"/>
          <w:sz w:val="32"/>
          <w:szCs w:val="32"/>
        </w:rPr>
        <w:lastRenderedPageBreak/>
        <w:t>通费、住宿费等四川已出台相关支出标准的，参照四川规定的标准执行。</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第三十</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项目经费不得用于支付各种罚款、捐款、赞助、投资等支出，不得用于项目主体行政事务管理工作支出，不得用于四川规定禁止列支的其他支出。</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w:t>
      </w:r>
      <w:r w:rsidR="00AD0DB3">
        <w:rPr>
          <w:rStyle w:val="a6"/>
          <w:rFonts w:hint="eastAsia"/>
          <w:sz w:val="32"/>
          <w:szCs w:val="32"/>
        </w:rPr>
        <w:t>三</w:t>
      </w:r>
      <w:r>
        <w:rPr>
          <w:rStyle w:val="a6"/>
          <w:rFonts w:hint="eastAsia"/>
          <w:sz w:val="32"/>
          <w:szCs w:val="32"/>
        </w:rPr>
        <w:t>十一</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项目实施期间，项目主体应定期将项目预算执行情况报送四川省剧目工作室（四川艺术基金管理中心）。</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第三十二</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项目完成后，项目主体应根据四川省剧目工作室（四川艺术基金管理中心）</w:t>
      </w:r>
      <w:proofErr w:type="gramStart"/>
      <w:r w:rsidR="00AD0DB3">
        <w:rPr>
          <w:rFonts w:ascii="仿宋" w:eastAsia="仿宋" w:hAnsi="仿宋" w:hint="eastAsia"/>
          <w:sz w:val="32"/>
          <w:szCs w:val="32"/>
        </w:rPr>
        <w:t>结项验收</w:t>
      </w:r>
      <w:proofErr w:type="gramEnd"/>
      <w:r w:rsidR="00AD0DB3">
        <w:rPr>
          <w:rFonts w:ascii="仿宋" w:eastAsia="仿宋" w:hAnsi="仿宋" w:hint="eastAsia"/>
          <w:sz w:val="32"/>
          <w:szCs w:val="32"/>
        </w:rPr>
        <w:t>有关规定，编报</w:t>
      </w:r>
      <w:proofErr w:type="gramStart"/>
      <w:r w:rsidR="00AD0DB3">
        <w:rPr>
          <w:rFonts w:ascii="仿宋" w:eastAsia="仿宋" w:hAnsi="仿宋" w:hint="eastAsia"/>
          <w:sz w:val="32"/>
          <w:szCs w:val="32"/>
        </w:rPr>
        <w:t>项目结项材料</w:t>
      </w:r>
      <w:proofErr w:type="gramEnd"/>
      <w:r w:rsidR="00AD0DB3">
        <w:rPr>
          <w:rFonts w:ascii="仿宋" w:eastAsia="仿宋" w:hAnsi="仿宋" w:hint="eastAsia"/>
          <w:sz w:val="32"/>
          <w:szCs w:val="32"/>
        </w:rPr>
        <w:t>。</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第三十三</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项目</w:t>
      </w:r>
      <w:proofErr w:type="gramStart"/>
      <w:r w:rsidR="00AD0DB3">
        <w:rPr>
          <w:rFonts w:ascii="仿宋" w:eastAsia="仿宋" w:hAnsi="仿宋" w:hint="eastAsia"/>
          <w:sz w:val="32"/>
          <w:szCs w:val="32"/>
        </w:rPr>
        <w:t>通过结项验收</w:t>
      </w:r>
      <w:proofErr w:type="gramEnd"/>
      <w:r w:rsidR="00AD0DB3">
        <w:rPr>
          <w:rFonts w:ascii="仿宋" w:eastAsia="仿宋" w:hAnsi="仿宋" w:hint="eastAsia"/>
          <w:sz w:val="32"/>
          <w:szCs w:val="32"/>
        </w:rPr>
        <w:t>后，尚未用完的经费，应按原渠道退回，退回资金按照相关财务管理制度执行。</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第三十四</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w:t>
      </w:r>
      <w:r w:rsidR="00AD0DB3">
        <w:rPr>
          <w:rFonts w:ascii="仿宋" w:eastAsia="仿宋" w:hAnsi="仿宋" w:hint="eastAsia"/>
          <w:sz w:val="32"/>
          <w:szCs w:val="32"/>
        </w:rPr>
        <w:t>资格等处理措施。</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有下列情形之一的，报四川艺术基金理事会批准后追回已拨经费，并</w:t>
      </w:r>
      <w:r>
        <w:rPr>
          <w:rFonts w:ascii="仿宋" w:eastAsia="仿宋" w:hAnsi="仿宋" w:hint="eastAsia"/>
          <w:sz w:val="32"/>
          <w:szCs w:val="32"/>
        </w:rPr>
        <w:t>取消</w:t>
      </w:r>
      <w:r>
        <w:rPr>
          <w:rFonts w:ascii="仿宋" w:eastAsia="仿宋" w:hAnsi="仿宋" w:hint="eastAsia"/>
          <w:sz w:val="32"/>
          <w:szCs w:val="32"/>
        </w:rPr>
        <w:t>项目主体三年以上申报资格，涉嫌违法违纪的，移交有关部门处理。</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（一）项目内容及实施过程中出现政治导向问题；</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lastRenderedPageBreak/>
        <w:t>（二）严重违反财务会计制度规定；</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（三）截留、挪用、侵占、套取项目经费；</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（四）拒不配合四川省剧目工作室（四川艺术基金管理中心）项目管理工作；</w:t>
      </w:r>
    </w:p>
    <w:p w:rsidR="00D52E70" w:rsidRDefault="00AD0DB3">
      <w:pPr>
        <w:pStyle w:val="a5"/>
        <w:shd w:val="clear" w:color="auto" w:fill="FFFFFF"/>
        <w:spacing w:before="0" w:beforeAutospacing="0" w:after="0" w:afterAutospacing="0"/>
        <w:ind w:firstLineChars="200" w:firstLine="640"/>
        <w:jc w:val="both"/>
        <w:rPr>
          <w:rFonts w:ascii="仿宋" w:eastAsia="仿宋" w:hAnsi="仿宋"/>
          <w:sz w:val="32"/>
          <w:szCs w:val="32"/>
        </w:rPr>
      </w:pPr>
      <w:r>
        <w:rPr>
          <w:rFonts w:ascii="仿宋" w:eastAsia="仿宋" w:hAnsi="仿宋" w:hint="eastAsia"/>
          <w:sz w:val="32"/>
          <w:szCs w:val="32"/>
        </w:rPr>
        <w:t>（五）其他违反四川法律、法规及党规党纪的事项。</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第三十五</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四川省剧目工作室（四川艺术基金管理中心）按年度检查项目经费的管理和使用情况，项目主体应积极配合，如实反映情况，提供相关材料。</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第三十六</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四川省剧目工作室（四川艺术基金管理中心）组织对项目实施全过程预算绩效管理，开展绩效运行监控，结合项目监督</w:t>
      </w:r>
      <w:proofErr w:type="gramStart"/>
      <w:r w:rsidR="00AD0DB3">
        <w:rPr>
          <w:rFonts w:ascii="仿宋" w:eastAsia="仿宋" w:hAnsi="仿宋" w:hint="eastAsia"/>
          <w:sz w:val="32"/>
          <w:szCs w:val="32"/>
        </w:rPr>
        <w:t>和结项验收</w:t>
      </w:r>
      <w:proofErr w:type="gramEnd"/>
      <w:r w:rsidR="00AD0DB3">
        <w:rPr>
          <w:rFonts w:ascii="仿宋" w:eastAsia="仿宋" w:hAnsi="仿宋" w:hint="eastAsia"/>
          <w:sz w:val="32"/>
          <w:szCs w:val="32"/>
        </w:rPr>
        <w:t>情况，对项目实施绩效自评和重点绩效评价，加强绩效评价结果反馈应用，定期向文化和旅游厅、财政厅和四川艺术基金理事会报送当年资助项目经费使用、决算情况与绩效目标实现情况，并向社会公告。</w:t>
      </w:r>
    </w:p>
    <w:p w:rsidR="00D52E70" w:rsidRPr="00CC00AF" w:rsidRDefault="00D52E70">
      <w:pPr>
        <w:pStyle w:val="a5"/>
        <w:shd w:val="clear" w:color="auto" w:fill="FFFFFF"/>
        <w:spacing w:before="0" w:beforeAutospacing="0" w:after="0" w:afterAutospacing="0"/>
        <w:ind w:firstLine="480"/>
        <w:jc w:val="both"/>
        <w:rPr>
          <w:rFonts w:ascii="仿宋" w:eastAsia="仿宋" w:hAnsi="仿宋"/>
          <w:sz w:val="32"/>
          <w:szCs w:val="32"/>
        </w:rPr>
      </w:pPr>
    </w:p>
    <w:p w:rsidR="00D52E70" w:rsidRDefault="00AD0DB3">
      <w:pPr>
        <w:pStyle w:val="a5"/>
        <w:shd w:val="clear" w:color="auto" w:fill="FFFFFF"/>
        <w:spacing w:before="0" w:beforeAutospacing="0" w:after="0" w:afterAutospacing="0"/>
        <w:ind w:firstLine="480"/>
        <w:jc w:val="center"/>
        <w:rPr>
          <w:rFonts w:ascii="黑体" w:eastAsia="黑体" w:hAnsi="黑体" w:cs="黑体"/>
          <w:sz w:val="32"/>
          <w:szCs w:val="32"/>
        </w:rPr>
      </w:pPr>
      <w:r>
        <w:rPr>
          <w:rStyle w:val="a6"/>
          <w:rFonts w:ascii="黑体" w:eastAsia="黑体" w:hAnsi="黑体" w:cs="黑体" w:hint="eastAsia"/>
          <w:b w:val="0"/>
          <w:bCs w:val="0"/>
          <w:sz w:val="32"/>
          <w:szCs w:val="32"/>
        </w:rPr>
        <w:t>第五章</w:t>
      </w:r>
      <w:r>
        <w:rPr>
          <w:rStyle w:val="a6"/>
          <w:rFonts w:ascii="黑体" w:eastAsia="黑体" w:hAnsi="黑体" w:cs="黑体" w:hint="eastAsia"/>
          <w:b w:val="0"/>
          <w:bCs w:val="0"/>
          <w:sz w:val="32"/>
          <w:szCs w:val="32"/>
        </w:rPr>
        <w:t xml:space="preserve">  </w:t>
      </w:r>
      <w:r>
        <w:rPr>
          <w:rStyle w:val="a6"/>
          <w:rFonts w:ascii="黑体" w:eastAsia="黑体" w:hAnsi="黑体" w:cs="黑体" w:hint="eastAsia"/>
          <w:b w:val="0"/>
          <w:bCs w:val="0"/>
          <w:sz w:val="32"/>
          <w:szCs w:val="32"/>
        </w:rPr>
        <w:t>附则</w:t>
      </w:r>
    </w:p>
    <w:p w:rsidR="00D52E70" w:rsidRDefault="00CC00AF">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第三十七</w:t>
      </w:r>
      <w:r w:rsidR="00AD0DB3">
        <w:rPr>
          <w:rStyle w:val="a6"/>
          <w:rFonts w:hint="eastAsia"/>
          <w:sz w:val="32"/>
          <w:szCs w:val="32"/>
        </w:rPr>
        <w:t>条</w:t>
      </w:r>
      <w:r w:rsidR="00AD0DB3">
        <w:rPr>
          <w:rStyle w:val="a6"/>
          <w:rFonts w:hint="eastAsia"/>
          <w:sz w:val="32"/>
          <w:szCs w:val="32"/>
        </w:rPr>
        <w:t>  </w:t>
      </w:r>
      <w:r w:rsidR="00AD0DB3">
        <w:rPr>
          <w:rFonts w:ascii="仿宋" w:eastAsia="仿宋" w:hAnsi="仿宋" w:hint="eastAsia"/>
          <w:sz w:val="32"/>
          <w:szCs w:val="32"/>
        </w:rPr>
        <w:t>本细则由四川省剧目工作室（四川艺术基金管理中</w:t>
      </w:r>
      <w:r w:rsidR="00AD0DB3">
        <w:rPr>
          <w:rFonts w:ascii="仿宋" w:eastAsia="仿宋" w:hAnsi="仿宋" w:hint="eastAsia"/>
          <w:sz w:val="32"/>
          <w:szCs w:val="32"/>
        </w:rPr>
        <w:t>心）负责解释。</w:t>
      </w:r>
    </w:p>
    <w:p w:rsidR="00D52E70" w:rsidRDefault="00AD0DB3">
      <w:pPr>
        <w:pStyle w:val="a5"/>
        <w:shd w:val="clear" w:color="auto" w:fill="FFFFFF"/>
        <w:spacing w:before="0" w:beforeAutospacing="0" w:after="0" w:afterAutospacing="0"/>
        <w:ind w:firstLineChars="200" w:firstLine="643"/>
        <w:jc w:val="both"/>
        <w:rPr>
          <w:rFonts w:ascii="仿宋" w:eastAsia="仿宋" w:hAnsi="仿宋"/>
          <w:sz w:val="32"/>
          <w:szCs w:val="32"/>
        </w:rPr>
      </w:pPr>
      <w:r>
        <w:rPr>
          <w:rStyle w:val="a6"/>
          <w:rFonts w:hint="eastAsia"/>
          <w:sz w:val="32"/>
          <w:szCs w:val="32"/>
        </w:rPr>
        <w:t>第三十</w:t>
      </w:r>
      <w:r w:rsidR="00CC00AF">
        <w:rPr>
          <w:rStyle w:val="a6"/>
          <w:rFonts w:hint="eastAsia"/>
          <w:sz w:val="32"/>
          <w:szCs w:val="32"/>
        </w:rPr>
        <w:t>八</w:t>
      </w:r>
      <w:bookmarkStart w:id="0" w:name="_GoBack"/>
      <w:bookmarkEnd w:id="0"/>
      <w:r>
        <w:rPr>
          <w:rStyle w:val="a6"/>
          <w:rFonts w:hint="eastAsia"/>
          <w:sz w:val="32"/>
          <w:szCs w:val="32"/>
        </w:rPr>
        <w:t>条</w:t>
      </w:r>
      <w:r>
        <w:rPr>
          <w:rStyle w:val="a6"/>
          <w:rFonts w:hint="eastAsia"/>
          <w:sz w:val="32"/>
          <w:szCs w:val="32"/>
        </w:rPr>
        <w:t>  </w:t>
      </w:r>
      <w:r>
        <w:rPr>
          <w:rFonts w:ascii="仿宋" w:eastAsia="仿宋" w:hAnsi="仿宋" w:hint="eastAsia"/>
          <w:sz w:val="32"/>
          <w:szCs w:val="32"/>
        </w:rPr>
        <w:t>本细则自发布之日起试行。</w:t>
      </w:r>
    </w:p>
    <w:p w:rsidR="00D52E70" w:rsidRDefault="00D52E70"/>
    <w:sectPr w:rsidR="00D52E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DB3" w:rsidRDefault="00AD0DB3">
      <w:r>
        <w:separator/>
      </w:r>
    </w:p>
  </w:endnote>
  <w:endnote w:type="continuationSeparator" w:id="0">
    <w:p w:rsidR="00AD0DB3" w:rsidRDefault="00AD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E70" w:rsidRDefault="00AD0DB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52E70" w:rsidRDefault="00AD0DB3">
                          <w:pPr>
                            <w:pStyle w:val="a3"/>
                          </w:pPr>
                          <w:r>
                            <w:rPr>
                              <w:rFonts w:hint="eastAsia"/>
                            </w:rPr>
                            <w:fldChar w:fldCharType="begin"/>
                          </w:r>
                          <w:r>
                            <w:rPr>
                              <w:rFonts w:hint="eastAsia"/>
                            </w:rPr>
                            <w:instrText xml:space="preserve"> PAGE  \* MERGEFORMAT </w:instrText>
                          </w:r>
                          <w:r>
                            <w:rPr>
                              <w:rFonts w:hint="eastAsia"/>
                            </w:rPr>
                            <w:fldChar w:fldCharType="separate"/>
                          </w:r>
                          <w:r w:rsidR="00CC00AF">
                            <w:rPr>
                              <w:noProof/>
                            </w:rP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52E70" w:rsidRDefault="00AD0DB3">
                    <w:pPr>
                      <w:pStyle w:val="a3"/>
                    </w:pPr>
                    <w:r>
                      <w:rPr>
                        <w:rFonts w:hint="eastAsia"/>
                      </w:rPr>
                      <w:fldChar w:fldCharType="begin"/>
                    </w:r>
                    <w:r>
                      <w:rPr>
                        <w:rFonts w:hint="eastAsia"/>
                      </w:rPr>
                      <w:instrText xml:space="preserve"> PAGE  \* MERGEFORMAT </w:instrText>
                    </w:r>
                    <w:r>
                      <w:rPr>
                        <w:rFonts w:hint="eastAsia"/>
                      </w:rPr>
                      <w:fldChar w:fldCharType="separate"/>
                    </w:r>
                    <w:r w:rsidR="00CC00AF">
                      <w:rPr>
                        <w:noProof/>
                      </w:rPr>
                      <w:t>13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DB3" w:rsidRDefault="00AD0DB3">
      <w:r>
        <w:separator/>
      </w:r>
    </w:p>
  </w:footnote>
  <w:footnote w:type="continuationSeparator" w:id="0">
    <w:p w:rsidR="00AD0DB3" w:rsidRDefault="00AD0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E7"/>
    <w:rsid w:val="00056818"/>
    <w:rsid w:val="00164D79"/>
    <w:rsid w:val="001E54B5"/>
    <w:rsid w:val="002459E4"/>
    <w:rsid w:val="002525FC"/>
    <w:rsid w:val="0029392F"/>
    <w:rsid w:val="00297A15"/>
    <w:rsid w:val="00350EBC"/>
    <w:rsid w:val="00361EDB"/>
    <w:rsid w:val="003D7853"/>
    <w:rsid w:val="00452B3F"/>
    <w:rsid w:val="004756B5"/>
    <w:rsid w:val="00475DD4"/>
    <w:rsid w:val="004D6809"/>
    <w:rsid w:val="005B2088"/>
    <w:rsid w:val="006918B1"/>
    <w:rsid w:val="00721879"/>
    <w:rsid w:val="00747522"/>
    <w:rsid w:val="00800CA1"/>
    <w:rsid w:val="00856ED7"/>
    <w:rsid w:val="00893E30"/>
    <w:rsid w:val="00A44172"/>
    <w:rsid w:val="00A94250"/>
    <w:rsid w:val="00AD0DB3"/>
    <w:rsid w:val="00B75072"/>
    <w:rsid w:val="00BA0B6B"/>
    <w:rsid w:val="00BA2102"/>
    <w:rsid w:val="00C00D9F"/>
    <w:rsid w:val="00CC00AF"/>
    <w:rsid w:val="00D175E7"/>
    <w:rsid w:val="00D51D57"/>
    <w:rsid w:val="00D52E70"/>
    <w:rsid w:val="00D60BFD"/>
    <w:rsid w:val="00E15063"/>
    <w:rsid w:val="00E71AC5"/>
    <w:rsid w:val="00EA53F7"/>
    <w:rsid w:val="00F943C5"/>
    <w:rsid w:val="028636C3"/>
    <w:rsid w:val="078F5381"/>
    <w:rsid w:val="113904E5"/>
    <w:rsid w:val="15426424"/>
    <w:rsid w:val="19C73E65"/>
    <w:rsid w:val="1C05640E"/>
    <w:rsid w:val="22F244C6"/>
    <w:rsid w:val="23194464"/>
    <w:rsid w:val="253C1FFB"/>
    <w:rsid w:val="30CE2FC7"/>
    <w:rsid w:val="36E93034"/>
    <w:rsid w:val="379550B2"/>
    <w:rsid w:val="3B1F515C"/>
    <w:rsid w:val="3FAD1651"/>
    <w:rsid w:val="44E41440"/>
    <w:rsid w:val="4B5F0116"/>
    <w:rsid w:val="4D337A62"/>
    <w:rsid w:val="4E626999"/>
    <w:rsid w:val="55C96A57"/>
    <w:rsid w:val="6EEC261B"/>
    <w:rsid w:val="6F911B42"/>
    <w:rsid w:val="7B0A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2021-01-29T05:43:00Z</cp:lastPrinted>
  <dcterms:created xsi:type="dcterms:W3CDTF">2022-08-30T07:39:00Z</dcterms:created>
  <dcterms:modified xsi:type="dcterms:W3CDTF">2022-08-30T07:39:00Z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