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F6E48" w14:textId="77777777" w:rsidR="00D2555B" w:rsidRDefault="00000000">
      <w:pPr>
        <w:widowControl/>
        <w:spacing w:line="500" w:lineRule="exact"/>
        <w:jc w:val="left"/>
        <w:rPr>
          <w:rFonts w:ascii="仿宋" w:eastAsia="仿宋" w:hAnsi="仿宋" w:cs="黑体"/>
          <w:b/>
          <w:bCs/>
          <w:color w:val="000000" w:themeColor="text1"/>
          <w:kern w:val="0"/>
          <w:sz w:val="48"/>
          <w:szCs w:val="48"/>
          <w:lang w:bidi="ar"/>
        </w:rPr>
      </w:pPr>
      <w:r>
        <w:rPr>
          <w:rFonts w:ascii="仿宋" w:eastAsia="仿宋" w:hAnsi="仿宋" w:cs="黑体" w:hint="eastAsia"/>
          <w:b/>
          <w:bCs/>
          <w:color w:val="000000" w:themeColor="text1"/>
          <w:kern w:val="0"/>
          <w:sz w:val="48"/>
          <w:szCs w:val="48"/>
          <w:lang w:bidi="ar"/>
        </w:rPr>
        <w:t xml:space="preserve">          </w:t>
      </w:r>
      <w:r>
        <w:rPr>
          <w:rFonts w:ascii="黑体" w:eastAsia="黑体" w:hAnsi="黑体" w:cs="黑体" w:hint="eastAsia"/>
          <w:color w:val="000000" w:themeColor="text1"/>
          <w:kern w:val="0"/>
          <w:sz w:val="44"/>
          <w:szCs w:val="44"/>
          <w:lang w:bidi="ar"/>
        </w:rPr>
        <w:t xml:space="preserve">  附件1</w:t>
      </w:r>
    </w:p>
    <w:tbl>
      <w:tblPr>
        <w:tblW w:w="24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76"/>
        <w:gridCol w:w="7513"/>
        <w:gridCol w:w="1720"/>
        <w:gridCol w:w="4237"/>
        <w:gridCol w:w="6517"/>
        <w:gridCol w:w="998"/>
      </w:tblGrid>
      <w:tr w:rsidR="00D2555B" w14:paraId="0BD2462E" w14:textId="77777777">
        <w:trPr>
          <w:trHeight w:val="1548"/>
          <w:tblHeader/>
          <w:jc w:val="center"/>
        </w:trPr>
        <w:tc>
          <w:tcPr>
            <w:tcW w:w="24949" w:type="dxa"/>
            <w:gridSpan w:val="7"/>
            <w:tcBorders>
              <w:top w:val="nil"/>
              <w:left w:val="nil"/>
              <w:right w:val="nil"/>
            </w:tcBorders>
            <w:shd w:val="clear" w:color="auto" w:fill="auto"/>
            <w:vAlign w:val="center"/>
          </w:tcPr>
          <w:p w14:paraId="42568251" w14:textId="77777777" w:rsidR="00D2555B" w:rsidRDefault="00000000">
            <w:pPr>
              <w:widowControl/>
              <w:spacing w:line="500" w:lineRule="exact"/>
              <w:jc w:val="center"/>
              <w:rPr>
                <w:rFonts w:ascii="仿宋" w:eastAsia="仿宋" w:hAnsi="仿宋" w:cs="仿宋"/>
                <w:b/>
                <w:bCs/>
                <w:color w:val="000000" w:themeColor="text1"/>
                <w:sz w:val="48"/>
                <w:szCs w:val="48"/>
              </w:rPr>
            </w:pPr>
            <w:r>
              <w:rPr>
                <w:rFonts w:ascii="方正小标宋简体" w:eastAsia="方正小标宋简体" w:hAnsi="方正小标宋简体" w:cs="方正小标宋简体" w:hint="eastAsia"/>
                <w:color w:val="000000" w:themeColor="text1"/>
                <w:kern w:val="0"/>
                <w:sz w:val="44"/>
                <w:szCs w:val="44"/>
                <w:lang w:bidi="ar"/>
              </w:rPr>
              <w:t>四川省文化市场行政处罚裁量实施标准（文化部分）</w:t>
            </w:r>
          </w:p>
        </w:tc>
      </w:tr>
      <w:tr w:rsidR="00D2555B" w14:paraId="0D01F1DA" w14:textId="77777777">
        <w:trPr>
          <w:trHeight w:val="1177"/>
          <w:tblHeader/>
          <w:jc w:val="center"/>
        </w:trPr>
        <w:tc>
          <w:tcPr>
            <w:tcW w:w="988" w:type="dxa"/>
            <w:tcBorders>
              <w:tl2br w:val="nil"/>
              <w:tr2bl w:val="nil"/>
            </w:tcBorders>
            <w:shd w:val="clear" w:color="auto" w:fill="auto"/>
            <w:vAlign w:val="center"/>
          </w:tcPr>
          <w:p w14:paraId="1CDB03A4" w14:textId="77777777" w:rsidR="00D2555B" w:rsidRDefault="00000000">
            <w:pPr>
              <w:widowControl/>
              <w:spacing w:line="500" w:lineRule="exact"/>
              <w:jc w:val="center"/>
              <w:textAlignment w:val="center"/>
              <w:rPr>
                <w:rFonts w:ascii="仿宋" w:eastAsia="仿宋" w:hAnsi="仿宋" w:cs="仿宋"/>
                <w:b/>
                <w:bCs/>
                <w:color w:val="000000" w:themeColor="text1"/>
                <w:sz w:val="36"/>
                <w:szCs w:val="36"/>
              </w:rPr>
            </w:pPr>
            <w:r>
              <w:rPr>
                <w:rFonts w:ascii="仿宋" w:eastAsia="仿宋" w:hAnsi="仿宋" w:cs="仿宋" w:hint="eastAsia"/>
                <w:b/>
                <w:bCs/>
                <w:color w:val="000000" w:themeColor="text1"/>
                <w:kern w:val="0"/>
                <w:sz w:val="36"/>
                <w:szCs w:val="36"/>
                <w:lang w:bidi="ar"/>
              </w:rPr>
              <w:t>序号</w:t>
            </w:r>
          </w:p>
        </w:tc>
        <w:tc>
          <w:tcPr>
            <w:tcW w:w="2976" w:type="dxa"/>
            <w:tcBorders>
              <w:tl2br w:val="nil"/>
              <w:tr2bl w:val="nil"/>
            </w:tcBorders>
            <w:shd w:val="clear" w:color="auto" w:fill="auto"/>
            <w:vAlign w:val="center"/>
          </w:tcPr>
          <w:p w14:paraId="19277582" w14:textId="77777777" w:rsidR="00D2555B" w:rsidRDefault="00000000">
            <w:pPr>
              <w:widowControl/>
              <w:spacing w:line="500" w:lineRule="exact"/>
              <w:jc w:val="center"/>
              <w:textAlignment w:val="center"/>
              <w:rPr>
                <w:rFonts w:ascii="仿宋" w:eastAsia="仿宋" w:hAnsi="仿宋" w:cs="仿宋"/>
                <w:b/>
                <w:bCs/>
                <w:color w:val="000000" w:themeColor="text1"/>
                <w:sz w:val="36"/>
                <w:szCs w:val="36"/>
              </w:rPr>
            </w:pPr>
            <w:r>
              <w:rPr>
                <w:rFonts w:ascii="仿宋" w:eastAsia="仿宋" w:hAnsi="仿宋" w:cs="仿宋" w:hint="eastAsia"/>
                <w:b/>
                <w:bCs/>
                <w:color w:val="000000" w:themeColor="text1"/>
                <w:kern w:val="0"/>
                <w:sz w:val="36"/>
                <w:szCs w:val="36"/>
                <w:lang w:bidi="ar"/>
              </w:rPr>
              <w:t>违法行为</w:t>
            </w:r>
          </w:p>
        </w:tc>
        <w:tc>
          <w:tcPr>
            <w:tcW w:w="7513" w:type="dxa"/>
            <w:tcBorders>
              <w:tl2br w:val="nil"/>
              <w:tr2bl w:val="nil"/>
            </w:tcBorders>
            <w:shd w:val="clear" w:color="auto" w:fill="auto"/>
            <w:vAlign w:val="center"/>
          </w:tcPr>
          <w:p w14:paraId="19D3C848" w14:textId="77777777" w:rsidR="00D2555B" w:rsidRDefault="00000000">
            <w:pPr>
              <w:widowControl/>
              <w:spacing w:line="500" w:lineRule="exact"/>
              <w:jc w:val="center"/>
              <w:textAlignment w:val="center"/>
              <w:rPr>
                <w:rFonts w:ascii="仿宋" w:eastAsia="仿宋" w:hAnsi="仿宋" w:cs="仿宋"/>
                <w:b/>
                <w:bCs/>
                <w:color w:val="000000" w:themeColor="text1"/>
                <w:sz w:val="36"/>
                <w:szCs w:val="36"/>
              </w:rPr>
            </w:pPr>
            <w:r>
              <w:rPr>
                <w:rFonts w:ascii="仿宋" w:eastAsia="仿宋" w:hAnsi="仿宋" w:cs="仿宋" w:hint="eastAsia"/>
                <w:b/>
                <w:bCs/>
                <w:color w:val="000000" w:themeColor="text1"/>
                <w:kern w:val="0"/>
                <w:sz w:val="36"/>
                <w:szCs w:val="36"/>
                <w:lang w:bidi="ar"/>
              </w:rPr>
              <w:t>处罚依据</w:t>
            </w:r>
          </w:p>
        </w:tc>
        <w:tc>
          <w:tcPr>
            <w:tcW w:w="1720" w:type="dxa"/>
            <w:tcBorders>
              <w:tl2br w:val="nil"/>
              <w:tr2bl w:val="nil"/>
            </w:tcBorders>
            <w:shd w:val="clear" w:color="auto" w:fill="auto"/>
            <w:vAlign w:val="center"/>
          </w:tcPr>
          <w:p w14:paraId="6CB733A4" w14:textId="77777777" w:rsidR="00D2555B" w:rsidRDefault="00000000">
            <w:pPr>
              <w:widowControl/>
              <w:spacing w:line="500" w:lineRule="exact"/>
              <w:jc w:val="center"/>
              <w:textAlignment w:val="center"/>
              <w:rPr>
                <w:rFonts w:ascii="仿宋" w:eastAsia="仿宋" w:hAnsi="仿宋" w:cs="仿宋"/>
                <w:b/>
                <w:bCs/>
                <w:color w:val="000000" w:themeColor="text1"/>
                <w:kern w:val="0"/>
                <w:sz w:val="36"/>
                <w:szCs w:val="36"/>
                <w:lang w:bidi="ar"/>
              </w:rPr>
            </w:pPr>
            <w:r>
              <w:rPr>
                <w:rFonts w:ascii="仿宋" w:eastAsia="仿宋" w:hAnsi="仿宋" w:cs="仿宋" w:hint="eastAsia"/>
                <w:b/>
                <w:bCs/>
                <w:color w:val="000000" w:themeColor="text1"/>
                <w:kern w:val="0"/>
                <w:sz w:val="36"/>
                <w:szCs w:val="36"/>
                <w:lang w:bidi="ar"/>
              </w:rPr>
              <w:t>违法程度</w:t>
            </w:r>
          </w:p>
        </w:tc>
        <w:tc>
          <w:tcPr>
            <w:tcW w:w="4237" w:type="dxa"/>
            <w:tcBorders>
              <w:tl2br w:val="nil"/>
              <w:tr2bl w:val="nil"/>
            </w:tcBorders>
            <w:shd w:val="clear" w:color="auto" w:fill="auto"/>
            <w:vAlign w:val="center"/>
          </w:tcPr>
          <w:p w14:paraId="4B451157" w14:textId="77777777" w:rsidR="00D2555B" w:rsidRDefault="00000000">
            <w:pPr>
              <w:widowControl/>
              <w:spacing w:line="500" w:lineRule="exact"/>
              <w:jc w:val="center"/>
              <w:textAlignment w:val="center"/>
              <w:rPr>
                <w:rFonts w:ascii="仿宋" w:eastAsia="仿宋" w:hAnsi="仿宋" w:cs="仿宋"/>
                <w:b/>
                <w:bCs/>
                <w:color w:val="000000" w:themeColor="text1"/>
                <w:sz w:val="36"/>
                <w:szCs w:val="36"/>
              </w:rPr>
            </w:pPr>
            <w:r>
              <w:rPr>
                <w:rFonts w:ascii="仿宋" w:eastAsia="仿宋" w:hAnsi="仿宋" w:cs="仿宋" w:hint="eastAsia"/>
                <w:b/>
                <w:bCs/>
                <w:color w:val="000000" w:themeColor="text1"/>
                <w:kern w:val="0"/>
                <w:sz w:val="36"/>
                <w:szCs w:val="36"/>
                <w:lang w:bidi="ar"/>
              </w:rPr>
              <w:t>适 用 情 形</w:t>
            </w:r>
          </w:p>
        </w:tc>
        <w:tc>
          <w:tcPr>
            <w:tcW w:w="6517" w:type="dxa"/>
            <w:tcBorders>
              <w:tl2br w:val="nil"/>
              <w:tr2bl w:val="nil"/>
            </w:tcBorders>
            <w:shd w:val="clear" w:color="auto" w:fill="auto"/>
            <w:vAlign w:val="center"/>
          </w:tcPr>
          <w:p w14:paraId="33B70CB3" w14:textId="77777777" w:rsidR="00D2555B" w:rsidRDefault="00000000">
            <w:pPr>
              <w:widowControl/>
              <w:spacing w:line="500" w:lineRule="exact"/>
              <w:jc w:val="center"/>
              <w:textAlignment w:val="center"/>
              <w:rPr>
                <w:rFonts w:ascii="仿宋" w:eastAsia="仿宋" w:hAnsi="仿宋" w:cs="仿宋"/>
                <w:b/>
                <w:bCs/>
                <w:color w:val="000000" w:themeColor="text1"/>
                <w:sz w:val="36"/>
                <w:szCs w:val="36"/>
              </w:rPr>
            </w:pPr>
            <w:r>
              <w:rPr>
                <w:rFonts w:ascii="仿宋" w:eastAsia="仿宋" w:hAnsi="仿宋" w:cs="仿宋" w:hint="eastAsia"/>
                <w:b/>
                <w:bCs/>
                <w:color w:val="000000" w:themeColor="text1"/>
                <w:kern w:val="0"/>
                <w:sz w:val="36"/>
                <w:szCs w:val="36"/>
                <w:lang w:bidi="ar"/>
              </w:rPr>
              <w:t>自由裁量标准</w:t>
            </w:r>
          </w:p>
        </w:tc>
        <w:tc>
          <w:tcPr>
            <w:tcW w:w="998" w:type="dxa"/>
            <w:tcBorders>
              <w:tl2br w:val="nil"/>
              <w:tr2bl w:val="nil"/>
            </w:tcBorders>
            <w:shd w:val="clear" w:color="auto" w:fill="auto"/>
            <w:vAlign w:val="center"/>
          </w:tcPr>
          <w:p w14:paraId="106EFD8E" w14:textId="77777777" w:rsidR="00D2555B" w:rsidRDefault="00000000">
            <w:pPr>
              <w:widowControl/>
              <w:spacing w:line="500" w:lineRule="exact"/>
              <w:jc w:val="center"/>
              <w:rPr>
                <w:rFonts w:ascii="仿宋" w:eastAsia="仿宋" w:hAnsi="仿宋" w:cs="仿宋"/>
                <w:b/>
                <w:bCs/>
                <w:color w:val="000000" w:themeColor="text1"/>
                <w:sz w:val="36"/>
                <w:szCs w:val="36"/>
              </w:rPr>
            </w:pPr>
            <w:r>
              <w:rPr>
                <w:rFonts w:ascii="仿宋" w:eastAsia="仿宋" w:hAnsi="仿宋" w:cs="仿宋" w:hint="eastAsia"/>
                <w:b/>
                <w:bCs/>
                <w:color w:val="000000" w:themeColor="text1"/>
                <w:sz w:val="36"/>
                <w:szCs w:val="36"/>
              </w:rPr>
              <w:t>备注</w:t>
            </w:r>
          </w:p>
        </w:tc>
      </w:tr>
      <w:tr w:rsidR="00D2555B" w14:paraId="561F27F6" w14:textId="77777777">
        <w:trPr>
          <w:trHeight w:val="1651"/>
          <w:jc w:val="center"/>
        </w:trPr>
        <w:tc>
          <w:tcPr>
            <w:tcW w:w="988" w:type="dxa"/>
            <w:vMerge w:val="restart"/>
            <w:tcBorders>
              <w:tl2br w:val="nil"/>
              <w:tr2bl w:val="nil"/>
            </w:tcBorders>
            <w:shd w:val="clear" w:color="auto" w:fill="auto"/>
            <w:vAlign w:val="center"/>
          </w:tcPr>
          <w:p w14:paraId="1EA7F3B1"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kern w:val="0"/>
                <w:sz w:val="36"/>
                <w:szCs w:val="36"/>
                <w:lang w:bidi="ar"/>
              </w:rPr>
              <w:t>1</w:t>
            </w:r>
          </w:p>
        </w:tc>
        <w:tc>
          <w:tcPr>
            <w:tcW w:w="2976" w:type="dxa"/>
            <w:vMerge w:val="restart"/>
            <w:tcBorders>
              <w:tl2br w:val="nil"/>
              <w:tr2bl w:val="nil"/>
            </w:tcBorders>
            <w:shd w:val="clear" w:color="auto" w:fill="auto"/>
            <w:vAlign w:val="center"/>
          </w:tcPr>
          <w:p w14:paraId="2C3C8952" w14:textId="7B586F28"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擅自从事互联网上网服务经营活动，尚不够刑事处罚的</w:t>
            </w:r>
          </w:p>
        </w:tc>
        <w:tc>
          <w:tcPr>
            <w:tcW w:w="7513" w:type="dxa"/>
            <w:vMerge w:val="restart"/>
            <w:tcBorders>
              <w:tl2br w:val="nil"/>
              <w:tr2bl w:val="nil"/>
            </w:tcBorders>
            <w:shd w:val="clear" w:color="auto" w:fill="auto"/>
            <w:vAlign w:val="center"/>
          </w:tcPr>
          <w:p w14:paraId="296CD539"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《互联网上网服务营业场所管理条例》</w:t>
            </w:r>
          </w:p>
          <w:p w14:paraId="4F3CBBA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第二十七条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1720" w:type="dxa"/>
            <w:tcBorders>
              <w:tl2br w:val="nil"/>
              <w:tr2bl w:val="nil"/>
            </w:tcBorders>
            <w:shd w:val="clear" w:color="auto" w:fill="auto"/>
            <w:vAlign w:val="center"/>
          </w:tcPr>
          <w:p w14:paraId="67F7EE9A"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2D896A3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违法经营额5千元以下</w:t>
            </w:r>
          </w:p>
        </w:tc>
        <w:tc>
          <w:tcPr>
            <w:tcW w:w="6517" w:type="dxa"/>
            <w:tcBorders>
              <w:tl2br w:val="nil"/>
              <w:tr2bl w:val="nil"/>
            </w:tcBorders>
            <w:shd w:val="clear" w:color="auto" w:fill="auto"/>
            <w:vAlign w:val="center"/>
          </w:tcPr>
          <w:p w14:paraId="0BBD1C9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没收违法所得及其从事违法经营活动的专用工具、设备，并处1万元及以上3万元以下的罚款</w:t>
            </w:r>
          </w:p>
        </w:tc>
        <w:tc>
          <w:tcPr>
            <w:tcW w:w="998" w:type="dxa"/>
            <w:vMerge w:val="restart"/>
            <w:tcBorders>
              <w:tl2br w:val="nil"/>
              <w:tr2bl w:val="nil"/>
            </w:tcBorders>
            <w:shd w:val="clear" w:color="auto" w:fill="auto"/>
            <w:vAlign w:val="center"/>
          </w:tcPr>
          <w:p w14:paraId="70FDDD49"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70D1C59B" w14:textId="77777777">
        <w:trPr>
          <w:trHeight w:val="700"/>
          <w:jc w:val="center"/>
        </w:trPr>
        <w:tc>
          <w:tcPr>
            <w:tcW w:w="988" w:type="dxa"/>
            <w:vMerge/>
            <w:tcBorders>
              <w:tl2br w:val="nil"/>
              <w:tr2bl w:val="nil"/>
            </w:tcBorders>
            <w:shd w:val="clear" w:color="auto" w:fill="auto"/>
            <w:vAlign w:val="center"/>
          </w:tcPr>
          <w:p w14:paraId="044CFEAF"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8D32BC9"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84377F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4F5D1BB0"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41FBFF3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违法经营额5千元以上不足1万元</w:t>
            </w:r>
          </w:p>
        </w:tc>
        <w:tc>
          <w:tcPr>
            <w:tcW w:w="6517" w:type="dxa"/>
            <w:tcBorders>
              <w:tl2br w:val="nil"/>
              <w:tr2bl w:val="nil"/>
            </w:tcBorders>
            <w:shd w:val="clear" w:color="auto" w:fill="auto"/>
            <w:vAlign w:val="center"/>
          </w:tcPr>
          <w:p w14:paraId="7B799C8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没收违法所得及其从事违法经营活动的专用工具、设备，并处3万元以上5万元以下的罚款</w:t>
            </w:r>
          </w:p>
        </w:tc>
        <w:tc>
          <w:tcPr>
            <w:tcW w:w="998" w:type="dxa"/>
            <w:vMerge/>
            <w:tcBorders>
              <w:tl2br w:val="nil"/>
              <w:tr2bl w:val="nil"/>
            </w:tcBorders>
            <w:shd w:val="clear" w:color="auto" w:fill="auto"/>
            <w:vAlign w:val="center"/>
          </w:tcPr>
          <w:p w14:paraId="03766A1E" w14:textId="77777777" w:rsidR="00D2555B" w:rsidRDefault="00D2555B">
            <w:pPr>
              <w:widowControl/>
              <w:spacing w:line="500" w:lineRule="exact"/>
              <w:jc w:val="center"/>
              <w:rPr>
                <w:rFonts w:ascii="仿宋" w:eastAsia="仿宋" w:hAnsi="仿宋" w:cs="仿宋"/>
                <w:color w:val="000000" w:themeColor="text1"/>
                <w:sz w:val="36"/>
                <w:szCs w:val="36"/>
              </w:rPr>
            </w:pPr>
          </w:p>
        </w:tc>
      </w:tr>
      <w:tr w:rsidR="00D2555B" w14:paraId="7309F392" w14:textId="77777777">
        <w:trPr>
          <w:trHeight w:val="660"/>
          <w:jc w:val="center"/>
        </w:trPr>
        <w:tc>
          <w:tcPr>
            <w:tcW w:w="988" w:type="dxa"/>
            <w:vMerge/>
            <w:tcBorders>
              <w:tl2br w:val="nil"/>
              <w:tr2bl w:val="nil"/>
            </w:tcBorders>
            <w:shd w:val="clear" w:color="auto" w:fill="auto"/>
            <w:vAlign w:val="center"/>
          </w:tcPr>
          <w:p w14:paraId="3A96BACD"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3892F1A"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0E0D01E"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4B9CAFF1"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55168E5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违法经营额1万元及以上5万元以下</w:t>
            </w:r>
          </w:p>
        </w:tc>
        <w:tc>
          <w:tcPr>
            <w:tcW w:w="6517" w:type="dxa"/>
            <w:tcBorders>
              <w:tl2br w:val="nil"/>
              <w:tr2bl w:val="nil"/>
            </w:tcBorders>
            <w:shd w:val="clear" w:color="auto" w:fill="auto"/>
            <w:vAlign w:val="center"/>
          </w:tcPr>
          <w:p w14:paraId="5D60549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没收违法所得及其从事违法经营活动的专用工具、设备，并处违法经营额5倍及以上8倍以下的罚款</w:t>
            </w:r>
          </w:p>
        </w:tc>
        <w:tc>
          <w:tcPr>
            <w:tcW w:w="998" w:type="dxa"/>
            <w:vMerge/>
            <w:tcBorders>
              <w:tl2br w:val="nil"/>
              <w:tr2bl w:val="nil"/>
            </w:tcBorders>
            <w:shd w:val="clear" w:color="auto" w:fill="auto"/>
            <w:vAlign w:val="center"/>
          </w:tcPr>
          <w:p w14:paraId="539AC1CF" w14:textId="77777777" w:rsidR="00D2555B" w:rsidRDefault="00D2555B">
            <w:pPr>
              <w:widowControl/>
              <w:spacing w:line="500" w:lineRule="exact"/>
              <w:jc w:val="center"/>
              <w:rPr>
                <w:rFonts w:ascii="仿宋" w:eastAsia="仿宋" w:hAnsi="仿宋" w:cs="仿宋"/>
                <w:color w:val="000000" w:themeColor="text1"/>
                <w:sz w:val="36"/>
                <w:szCs w:val="36"/>
              </w:rPr>
            </w:pPr>
          </w:p>
        </w:tc>
      </w:tr>
      <w:tr w:rsidR="00D2555B" w14:paraId="438807B7" w14:textId="77777777">
        <w:trPr>
          <w:trHeight w:val="2041"/>
          <w:jc w:val="center"/>
        </w:trPr>
        <w:tc>
          <w:tcPr>
            <w:tcW w:w="988" w:type="dxa"/>
            <w:vMerge/>
            <w:tcBorders>
              <w:tl2br w:val="nil"/>
              <w:tr2bl w:val="nil"/>
            </w:tcBorders>
            <w:shd w:val="clear" w:color="auto" w:fill="auto"/>
            <w:vAlign w:val="center"/>
          </w:tcPr>
          <w:p w14:paraId="5FD20BEB"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8201528"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1D870C1"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076A720F"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19A66A0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违法经营额5万元以上</w:t>
            </w:r>
          </w:p>
        </w:tc>
        <w:tc>
          <w:tcPr>
            <w:tcW w:w="6517" w:type="dxa"/>
            <w:tcBorders>
              <w:tl2br w:val="nil"/>
              <w:tr2bl w:val="nil"/>
            </w:tcBorders>
            <w:shd w:val="clear" w:color="auto" w:fill="auto"/>
            <w:vAlign w:val="center"/>
          </w:tcPr>
          <w:p w14:paraId="203ECB2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没收违法所得及其从事违法经营活动的专用工具、设备，并处违法经营额8倍以上10倍以下的罚款</w:t>
            </w:r>
          </w:p>
        </w:tc>
        <w:tc>
          <w:tcPr>
            <w:tcW w:w="998" w:type="dxa"/>
            <w:vMerge/>
            <w:tcBorders>
              <w:tl2br w:val="nil"/>
              <w:tr2bl w:val="nil"/>
            </w:tcBorders>
            <w:shd w:val="clear" w:color="auto" w:fill="auto"/>
            <w:vAlign w:val="center"/>
          </w:tcPr>
          <w:p w14:paraId="2403DED3" w14:textId="77777777" w:rsidR="00D2555B" w:rsidRDefault="00D2555B">
            <w:pPr>
              <w:widowControl/>
              <w:spacing w:line="500" w:lineRule="exact"/>
              <w:jc w:val="center"/>
              <w:rPr>
                <w:rFonts w:ascii="仿宋" w:eastAsia="仿宋" w:hAnsi="仿宋" w:cs="仿宋"/>
                <w:color w:val="000000" w:themeColor="text1"/>
                <w:sz w:val="36"/>
                <w:szCs w:val="36"/>
              </w:rPr>
            </w:pPr>
          </w:p>
        </w:tc>
      </w:tr>
      <w:tr w:rsidR="00D2555B" w14:paraId="643FB4A6" w14:textId="77777777">
        <w:trPr>
          <w:trHeight w:val="872"/>
          <w:jc w:val="center"/>
        </w:trPr>
        <w:tc>
          <w:tcPr>
            <w:tcW w:w="988" w:type="dxa"/>
            <w:vMerge w:val="restart"/>
            <w:tcBorders>
              <w:tl2br w:val="nil"/>
              <w:tr2bl w:val="nil"/>
            </w:tcBorders>
            <w:shd w:val="clear" w:color="auto" w:fill="auto"/>
            <w:vAlign w:val="center"/>
          </w:tcPr>
          <w:p w14:paraId="549CC0C2"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2</w:t>
            </w:r>
          </w:p>
        </w:tc>
        <w:tc>
          <w:tcPr>
            <w:tcW w:w="2976" w:type="dxa"/>
            <w:vMerge w:val="restart"/>
            <w:tcBorders>
              <w:tl2br w:val="nil"/>
              <w:tr2bl w:val="nil"/>
            </w:tcBorders>
            <w:shd w:val="clear" w:color="auto" w:fill="auto"/>
            <w:vAlign w:val="center"/>
          </w:tcPr>
          <w:p w14:paraId="1C9BC50B"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互联网上网服务营业场所在规定的营业时间以外营业的</w:t>
            </w:r>
          </w:p>
        </w:tc>
        <w:tc>
          <w:tcPr>
            <w:tcW w:w="7513" w:type="dxa"/>
            <w:vMerge w:val="restart"/>
            <w:tcBorders>
              <w:tl2br w:val="nil"/>
              <w:tr2bl w:val="nil"/>
            </w:tcBorders>
            <w:shd w:val="clear" w:color="auto" w:fill="auto"/>
            <w:vAlign w:val="center"/>
          </w:tcPr>
          <w:p w14:paraId="1EE3066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《互联网上网服务营业场所管理条例》</w:t>
            </w:r>
          </w:p>
          <w:p w14:paraId="067A2565"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第三十一条 互联网上网服务营业场所经营单位违反本条例的规定，有下列行为之一的，由文化行政部门给予警告，可以并处15000元以下的罚款；情节严重的，责令停业顿，直至吊销《网络文化经营许可证》：</w:t>
            </w:r>
          </w:p>
          <w:p w14:paraId="16F94419"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（一）在规定的营业时间以外营业的；</w:t>
            </w:r>
          </w:p>
        </w:tc>
        <w:tc>
          <w:tcPr>
            <w:tcW w:w="1720" w:type="dxa"/>
            <w:tcBorders>
              <w:tl2br w:val="nil"/>
              <w:tr2bl w:val="nil"/>
            </w:tcBorders>
            <w:shd w:val="clear" w:color="auto" w:fill="auto"/>
            <w:vAlign w:val="center"/>
          </w:tcPr>
          <w:p w14:paraId="73B63398"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2FE6371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w:t>
            </w:r>
          </w:p>
        </w:tc>
        <w:tc>
          <w:tcPr>
            <w:tcW w:w="6517" w:type="dxa"/>
            <w:tcBorders>
              <w:tl2br w:val="nil"/>
              <w:tr2bl w:val="nil"/>
            </w:tcBorders>
            <w:shd w:val="clear" w:color="auto" w:fill="auto"/>
            <w:vAlign w:val="center"/>
          </w:tcPr>
          <w:p w14:paraId="2DDD5F2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w:t>
            </w:r>
          </w:p>
        </w:tc>
        <w:tc>
          <w:tcPr>
            <w:tcW w:w="998" w:type="dxa"/>
            <w:vMerge w:val="restart"/>
            <w:tcBorders>
              <w:tl2br w:val="nil"/>
              <w:tr2bl w:val="nil"/>
            </w:tcBorders>
            <w:shd w:val="clear" w:color="auto" w:fill="auto"/>
            <w:vAlign w:val="center"/>
          </w:tcPr>
          <w:p w14:paraId="209737AD"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25022646" w14:textId="77777777">
        <w:trPr>
          <w:trHeight w:val="872"/>
          <w:jc w:val="center"/>
        </w:trPr>
        <w:tc>
          <w:tcPr>
            <w:tcW w:w="988" w:type="dxa"/>
            <w:vMerge/>
            <w:tcBorders>
              <w:tl2br w:val="nil"/>
              <w:tr2bl w:val="nil"/>
            </w:tcBorders>
            <w:shd w:val="clear" w:color="auto" w:fill="auto"/>
            <w:vAlign w:val="center"/>
          </w:tcPr>
          <w:p w14:paraId="7B02251C"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C569717" w14:textId="77777777" w:rsidR="00D2555B" w:rsidRDefault="00D2555B">
            <w:pPr>
              <w:widowControl/>
              <w:spacing w:line="500" w:lineRule="exact"/>
              <w:textAlignment w:val="center"/>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40EF00D5" w14:textId="77777777" w:rsidR="00D2555B" w:rsidRDefault="00D2555B">
            <w:pPr>
              <w:widowControl/>
              <w:spacing w:line="500" w:lineRule="exact"/>
              <w:textAlignment w:val="center"/>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2BFFBD0D"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0D04751E"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7F0DA7C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警告，并处1万元以下罚款</w:t>
            </w:r>
          </w:p>
        </w:tc>
        <w:tc>
          <w:tcPr>
            <w:tcW w:w="998" w:type="dxa"/>
            <w:vMerge/>
            <w:tcBorders>
              <w:tl2br w:val="nil"/>
              <w:tr2bl w:val="nil"/>
            </w:tcBorders>
            <w:shd w:val="clear" w:color="auto" w:fill="auto"/>
            <w:vAlign w:val="center"/>
          </w:tcPr>
          <w:p w14:paraId="49E9AF98"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77CBFF0E" w14:textId="77777777">
        <w:trPr>
          <w:trHeight w:val="872"/>
          <w:jc w:val="center"/>
        </w:trPr>
        <w:tc>
          <w:tcPr>
            <w:tcW w:w="988" w:type="dxa"/>
            <w:vMerge/>
            <w:tcBorders>
              <w:tl2br w:val="nil"/>
              <w:tr2bl w:val="nil"/>
            </w:tcBorders>
            <w:shd w:val="clear" w:color="auto" w:fill="auto"/>
            <w:vAlign w:val="center"/>
          </w:tcPr>
          <w:p w14:paraId="5E830CEA"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649363C4"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05675297"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1720" w:type="dxa"/>
            <w:tcBorders>
              <w:tl2br w:val="nil"/>
              <w:tr2bl w:val="nil"/>
            </w:tcBorders>
            <w:shd w:val="clear" w:color="auto" w:fill="auto"/>
            <w:vAlign w:val="center"/>
          </w:tcPr>
          <w:p w14:paraId="67D80C0C"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6653141B"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2年内第3次查处</w:t>
            </w:r>
          </w:p>
        </w:tc>
        <w:tc>
          <w:tcPr>
            <w:tcW w:w="6517" w:type="dxa"/>
            <w:tcBorders>
              <w:tl2br w:val="nil"/>
              <w:tr2bl w:val="nil"/>
            </w:tcBorders>
            <w:shd w:val="clear" w:color="auto" w:fill="auto"/>
            <w:vAlign w:val="center"/>
          </w:tcPr>
          <w:p w14:paraId="1C37314B"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警告，并处1万元以上15000元以下罚款</w:t>
            </w:r>
          </w:p>
        </w:tc>
        <w:tc>
          <w:tcPr>
            <w:tcW w:w="998" w:type="dxa"/>
            <w:vMerge/>
            <w:tcBorders>
              <w:tl2br w:val="nil"/>
              <w:tr2bl w:val="nil"/>
            </w:tcBorders>
            <w:shd w:val="clear" w:color="auto" w:fill="auto"/>
            <w:vAlign w:val="center"/>
          </w:tcPr>
          <w:p w14:paraId="0C6AC9CA"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44FAE8DC" w14:textId="77777777">
        <w:trPr>
          <w:trHeight w:val="872"/>
          <w:jc w:val="center"/>
        </w:trPr>
        <w:tc>
          <w:tcPr>
            <w:tcW w:w="988" w:type="dxa"/>
            <w:vMerge/>
            <w:tcBorders>
              <w:tl2br w:val="nil"/>
              <w:tr2bl w:val="nil"/>
            </w:tcBorders>
            <w:shd w:val="clear" w:color="auto" w:fill="auto"/>
            <w:vAlign w:val="center"/>
          </w:tcPr>
          <w:p w14:paraId="6804B086"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16F4E903"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4C9BD3E2"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1720" w:type="dxa"/>
            <w:vMerge w:val="restart"/>
            <w:tcBorders>
              <w:tl2br w:val="nil"/>
              <w:tr2bl w:val="nil"/>
            </w:tcBorders>
            <w:shd w:val="clear" w:color="auto" w:fill="auto"/>
            <w:vAlign w:val="center"/>
          </w:tcPr>
          <w:p w14:paraId="111C5CFF"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08285897"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2年内第4次查处</w:t>
            </w:r>
          </w:p>
        </w:tc>
        <w:tc>
          <w:tcPr>
            <w:tcW w:w="6517" w:type="dxa"/>
            <w:tcBorders>
              <w:tl2br w:val="nil"/>
              <w:tr2bl w:val="nil"/>
            </w:tcBorders>
            <w:shd w:val="clear" w:color="auto" w:fill="auto"/>
            <w:vAlign w:val="center"/>
          </w:tcPr>
          <w:p w14:paraId="0EDB43F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责令停业整顿</w:t>
            </w:r>
          </w:p>
        </w:tc>
        <w:tc>
          <w:tcPr>
            <w:tcW w:w="998" w:type="dxa"/>
            <w:vMerge/>
            <w:tcBorders>
              <w:tl2br w:val="nil"/>
              <w:tr2bl w:val="nil"/>
            </w:tcBorders>
            <w:shd w:val="clear" w:color="auto" w:fill="auto"/>
            <w:vAlign w:val="center"/>
          </w:tcPr>
          <w:p w14:paraId="0CCA390A"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1057A84B" w14:textId="77777777">
        <w:trPr>
          <w:trHeight w:val="872"/>
          <w:jc w:val="center"/>
        </w:trPr>
        <w:tc>
          <w:tcPr>
            <w:tcW w:w="988" w:type="dxa"/>
            <w:vMerge/>
            <w:tcBorders>
              <w:tl2br w:val="nil"/>
              <w:tr2bl w:val="nil"/>
            </w:tcBorders>
            <w:shd w:val="clear" w:color="auto" w:fill="auto"/>
            <w:vAlign w:val="center"/>
          </w:tcPr>
          <w:p w14:paraId="68C40A8C"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43D599C4"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7478C62C"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1720" w:type="dxa"/>
            <w:vMerge/>
            <w:tcBorders>
              <w:tl2br w:val="nil"/>
              <w:tr2bl w:val="nil"/>
            </w:tcBorders>
            <w:shd w:val="clear" w:color="auto" w:fill="auto"/>
            <w:vAlign w:val="center"/>
          </w:tcPr>
          <w:p w14:paraId="58577B3F"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4237" w:type="dxa"/>
            <w:tcBorders>
              <w:tl2br w:val="nil"/>
              <w:tr2bl w:val="nil"/>
            </w:tcBorders>
            <w:shd w:val="clear" w:color="auto" w:fill="auto"/>
            <w:vAlign w:val="center"/>
          </w:tcPr>
          <w:p w14:paraId="2F200411" w14:textId="77777777" w:rsidR="00D2555B" w:rsidRDefault="00000000">
            <w:pPr>
              <w:widowControl/>
              <w:spacing w:line="500" w:lineRule="exact"/>
              <w:textAlignment w:val="center"/>
              <w:rPr>
                <w:rFonts w:ascii="仿宋" w:eastAsia="仿宋" w:hAnsi="仿宋" w:cs="仿宋"/>
                <w:b/>
                <w:bCs/>
                <w:color w:val="000000" w:themeColor="text1"/>
                <w:kern w:val="0"/>
                <w:sz w:val="36"/>
                <w:szCs w:val="36"/>
                <w:lang w:bidi="ar"/>
              </w:rPr>
            </w:pPr>
            <w:r>
              <w:rPr>
                <w:rFonts w:ascii="仿宋" w:eastAsia="仿宋" w:hAnsi="仿宋" w:cs="仿宋" w:hint="eastAsia"/>
                <w:color w:val="000000" w:themeColor="text1"/>
                <w:kern w:val="0"/>
                <w:sz w:val="36"/>
                <w:szCs w:val="36"/>
                <w:lang w:bidi="ar"/>
              </w:rPr>
              <w:t>2年内4次以上查处</w:t>
            </w:r>
          </w:p>
        </w:tc>
        <w:tc>
          <w:tcPr>
            <w:tcW w:w="6517" w:type="dxa"/>
            <w:tcBorders>
              <w:tl2br w:val="nil"/>
              <w:tr2bl w:val="nil"/>
            </w:tcBorders>
            <w:shd w:val="clear" w:color="auto" w:fill="auto"/>
            <w:vAlign w:val="center"/>
          </w:tcPr>
          <w:p w14:paraId="7A48D464" w14:textId="77777777" w:rsidR="00D2555B" w:rsidRDefault="00000000">
            <w:pPr>
              <w:widowControl/>
              <w:spacing w:line="500" w:lineRule="exact"/>
              <w:textAlignment w:val="center"/>
              <w:rPr>
                <w:rFonts w:ascii="仿宋" w:eastAsia="仿宋" w:hAnsi="仿宋" w:cs="仿宋"/>
                <w:b/>
                <w:bCs/>
                <w:color w:val="000000" w:themeColor="text1"/>
                <w:kern w:val="0"/>
                <w:sz w:val="36"/>
                <w:szCs w:val="36"/>
                <w:lang w:bidi="ar"/>
              </w:rPr>
            </w:pPr>
            <w:r>
              <w:rPr>
                <w:rFonts w:ascii="仿宋" w:eastAsia="仿宋" w:hAnsi="仿宋" w:cs="仿宋" w:hint="eastAsia"/>
                <w:color w:val="000000" w:themeColor="text1"/>
                <w:kern w:val="0"/>
                <w:sz w:val="36"/>
                <w:szCs w:val="36"/>
                <w:lang w:bidi="ar"/>
              </w:rPr>
              <w:t>吊销《网络文化经营许可证》</w:t>
            </w:r>
          </w:p>
        </w:tc>
        <w:tc>
          <w:tcPr>
            <w:tcW w:w="998" w:type="dxa"/>
            <w:vMerge/>
            <w:tcBorders>
              <w:tl2br w:val="nil"/>
              <w:tr2bl w:val="nil"/>
            </w:tcBorders>
            <w:shd w:val="clear" w:color="auto" w:fill="auto"/>
            <w:vAlign w:val="center"/>
          </w:tcPr>
          <w:p w14:paraId="570906D3"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7C4F83E1" w14:textId="77777777">
        <w:trPr>
          <w:trHeight w:val="1194"/>
          <w:jc w:val="center"/>
        </w:trPr>
        <w:tc>
          <w:tcPr>
            <w:tcW w:w="988" w:type="dxa"/>
            <w:vMerge w:val="restart"/>
            <w:tcBorders>
              <w:tl2br w:val="nil"/>
              <w:tr2bl w:val="nil"/>
            </w:tcBorders>
            <w:shd w:val="clear" w:color="auto" w:fill="auto"/>
            <w:vAlign w:val="center"/>
          </w:tcPr>
          <w:p w14:paraId="0DDFFE58"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3</w:t>
            </w:r>
          </w:p>
        </w:tc>
        <w:tc>
          <w:tcPr>
            <w:tcW w:w="2976" w:type="dxa"/>
            <w:vMerge w:val="restart"/>
            <w:tcBorders>
              <w:tl2br w:val="nil"/>
              <w:tr2bl w:val="nil"/>
            </w:tcBorders>
            <w:shd w:val="clear" w:color="auto" w:fill="auto"/>
            <w:vAlign w:val="center"/>
          </w:tcPr>
          <w:p w14:paraId="652D392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互联网上网服务营业场所接纳未成年人的</w:t>
            </w:r>
          </w:p>
        </w:tc>
        <w:tc>
          <w:tcPr>
            <w:tcW w:w="7513" w:type="dxa"/>
            <w:vMerge w:val="restart"/>
            <w:tcBorders>
              <w:tl2br w:val="nil"/>
              <w:tr2bl w:val="nil"/>
            </w:tcBorders>
            <w:shd w:val="clear" w:color="auto" w:fill="auto"/>
            <w:vAlign w:val="center"/>
          </w:tcPr>
          <w:p w14:paraId="12F770EE"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一、《中华人民共和国未成年人保护法》</w:t>
            </w:r>
          </w:p>
          <w:p w14:paraId="39B41E6C" w14:textId="77777777" w:rsidR="00D2555B" w:rsidRDefault="00000000">
            <w:pPr>
              <w:pStyle w:val="2"/>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w:t>
            </w:r>
            <w:r>
              <w:rPr>
                <w:rFonts w:ascii="仿宋" w:eastAsia="仿宋" w:hAnsi="仿宋" w:cs="仿宋" w:hint="eastAsia"/>
                <w:color w:val="000000" w:themeColor="text1"/>
                <w:kern w:val="0"/>
                <w:sz w:val="36"/>
                <w:szCs w:val="36"/>
                <w:lang w:bidi="ar"/>
              </w:rPr>
              <w:lastRenderedPageBreak/>
              <w:t>国家法定节假日外，不得向未成年人提供。经营者应当在显著位置设置未成年人禁入、限入标志；对难以判明是否是未成年人的，应当要求其出示身份证件。</w:t>
            </w:r>
          </w:p>
          <w:p w14:paraId="4DFFE568" w14:textId="77777777" w:rsidR="00D2555B" w:rsidRDefault="00000000">
            <w:pP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w:t>
            </w:r>
            <w:bookmarkStart w:id="0" w:name="OLE_LINK5"/>
            <w:bookmarkStart w:id="1" w:name="OLE_LINK6"/>
            <w:r>
              <w:rPr>
                <w:rFonts w:ascii="仿宋" w:eastAsia="仿宋" w:hAnsi="仿宋" w:cs="仿宋" w:hint="eastAsia"/>
                <w:color w:val="000000" w:themeColor="text1"/>
                <w:kern w:val="0"/>
                <w:sz w:val="36"/>
                <w:szCs w:val="36"/>
                <w:lang w:bidi="ar"/>
              </w:rPr>
              <w:t>五万元以上五十万元以下罚款</w:t>
            </w:r>
            <w:bookmarkEnd w:id="0"/>
            <w:bookmarkEnd w:id="1"/>
            <w:r>
              <w:rPr>
                <w:rFonts w:ascii="仿宋" w:eastAsia="仿宋" w:hAnsi="仿宋" w:cs="仿宋" w:hint="eastAsia"/>
                <w:color w:val="000000" w:themeColor="text1"/>
                <w:kern w:val="0"/>
                <w:sz w:val="36"/>
                <w:szCs w:val="36"/>
                <w:lang w:bidi="ar"/>
              </w:rPr>
              <w:t>。</w:t>
            </w:r>
          </w:p>
          <w:p w14:paraId="6D10AE4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二、《互联网上网服务营业场所管理条例》</w:t>
            </w:r>
          </w:p>
          <w:p w14:paraId="33F9EDE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第三十一条  互联网上网服务营业场所经营单位违反本条例的规定，有下列行为之一的，由文化行政部门给予警告，可以并处15000元以下的罚款；情节严重的，责令停业整顿，直至吊销《网络文化经营许可证》：</w:t>
            </w:r>
            <w:r>
              <w:rPr>
                <w:rFonts w:ascii="仿宋" w:eastAsia="仿宋" w:hAnsi="仿宋" w:cs="仿宋" w:hint="eastAsia"/>
                <w:color w:val="000000" w:themeColor="text1"/>
                <w:kern w:val="0"/>
                <w:sz w:val="36"/>
                <w:szCs w:val="36"/>
                <w:lang w:bidi="ar"/>
              </w:rPr>
              <w:br/>
              <w:t>（二）接纳未成年人进入营业场所的；</w:t>
            </w:r>
          </w:p>
        </w:tc>
        <w:tc>
          <w:tcPr>
            <w:tcW w:w="1720" w:type="dxa"/>
            <w:tcBorders>
              <w:tl2br w:val="nil"/>
              <w:tr2bl w:val="nil"/>
            </w:tcBorders>
            <w:shd w:val="clear" w:color="auto" w:fill="auto"/>
            <w:vAlign w:val="center"/>
          </w:tcPr>
          <w:p w14:paraId="162854D1"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情节轻微</w:t>
            </w:r>
          </w:p>
        </w:tc>
        <w:tc>
          <w:tcPr>
            <w:tcW w:w="4237" w:type="dxa"/>
            <w:tcBorders>
              <w:tl2br w:val="nil"/>
              <w:tr2bl w:val="nil"/>
            </w:tcBorders>
            <w:shd w:val="clear" w:color="auto" w:fill="auto"/>
            <w:vAlign w:val="center"/>
          </w:tcPr>
          <w:p w14:paraId="244A9B9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2年内第1次查处，或接纳1名未成年人进入营业场所</w:t>
            </w:r>
          </w:p>
        </w:tc>
        <w:tc>
          <w:tcPr>
            <w:tcW w:w="6517" w:type="dxa"/>
            <w:tcBorders>
              <w:tl2br w:val="nil"/>
              <w:tr2bl w:val="nil"/>
            </w:tcBorders>
            <w:shd w:val="clear" w:color="auto" w:fill="auto"/>
            <w:vAlign w:val="center"/>
          </w:tcPr>
          <w:p w14:paraId="5D4086A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警告，没收违法所得</w:t>
            </w:r>
          </w:p>
        </w:tc>
        <w:tc>
          <w:tcPr>
            <w:tcW w:w="998" w:type="dxa"/>
            <w:vMerge w:val="restart"/>
            <w:tcBorders>
              <w:tl2br w:val="nil"/>
              <w:tr2bl w:val="nil"/>
            </w:tcBorders>
            <w:shd w:val="clear" w:color="auto" w:fill="auto"/>
            <w:vAlign w:val="center"/>
          </w:tcPr>
          <w:p w14:paraId="0F7AFD2E" w14:textId="77777777" w:rsidR="00D2555B" w:rsidRDefault="00D2555B">
            <w:pPr>
              <w:widowControl/>
              <w:spacing w:line="500" w:lineRule="exact"/>
              <w:textAlignment w:val="center"/>
              <w:rPr>
                <w:rFonts w:ascii="仿宋" w:eastAsia="仿宋" w:hAnsi="仿宋" w:cs="仿宋"/>
                <w:b/>
                <w:bCs/>
                <w:color w:val="000000" w:themeColor="text1"/>
                <w:sz w:val="36"/>
                <w:szCs w:val="36"/>
              </w:rPr>
            </w:pPr>
          </w:p>
        </w:tc>
      </w:tr>
      <w:tr w:rsidR="00D2555B" w14:paraId="5B370361" w14:textId="77777777">
        <w:trPr>
          <w:trHeight w:val="460"/>
          <w:jc w:val="center"/>
        </w:trPr>
        <w:tc>
          <w:tcPr>
            <w:tcW w:w="988" w:type="dxa"/>
            <w:vMerge/>
            <w:tcBorders>
              <w:tl2br w:val="nil"/>
              <w:tr2bl w:val="nil"/>
            </w:tcBorders>
            <w:shd w:val="clear" w:color="auto" w:fill="auto"/>
            <w:vAlign w:val="center"/>
          </w:tcPr>
          <w:p w14:paraId="11835B75"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7584FC6"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1F94895"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FFFFFF"/>
            <w:vAlign w:val="center"/>
          </w:tcPr>
          <w:p w14:paraId="2362341A"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FFFFFF"/>
            <w:vAlign w:val="center"/>
          </w:tcPr>
          <w:p w14:paraId="0975973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2年内第2次查处，或接纳1名以上3名以下未成年人进入营业场所</w:t>
            </w:r>
          </w:p>
        </w:tc>
        <w:tc>
          <w:tcPr>
            <w:tcW w:w="6517" w:type="dxa"/>
            <w:tcBorders>
              <w:tl2br w:val="nil"/>
              <w:tr2bl w:val="nil"/>
            </w:tcBorders>
            <w:shd w:val="clear" w:color="auto" w:fill="auto"/>
            <w:vAlign w:val="center"/>
          </w:tcPr>
          <w:p w14:paraId="7F372E0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警告，没收违法所得，并处</w:t>
            </w:r>
            <w:r>
              <w:rPr>
                <w:rFonts w:ascii="仿宋" w:eastAsia="仿宋" w:hAnsi="仿宋" w:cs="仿宋"/>
                <w:color w:val="000000" w:themeColor="text1"/>
                <w:kern w:val="0"/>
                <w:sz w:val="36"/>
                <w:szCs w:val="36"/>
                <w:lang w:bidi="ar"/>
              </w:rPr>
              <w:t>3</w:t>
            </w:r>
            <w:r>
              <w:rPr>
                <w:rFonts w:ascii="仿宋" w:eastAsia="仿宋" w:hAnsi="仿宋" w:cs="仿宋" w:hint="eastAsia"/>
                <w:color w:val="000000" w:themeColor="text1"/>
                <w:kern w:val="0"/>
                <w:sz w:val="36"/>
                <w:szCs w:val="36"/>
                <w:lang w:bidi="ar"/>
              </w:rPr>
              <w:t>万元以下罚款</w:t>
            </w:r>
          </w:p>
        </w:tc>
        <w:tc>
          <w:tcPr>
            <w:tcW w:w="998" w:type="dxa"/>
            <w:vMerge/>
            <w:tcBorders>
              <w:tl2br w:val="nil"/>
              <w:tr2bl w:val="nil"/>
            </w:tcBorders>
            <w:shd w:val="clear" w:color="auto" w:fill="auto"/>
            <w:vAlign w:val="center"/>
          </w:tcPr>
          <w:p w14:paraId="02ED0DCC" w14:textId="77777777" w:rsidR="00D2555B" w:rsidRDefault="00D2555B">
            <w:pPr>
              <w:widowControl/>
              <w:spacing w:line="500" w:lineRule="exact"/>
              <w:rPr>
                <w:rFonts w:ascii="仿宋" w:eastAsia="仿宋" w:hAnsi="仿宋" w:cs="仿宋"/>
                <w:b/>
                <w:bCs/>
                <w:color w:val="000000" w:themeColor="text1"/>
                <w:sz w:val="36"/>
                <w:szCs w:val="36"/>
              </w:rPr>
            </w:pPr>
          </w:p>
        </w:tc>
      </w:tr>
      <w:tr w:rsidR="00D2555B" w14:paraId="16522A9D" w14:textId="77777777">
        <w:trPr>
          <w:trHeight w:val="320"/>
          <w:jc w:val="center"/>
        </w:trPr>
        <w:tc>
          <w:tcPr>
            <w:tcW w:w="988" w:type="dxa"/>
            <w:vMerge/>
            <w:tcBorders>
              <w:tl2br w:val="nil"/>
              <w:tr2bl w:val="nil"/>
            </w:tcBorders>
            <w:shd w:val="clear" w:color="auto" w:fill="auto"/>
            <w:vAlign w:val="center"/>
          </w:tcPr>
          <w:p w14:paraId="688989E3"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F7BBEA6"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494DE9CE"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4D0F5548"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6047960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2年内第3次查处的，或接纳3名以上8名以下未成年人进入营业场所</w:t>
            </w:r>
          </w:p>
        </w:tc>
        <w:tc>
          <w:tcPr>
            <w:tcW w:w="6517" w:type="dxa"/>
            <w:tcBorders>
              <w:tl2br w:val="nil"/>
              <w:tr2bl w:val="nil"/>
            </w:tcBorders>
            <w:shd w:val="clear" w:color="auto" w:fill="auto"/>
            <w:vAlign w:val="center"/>
          </w:tcPr>
          <w:p w14:paraId="35527EF4"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警告，没收违法所得，并处</w:t>
            </w:r>
            <w:r>
              <w:rPr>
                <w:rFonts w:ascii="仿宋" w:eastAsia="仿宋" w:hAnsi="仿宋" w:cs="仿宋"/>
                <w:color w:val="000000" w:themeColor="text1"/>
                <w:kern w:val="0"/>
                <w:sz w:val="36"/>
                <w:szCs w:val="36"/>
                <w:lang w:bidi="ar"/>
              </w:rPr>
              <w:t>3</w:t>
            </w:r>
            <w:r>
              <w:rPr>
                <w:rFonts w:ascii="仿宋" w:eastAsia="仿宋" w:hAnsi="仿宋" w:cs="仿宋" w:hint="eastAsia"/>
                <w:color w:val="000000" w:themeColor="text1"/>
                <w:kern w:val="0"/>
                <w:sz w:val="36"/>
                <w:szCs w:val="36"/>
                <w:lang w:bidi="ar"/>
              </w:rPr>
              <w:t>万元以上5万元以下罚款</w:t>
            </w:r>
          </w:p>
        </w:tc>
        <w:tc>
          <w:tcPr>
            <w:tcW w:w="998" w:type="dxa"/>
            <w:vMerge/>
            <w:tcBorders>
              <w:tl2br w:val="nil"/>
              <w:tr2bl w:val="nil"/>
            </w:tcBorders>
            <w:shd w:val="clear" w:color="auto" w:fill="auto"/>
            <w:vAlign w:val="center"/>
          </w:tcPr>
          <w:p w14:paraId="38DD2145" w14:textId="77777777" w:rsidR="00D2555B" w:rsidRDefault="00D2555B">
            <w:pPr>
              <w:widowControl/>
              <w:spacing w:line="500" w:lineRule="exact"/>
              <w:rPr>
                <w:rFonts w:ascii="仿宋" w:eastAsia="仿宋" w:hAnsi="仿宋" w:cs="仿宋"/>
                <w:b/>
                <w:bCs/>
                <w:color w:val="000000" w:themeColor="text1"/>
                <w:sz w:val="36"/>
                <w:szCs w:val="36"/>
              </w:rPr>
            </w:pPr>
          </w:p>
        </w:tc>
      </w:tr>
      <w:tr w:rsidR="00D2555B" w14:paraId="2C25E43A" w14:textId="77777777">
        <w:trPr>
          <w:trHeight w:val="440"/>
          <w:jc w:val="center"/>
        </w:trPr>
        <w:tc>
          <w:tcPr>
            <w:tcW w:w="988" w:type="dxa"/>
            <w:vMerge/>
            <w:tcBorders>
              <w:tl2br w:val="nil"/>
              <w:tr2bl w:val="nil"/>
            </w:tcBorders>
            <w:shd w:val="clear" w:color="auto" w:fill="auto"/>
            <w:vAlign w:val="center"/>
          </w:tcPr>
          <w:p w14:paraId="693974A4"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C3CACD7"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EBF9836"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373F1CDE"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0B4354E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2年内第4次查处，或接纳8名以上未成年人进入营业场所</w:t>
            </w:r>
          </w:p>
        </w:tc>
        <w:tc>
          <w:tcPr>
            <w:tcW w:w="6517" w:type="dxa"/>
            <w:tcBorders>
              <w:tl2br w:val="nil"/>
              <w:tr2bl w:val="nil"/>
            </w:tcBorders>
            <w:shd w:val="clear" w:color="auto" w:fill="auto"/>
            <w:vAlign w:val="center"/>
          </w:tcPr>
          <w:p w14:paraId="311CFD1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责令停业整顿，可以并处五万元及以上五十万元以下罚款</w:t>
            </w:r>
          </w:p>
        </w:tc>
        <w:tc>
          <w:tcPr>
            <w:tcW w:w="998" w:type="dxa"/>
            <w:vMerge/>
            <w:tcBorders>
              <w:tl2br w:val="nil"/>
              <w:tr2bl w:val="nil"/>
            </w:tcBorders>
            <w:shd w:val="clear" w:color="auto" w:fill="auto"/>
            <w:vAlign w:val="center"/>
          </w:tcPr>
          <w:p w14:paraId="4026D0D2" w14:textId="77777777" w:rsidR="00D2555B" w:rsidRDefault="00D2555B">
            <w:pPr>
              <w:widowControl/>
              <w:spacing w:line="500" w:lineRule="exact"/>
              <w:rPr>
                <w:rFonts w:ascii="仿宋" w:eastAsia="仿宋" w:hAnsi="仿宋" w:cs="仿宋"/>
                <w:b/>
                <w:bCs/>
                <w:color w:val="000000" w:themeColor="text1"/>
                <w:sz w:val="36"/>
                <w:szCs w:val="36"/>
              </w:rPr>
            </w:pPr>
          </w:p>
        </w:tc>
      </w:tr>
      <w:tr w:rsidR="00D2555B" w14:paraId="6F4BF584" w14:textId="77777777">
        <w:trPr>
          <w:trHeight w:val="868"/>
          <w:jc w:val="center"/>
        </w:trPr>
        <w:tc>
          <w:tcPr>
            <w:tcW w:w="988" w:type="dxa"/>
            <w:vMerge/>
            <w:tcBorders>
              <w:tl2br w:val="nil"/>
              <w:tr2bl w:val="nil"/>
            </w:tcBorders>
            <w:shd w:val="clear" w:color="auto" w:fill="auto"/>
            <w:vAlign w:val="center"/>
          </w:tcPr>
          <w:p w14:paraId="44B15A0A"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2D80AB9"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52033ED"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0F74C0F9"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0D1BDAF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2年内4次以上查处</w:t>
            </w:r>
          </w:p>
        </w:tc>
        <w:tc>
          <w:tcPr>
            <w:tcW w:w="6517" w:type="dxa"/>
            <w:tcBorders>
              <w:tl2br w:val="nil"/>
              <w:tr2bl w:val="nil"/>
            </w:tcBorders>
            <w:shd w:val="clear" w:color="auto" w:fill="auto"/>
            <w:vAlign w:val="center"/>
          </w:tcPr>
          <w:p w14:paraId="00AAF1C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吊销《网络文化经营许可证》，可以并处五万元及以上五十万元以下罚款</w:t>
            </w:r>
          </w:p>
        </w:tc>
        <w:tc>
          <w:tcPr>
            <w:tcW w:w="998" w:type="dxa"/>
            <w:vMerge/>
            <w:tcBorders>
              <w:tl2br w:val="nil"/>
              <w:tr2bl w:val="nil"/>
            </w:tcBorders>
            <w:shd w:val="clear" w:color="auto" w:fill="auto"/>
            <w:vAlign w:val="center"/>
          </w:tcPr>
          <w:p w14:paraId="390AD2F6" w14:textId="77777777" w:rsidR="00D2555B" w:rsidRDefault="00D2555B">
            <w:pPr>
              <w:widowControl/>
              <w:spacing w:line="500" w:lineRule="exact"/>
              <w:rPr>
                <w:rFonts w:ascii="仿宋" w:eastAsia="仿宋" w:hAnsi="仿宋" w:cs="仿宋"/>
                <w:b/>
                <w:bCs/>
                <w:color w:val="000000" w:themeColor="text1"/>
                <w:sz w:val="36"/>
                <w:szCs w:val="36"/>
              </w:rPr>
            </w:pPr>
          </w:p>
        </w:tc>
      </w:tr>
      <w:tr w:rsidR="00D2555B" w14:paraId="4269C9EF" w14:textId="77777777">
        <w:trPr>
          <w:trHeight w:val="772"/>
          <w:jc w:val="center"/>
        </w:trPr>
        <w:tc>
          <w:tcPr>
            <w:tcW w:w="988" w:type="dxa"/>
            <w:vMerge w:val="restart"/>
            <w:tcBorders>
              <w:tl2br w:val="nil"/>
              <w:tr2bl w:val="nil"/>
            </w:tcBorders>
            <w:shd w:val="clear" w:color="auto" w:fill="auto"/>
            <w:vAlign w:val="center"/>
          </w:tcPr>
          <w:p w14:paraId="5016BF90"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4</w:t>
            </w:r>
          </w:p>
        </w:tc>
        <w:tc>
          <w:tcPr>
            <w:tcW w:w="2976" w:type="dxa"/>
            <w:vMerge w:val="restart"/>
            <w:tcBorders>
              <w:tl2br w:val="nil"/>
              <w:tr2bl w:val="nil"/>
            </w:tcBorders>
            <w:shd w:val="clear" w:color="auto" w:fill="auto"/>
            <w:vAlign w:val="center"/>
          </w:tcPr>
          <w:p w14:paraId="13BFE5D6"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互联网上网服务营业场所经营非网络游戏的</w:t>
            </w:r>
          </w:p>
        </w:tc>
        <w:tc>
          <w:tcPr>
            <w:tcW w:w="7513" w:type="dxa"/>
            <w:vMerge w:val="restart"/>
            <w:tcBorders>
              <w:tl2br w:val="nil"/>
              <w:tr2bl w:val="nil"/>
            </w:tcBorders>
            <w:shd w:val="clear" w:color="auto" w:fill="auto"/>
            <w:vAlign w:val="center"/>
          </w:tcPr>
          <w:p w14:paraId="43E0F325"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《互联网上网服务营业场所管理条例》</w:t>
            </w:r>
          </w:p>
          <w:p w14:paraId="27DCB95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 xml:space="preserve">第三十一条  互联网上网服务营业场所经营单位违反本条例的规定，有下列行为之一的，由文化行政部门给予警告，可以并处15000元以下的罚款；情节严重的，责令停业整顿，直至吊销《网络文化经营许可证》： </w:t>
            </w:r>
          </w:p>
          <w:p w14:paraId="59BE415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 xml:space="preserve">（三）经营非网络游戏的； </w:t>
            </w:r>
          </w:p>
        </w:tc>
        <w:tc>
          <w:tcPr>
            <w:tcW w:w="1720" w:type="dxa"/>
            <w:tcBorders>
              <w:tl2br w:val="nil"/>
              <w:tr2bl w:val="nil"/>
            </w:tcBorders>
            <w:shd w:val="clear" w:color="auto" w:fill="auto"/>
            <w:vAlign w:val="center"/>
          </w:tcPr>
          <w:p w14:paraId="72DCF261"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214B5C4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w:t>
            </w:r>
          </w:p>
        </w:tc>
        <w:tc>
          <w:tcPr>
            <w:tcW w:w="6517" w:type="dxa"/>
            <w:tcBorders>
              <w:tl2br w:val="nil"/>
              <w:tr2bl w:val="nil"/>
            </w:tcBorders>
            <w:shd w:val="clear" w:color="auto" w:fill="auto"/>
            <w:vAlign w:val="center"/>
          </w:tcPr>
          <w:p w14:paraId="63204FD5"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w:t>
            </w:r>
          </w:p>
        </w:tc>
        <w:tc>
          <w:tcPr>
            <w:tcW w:w="998" w:type="dxa"/>
            <w:vMerge/>
            <w:tcBorders>
              <w:tl2br w:val="nil"/>
              <w:tr2bl w:val="nil"/>
            </w:tcBorders>
            <w:shd w:val="clear" w:color="auto" w:fill="auto"/>
            <w:vAlign w:val="center"/>
          </w:tcPr>
          <w:p w14:paraId="69A38D1F" w14:textId="77777777" w:rsidR="00D2555B" w:rsidRDefault="00D2555B">
            <w:pPr>
              <w:widowControl/>
              <w:spacing w:line="500" w:lineRule="exact"/>
              <w:rPr>
                <w:rFonts w:ascii="仿宋" w:eastAsia="仿宋" w:hAnsi="仿宋" w:cs="仿宋"/>
                <w:b/>
                <w:bCs/>
                <w:color w:val="000000" w:themeColor="text1"/>
                <w:sz w:val="36"/>
                <w:szCs w:val="36"/>
              </w:rPr>
            </w:pPr>
          </w:p>
        </w:tc>
      </w:tr>
      <w:tr w:rsidR="00D2555B" w14:paraId="7BAB6390" w14:textId="77777777">
        <w:trPr>
          <w:trHeight w:val="912"/>
          <w:jc w:val="center"/>
        </w:trPr>
        <w:tc>
          <w:tcPr>
            <w:tcW w:w="988" w:type="dxa"/>
            <w:vMerge/>
            <w:tcBorders>
              <w:tl2br w:val="nil"/>
              <w:tr2bl w:val="nil"/>
            </w:tcBorders>
            <w:shd w:val="clear" w:color="auto" w:fill="auto"/>
            <w:vAlign w:val="center"/>
          </w:tcPr>
          <w:p w14:paraId="6F74B056"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A9DBD43" w14:textId="77777777" w:rsidR="00D2555B" w:rsidRDefault="00D2555B">
            <w:pPr>
              <w:widowControl/>
              <w:spacing w:line="500" w:lineRule="exact"/>
              <w:textAlignment w:val="center"/>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4072B471" w14:textId="77777777" w:rsidR="00D2555B" w:rsidRDefault="00D2555B">
            <w:pPr>
              <w:widowControl/>
              <w:spacing w:line="500" w:lineRule="exact"/>
              <w:textAlignment w:val="center"/>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0B812B9F"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75731AB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5BD417B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警告，并处1万元以下罚款</w:t>
            </w:r>
          </w:p>
        </w:tc>
        <w:tc>
          <w:tcPr>
            <w:tcW w:w="998" w:type="dxa"/>
            <w:vMerge/>
            <w:tcBorders>
              <w:tl2br w:val="nil"/>
              <w:tr2bl w:val="nil"/>
            </w:tcBorders>
            <w:shd w:val="clear" w:color="auto" w:fill="auto"/>
            <w:vAlign w:val="center"/>
          </w:tcPr>
          <w:p w14:paraId="729FE89A"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39EB635D" w14:textId="77777777">
        <w:trPr>
          <w:trHeight w:val="740"/>
          <w:jc w:val="center"/>
        </w:trPr>
        <w:tc>
          <w:tcPr>
            <w:tcW w:w="988" w:type="dxa"/>
            <w:vMerge/>
            <w:tcBorders>
              <w:tl2br w:val="nil"/>
              <w:tr2bl w:val="nil"/>
            </w:tcBorders>
            <w:shd w:val="clear" w:color="auto" w:fill="auto"/>
            <w:vAlign w:val="center"/>
          </w:tcPr>
          <w:p w14:paraId="791782D2"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1602A7B4"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7EE87024"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1720" w:type="dxa"/>
            <w:tcBorders>
              <w:tl2br w:val="nil"/>
              <w:tr2bl w:val="nil"/>
            </w:tcBorders>
            <w:shd w:val="clear" w:color="auto" w:fill="auto"/>
            <w:vAlign w:val="center"/>
          </w:tcPr>
          <w:p w14:paraId="3623076B"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78E074E6"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2年内第3次查处</w:t>
            </w:r>
          </w:p>
        </w:tc>
        <w:tc>
          <w:tcPr>
            <w:tcW w:w="6517" w:type="dxa"/>
            <w:tcBorders>
              <w:tl2br w:val="nil"/>
              <w:tr2bl w:val="nil"/>
            </w:tcBorders>
            <w:shd w:val="clear" w:color="auto" w:fill="auto"/>
            <w:vAlign w:val="center"/>
          </w:tcPr>
          <w:p w14:paraId="55F1A45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警告，并处1万元以上15000元以下罚款</w:t>
            </w:r>
          </w:p>
        </w:tc>
        <w:tc>
          <w:tcPr>
            <w:tcW w:w="998" w:type="dxa"/>
            <w:vMerge/>
            <w:tcBorders>
              <w:tl2br w:val="nil"/>
              <w:tr2bl w:val="nil"/>
            </w:tcBorders>
            <w:shd w:val="clear" w:color="auto" w:fill="auto"/>
            <w:vAlign w:val="center"/>
          </w:tcPr>
          <w:p w14:paraId="323BC46D"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008DE812" w14:textId="77777777">
        <w:trPr>
          <w:trHeight w:val="699"/>
          <w:jc w:val="center"/>
        </w:trPr>
        <w:tc>
          <w:tcPr>
            <w:tcW w:w="988" w:type="dxa"/>
            <w:vMerge/>
            <w:tcBorders>
              <w:tl2br w:val="nil"/>
              <w:tr2bl w:val="nil"/>
            </w:tcBorders>
            <w:shd w:val="clear" w:color="auto" w:fill="auto"/>
            <w:vAlign w:val="center"/>
          </w:tcPr>
          <w:p w14:paraId="164FB17E"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0A58E5ED"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0F795C97"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1720" w:type="dxa"/>
            <w:vMerge w:val="restart"/>
            <w:tcBorders>
              <w:tl2br w:val="nil"/>
              <w:tr2bl w:val="nil"/>
            </w:tcBorders>
            <w:shd w:val="clear" w:color="auto" w:fill="auto"/>
            <w:vAlign w:val="center"/>
          </w:tcPr>
          <w:p w14:paraId="3DE1B5C4"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170700C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2年内第4次查处</w:t>
            </w:r>
          </w:p>
        </w:tc>
        <w:tc>
          <w:tcPr>
            <w:tcW w:w="6517" w:type="dxa"/>
            <w:tcBorders>
              <w:tl2br w:val="nil"/>
              <w:tr2bl w:val="nil"/>
            </w:tcBorders>
            <w:shd w:val="clear" w:color="auto" w:fill="auto"/>
            <w:vAlign w:val="center"/>
          </w:tcPr>
          <w:p w14:paraId="02B5FE08"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责令停业整顿</w:t>
            </w:r>
          </w:p>
        </w:tc>
        <w:tc>
          <w:tcPr>
            <w:tcW w:w="998" w:type="dxa"/>
            <w:vMerge/>
            <w:tcBorders>
              <w:tl2br w:val="nil"/>
              <w:tr2bl w:val="nil"/>
            </w:tcBorders>
            <w:shd w:val="clear" w:color="auto" w:fill="auto"/>
            <w:vAlign w:val="center"/>
          </w:tcPr>
          <w:p w14:paraId="1ADF38AC"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14E08A93" w14:textId="77777777">
        <w:trPr>
          <w:trHeight w:val="699"/>
          <w:jc w:val="center"/>
        </w:trPr>
        <w:tc>
          <w:tcPr>
            <w:tcW w:w="988" w:type="dxa"/>
            <w:vMerge/>
            <w:tcBorders>
              <w:tl2br w:val="nil"/>
              <w:tr2bl w:val="nil"/>
            </w:tcBorders>
            <w:shd w:val="clear" w:color="auto" w:fill="auto"/>
            <w:vAlign w:val="center"/>
          </w:tcPr>
          <w:p w14:paraId="5F0CACE4"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04518312"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461DF91E"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1720" w:type="dxa"/>
            <w:vMerge/>
            <w:tcBorders>
              <w:tl2br w:val="nil"/>
              <w:tr2bl w:val="nil"/>
            </w:tcBorders>
            <w:shd w:val="clear" w:color="auto" w:fill="auto"/>
            <w:vAlign w:val="center"/>
          </w:tcPr>
          <w:p w14:paraId="06EADADB"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4237" w:type="dxa"/>
            <w:tcBorders>
              <w:tl2br w:val="nil"/>
              <w:tr2bl w:val="nil"/>
            </w:tcBorders>
            <w:shd w:val="clear" w:color="auto" w:fill="auto"/>
            <w:vAlign w:val="center"/>
          </w:tcPr>
          <w:p w14:paraId="7ADAA6B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2年内4次以上查处</w:t>
            </w:r>
          </w:p>
        </w:tc>
        <w:tc>
          <w:tcPr>
            <w:tcW w:w="6517" w:type="dxa"/>
            <w:tcBorders>
              <w:tl2br w:val="nil"/>
              <w:tr2bl w:val="nil"/>
            </w:tcBorders>
            <w:shd w:val="clear" w:color="auto" w:fill="auto"/>
            <w:vAlign w:val="center"/>
          </w:tcPr>
          <w:p w14:paraId="313A022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吊销《网络文化经营许可证》</w:t>
            </w:r>
          </w:p>
        </w:tc>
        <w:tc>
          <w:tcPr>
            <w:tcW w:w="998" w:type="dxa"/>
            <w:vMerge/>
            <w:tcBorders>
              <w:tl2br w:val="nil"/>
              <w:tr2bl w:val="nil"/>
            </w:tcBorders>
            <w:shd w:val="clear" w:color="auto" w:fill="auto"/>
            <w:vAlign w:val="center"/>
          </w:tcPr>
          <w:p w14:paraId="1970BBC7"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60690F6A" w14:textId="77777777">
        <w:trPr>
          <w:trHeight w:val="680"/>
          <w:jc w:val="center"/>
        </w:trPr>
        <w:tc>
          <w:tcPr>
            <w:tcW w:w="988" w:type="dxa"/>
            <w:vMerge w:val="restart"/>
            <w:tcBorders>
              <w:tl2br w:val="nil"/>
              <w:tr2bl w:val="nil"/>
            </w:tcBorders>
            <w:shd w:val="clear" w:color="auto" w:fill="auto"/>
            <w:vAlign w:val="center"/>
          </w:tcPr>
          <w:p w14:paraId="0530F59C"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5</w:t>
            </w:r>
          </w:p>
        </w:tc>
        <w:tc>
          <w:tcPr>
            <w:tcW w:w="2976" w:type="dxa"/>
            <w:vMerge w:val="restart"/>
            <w:tcBorders>
              <w:tl2br w:val="nil"/>
              <w:tr2bl w:val="nil"/>
            </w:tcBorders>
            <w:shd w:val="clear" w:color="auto" w:fill="auto"/>
            <w:vAlign w:val="center"/>
          </w:tcPr>
          <w:p w14:paraId="424B0AB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互联网上网服务营业场所擅自停</w:t>
            </w:r>
            <w:r>
              <w:rPr>
                <w:rFonts w:ascii="仿宋" w:eastAsia="仿宋" w:hAnsi="仿宋" w:cs="仿宋" w:hint="eastAsia"/>
                <w:color w:val="000000" w:themeColor="text1"/>
                <w:kern w:val="0"/>
                <w:sz w:val="36"/>
                <w:szCs w:val="36"/>
                <w:lang w:bidi="ar"/>
              </w:rPr>
              <w:lastRenderedPageBreak/>
              <w:t>止实施经营管理技术措施的</w:t>
            </w:r>
          </w:p>
        </w:tc>
        <w:tc>
          <w:tcPr>
            <w:tcW w:w="7513" w:type="dxa"/>
            <w:vMerge w:val="restart"/>
            <w:tcBorders>
              <w:tl2br w:val="nil"/>
              <w:tr2bl w:val="nil"/>
            </w:tcBorders>
            <w:shd w:val="clear" w:color="auto" w:fill="auto"/>
            <w:vAlign w:val="center"/>
          </w:tcPr>
          <w:p w14:paraId="53E79674"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《互联网上网服务营业场所管理条例》</w:t>
            </w:r>
          </w:p>
          <w:p w14:paraId="7683B6E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lastRenderedPageBreak/>
              <w:t>第三十一条  互联网上网服务营业场所经营单位违反本条例的规定，有下列行为之一的，由文化行政部门给予警告，可以并处15000元以下的罚款；情节严重的，责令停业整顿，至吊销《网络文化经营许可证》：</w:t>
            </w:r>
            <w:r>
              <w:rPr>
                <w:rFonts w:ascii="仿宋" w:eastAsia="仿宋" w:hAnsi="仿宋" w:cs="仿宋" w:hint="eastAsia"/>
                <w:color w:val="000000" w:themeColor="text1"/>
                <w:kern w:val="0"/>
                <w:sz w:val="36"/>
                <w:szCs w:val="36"/>
                <w:lang w:bidi="ar"/>
              </w:rPr>
              <w:br/>
              <w:t>（四）擅自停止实施经营管理技术措施的；</w:t>
            </w:r>
          </w:p>
        </w:tc>
        <w:tc>
          <w:tcPr>
            <w:tcW w:w="1720" w:type="dxa"/>
            <w:tcBorders>
              <w:tl2br w:val="nil"/>
              <w:tr2bl w:val="nil"/>
            </w:tcBorders>
            <w:shd w:val="clear" w:color="auto" w:fill="auto"/>
            <w:vAlign w:val="center"/>
          </w:tcPr>
          <w:p w14:paraId="360CC929"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情节轻微</w:t>
            </w:r>
          </w:p>
        </w:tc>
        <w:tc>
          <w:tcPr>
            <w:tcW w:w="4237" w:type="dxa"/>
            <w:tcBorders>
              <w:tl2br w:val="nil"/>
              <w:tr2bl w:val="nil"/>
            </w:tcBorders>
            <w:shd w:val="clear" w:color="auto" w:fill="auto"/>
            <w:vAlign w:val="center"/>
          </w:tcPr>
          <w:p w14:paraId="238DEC8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w:t>
            </w:r>
          </w:p>
        </w:tc>
        <w:tc>
          <w:tcPr>
            <w:tcW w:w="6517" w:type="dxa"/>
            <w:tcBorders>
              <w:tl2br w:val="nil"/>
              <w:tr2bl w:val="nil"/>
            </w:tcBorders>
            <w:shd w:val="clear" w:color="auto" w:fill="auto"/>
            <w:vAlign w:val="center"/>
          </w:tcPr>
          <w:p w14:paraId="16B6FD1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w:t>
            </w:r>
          </w:p>
        </w:tc>
        <w:tc>
          <w:tcPr>
            <w:tcW w:w="998" w:type="dxa"/>
            <w:vMerge/>
            <w:tcBorders>
              <w:tl2br w:val="nil"/>
              <w:tr2bl w:val="nil"/>
            </w:tcBorders>
            <w:shd w:val="clear" w:color="auto" w:fill="auto"/>
            <w:vAlign w:val="center"/>
          </w:tcPr>
          <w:p w14:paraId="05170D62" w14:textId="77777777" w:rsidR="00D2555B" w:rsidRDefault="00D2555B">
            <w:pPr>
              <w:widowControl/>
              <w:spacing w:line="500" w:lineRule="exact"/>
              <w:rPr>
                <w:rFonts w:ascii="仿宋" w:eastAsia="仿宋" w:hAnsi="仿宋" w:cs="仿宋"/>
                <w:b/>
                <w:bCs/>
                <w:color w:val="000000" w:themeColor="text1"/>
                <w:sz w:val="36"/>
                <w:szCs w:val="36"/>
              </w:rPr>
            </w:pPr>
          </w:p>
        </w:tc>
      </w:tr>
      <w:tr w:rsidR="00D2555B" w14:paraId="5976992B" w14:textId="77777777">
        <w:trPr>
          <w:trHeight w:val="678"/>
          <w:jc w:val="center"/>
        </w:trPr>
        <w:tc>
          <w:tcPr>
            <w:tcW w:w="988" w:type="dxa"/>
            <w:vMerge/>
            <w:tcBorders>
              <w:tl2br w:val="nil"/>
              <w:tr2bl w:val="nil"/>
            </w:tcBorders>
            <w:shd w:val="clear" w:color="auto" w:fill="auto"/>
            <w:vAlign w:val="center"/>
          </w:tcPr>
          <w:p w14:paraId="398132CB"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C86750E"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3D4575B9"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2CC219AB"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2D5F785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42982C1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警告，并处1万元以下罚款</w:t>
            </w:r>
          </w:p>
        </w:tc>
        <w:tc>
          <w:tcPr>
            <w:tcW w:w="998" w:type="dxa"/>
            <w:vMerge/>
            <w:tcBorders>
              <w:tl2br w:val="nil"/>
              <w:tr2bl w:val="nil"/>
            </w:tcBorders>
            <w:shd w:val="clear" w:color="auto" w:fill="auto"/>
            <w:vAlign w:val="center"/>
          </w:tcPr>
          <w:p w14:paraId="62E07F0A" w14:textId="77777777" w:rsidR="00D2555B" w:rsidRDefault="00D2555B">
            <w:pPr>
              <w:widowControl/>
              <w:spacing w:line="500" w:lineRule="exact"/>
              <w:rPr>
                <w:rFonts w:ascii="仿宋" w:eastAsia="仿宋" w:hAnsi="仿宋" w:cs="仿宋"/>
                <w:b/>
                <w:bCs/>
                <w:color w:val="000000" w:themeColor="text1"/>
                <w:sz w:val="36"/>
                <w:szCs w:val="36"/>
              </w:rPr>
            </w:pPr>
          </w:p>
        </w:tc>
      </w:tr>
      <w:tr w:rsidR="00D2555B" w14:paraId="0AA1F118" w14:textId="77777777">
        <w:trPr>
          <w:trHeight w:val="660"/>
          <w:jc w:val="center"/>
        </w:trPr>
        <w:tc>
          <w:tcPr>
            <w:tcW w:w="988" w:type="dxa"/>
            <w:vMerge/>
            <w:tcBorders>
              <w:tl2br w:val="nil"/>
              <w:tr2bl w:val="nil"/>
            </w:tcBorders>
            <w:shd w:val="clear" w:color="auto" w:fill="auto"/>
            <w:vAlign w:val="center"/>
          </w:tcPr>
          <w:p w14:paraId="35DEEE19"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4610900"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59A32F9F"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6466D2CE"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57B2263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2年内第3次查处</w:t>
            </w:r>
          </w:p>
        </w:tc>
        <w:tc>
          <w:tcPr>
            <w:tcW w:w="6517" w:type="dxa"/>
            <w:tcBorders>
              <w:tl2br w:val="nil"/>
              <w:tr2bl w:val="nil"/>
            </w:tcBorders>
            <w:shd w:val="clear" w:color="auto" w:fill="auto"/>
            <w:vAlign w:val="center"/>
          </w:tcPr>
          <w:p w14:paraId="686FFB3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警告，并处1万元以上15000元以下罚款</w:t>
            </w:r>
          </w:p>
        </w:tc>
        <w:tc>
          <w:tcPr>
            <w:tcW w:w="998" w:type="dxa"/>
            <w:vMerge/>
            <w:tcBorders>
              <w:tl2br w:val="nil"/>
              <w:tr2bl w:val="nil"/>
            </w:tcBorders>
            <w:shd w:val="clear" w:color="auto" w:fill="auto"/>
            <w:vAlign w:val="center"/>
          </w:tcPr>
          <w:p w14:paraId="2B056FE2" w14:textId="77777777" w:rsidR="00D2555B" w:rsidRDefault="00D2555B">
            <w:pPr>
              <w:widowControl/>
              <w:spacing w:line="500" w:lineRule="exact"/>
              <w:rPr>
                <w:rFonts w:ascii="仿宋" w:eastAsia="仿宋" w:hAnsi="仿宋" w:cs="仿宋"/>
                <w:b/>
                <w:bCs/>
                <w:color w:val="000000" w:themeColor="text1"/>
                <w:sz w:val="36"/>
                <w:szCs w:val="36"/>
              </w:rPr>
            </w:pPr>
          </w:p>
        </w:tc>
      </w:tr>
      <w:tr w:rsidR="00D2555B" w14:paraId="277CD3CD" w14:textId="77777777">
        <w:trPr>
          <w:trHeight w:val="752"/>
          <w:jc w:val="center"/>
        </w:trPr>
        <w:tc>
          <w:tcPr>
            <w:tcW w:w="988" w:type="dxa"/>
            <w:vMerge/>
            <w:tcBorders>
              <w:tl2br w:val="nil"/>
              <w:tr2bl w:val="nil"/>
            </w:tcBorders>
            <w:shd w:val="clear" w:color="auto" w:fill="auto"/>
            <w:vAlign w:val="center"/>
          </w:tcPr>
          <w:p w14:paraId="01AADDD8"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30D5CD2"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2AEA45C"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00E40D28"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47D95FB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2年内第4次查处</w:t>
            </w:r>
          </w:p>
        </w:tc>
        <w:tc>
          <w:tcPr>
            <w:tcW w:w="6517" w:type="dxa"/>
            <w:tcBorders>
              <w:tl2br w:val="nil"/>
              <w:tr2bl w:val="nil"/>
            </w:tcBorders>
            <w:shd w:val="clear" w:color="auto" w:fill="auto"/>
            <w:vAlign w:val="center"/>
          </w:tcPr>
          <w:p w14:paraId="793907E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责令停业整顿</w:t>
            </w:r>
          </w:p>
        </w:tc>
        <w:tc>
          <w:tcPr>
            <w:tcW w:w="998" w:type="dxa"/>
            <w:vMerge/>
            <w:tcBorders>
              <w:tl2br w:val="nil"/>
              <w:tr2bl w:val="nil"/>
            </w:tcBorders>
            <w:shd w:val="clear" w:color="auto" w:fill="auto"/>
            <w:vAlign w:val="center"/>
          </w:tcPr>
          <w:p w14:paraId="1BF1D4C9" w14:textId="77777777" w:rsidR="00D2555B" w:rsidRDefault="00D2555B">
            <w:pPr>
              <w:widowControl/>
              <w:spacing w:line="500" w:lineRule="exact"/>
              <w:rPr>
                <w:rFonts w:ascii="仿宋" w:eastAsia="仿宋" w:hAnsi="仿宋" w:cs="仿宋"/>
                <w:b/>
                <w:bCs/>
                <w:color w:val="000000" w:themeColor="text1"/>
                <w:sz w:val="36"/>
                <w:szCs w:val="36"/>
              </w:rPr>
            </w:pPr>
          </w:p>
        </w:tc>
      </w:tr>
      <w:tr w:rsidR="00D2555B" w14:paraId="5ED642EE" w14:textId="77777777">
        <w:trPr>
          <w:trHeight w:val="698"/>
          <w:jc w:val="center"/>
        </w:trPr>
        <w:tc>
          <w:tcPr>
            <w:tcW w:w="988" w:type="dxa"/>
            <w:vMerge/>
            <w:tcBorders>
              <w:tl2br w:val="nil"/>
              <w:tr2bl w:val="nil"/>
            </w:tcBorders>
            <w:shd w:val="clear" w:color="auto" w:fill="auto"/>
            <w:vAlign w:val="center"/>
          </w:tcPr>
          <w:p w14:paraId="7AD61C76"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30ED587"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B225CDB"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20511BF9"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62AAE4E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2年内4次以上查处</w:t>
            </w:r>
          </w:p>
        </w:tc>
        <w:tc>
          <w:tcPr>
            <w:tcW w:w="6517" w:type="dxa"/>
            <w:tcBorders>
              <w:tl2br w:val="nil"/>
              <w:tr2bl w:val="nil"/>
            </w:tcBorders>
            <w:shd w:val="clear" w:color="auto" w:fill="auto"/>
            <w:vAlign w:val="center"/>
          </w:tcPr>
          <w:p w14:paraId="511CCD75"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吊销《网络文化经营许可证》</w:t>
            </w:r>
          </w:p>
        </w:tc>
        <w:tc>
          <w:tcPr>
            <w:tcW w:w="998" w:type="dxa"/>
            <w:vMerge/>
            <w:tcBorders>
              <w:tl2br w:val="nil"/>
              <w:tr2bl w:val="nil"/>
            </w:tcBorders>
            <w:shd w:val="clear" w:color="auto" w:fill="auto"/>
            <w:vAlign w:val="center"/>
          </w:tcPr>
          <w:p w14:paraId="5902E349" w14:textId="77777777" w:rsidR="00D2555B" w:rsidRDefault="00D2555B">
            <w:pPr>
              <w:widowControl/>
              <w:spacing w:line="500" w:lineRule="exact"/>
              <w:rPr>
                <w:rFonts w:ascii="仿宋" w:eastAsia="仿宋" w:hAnsi="仿宋" w:cs="仿宋"/>
                <w:b/>
                <w:bCs/>
                <w:color w:val="000000" w:themeColor="text1"/>
                <w:sz w:val="36"/>
                <w:szCs w:val="36"/>
              </w:rPr>
            </w:pPr>
          </w:p>
        </w:tc>
      </w:tr>
      <w:tr w:rsidR="00D2555B" w14:paraId="7486A494" w14:textId="77777777">
        <w:trPr>
          <w:trHeight w:val="747"/>
          <w:jc w:val="center"/>
        </w:trPr>
        <w:tc>
          <w:tcPr>
            <w:tcW w:w="988" w:type="dxa"/>
            <w:vMerge w:val="restart"/>
            <w:tcBorders>
              <w:tl2br w:val="nil"/>
              <w:tr2bl w:val="nil"/>
            </w:tcBorders>
            <w:shd w:val="clear" w:color="auto" w:fill="auto"/>
            <w:vAlign w:val="center"/>
          </w:tcPr>
          <w:p w14:paraId="5CD29560"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6</w:t>
            </w:r>
          </w:p>
        </w:tc>
        <w:tc>
          <w:tcPr>
            <w:tcW w:w="2976" w:type="dxa"/>
            <w:vMerge w:val="restart"/>
            <w:tcBorders>
              <w:tl2br w:val="nil"/>
              <w:tr2bl w:val="nil"/>
            </w:tcBorders>
            <w:shd w:val="clear" w:color="auto" w:fill="auto"/>
            <w:vAlign w:val="center"/>
          </w:tcPr>
          <w:p w14:paraId="15B979D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互联网上网服务营业场所未悬挂《网络文化经营许可证》或者未成年人禁入标志的</w:t>
            </w:r>
          </w:p>
        </w:tc>
        <w:tc>
          <w:tcPr>
            <w:tcW w:w="7513" w:type="dxa"/>
            <w:vMerge w:val="restart"/>
            <w:tcBorders>
              <w:tl2br w:val="nil"/>
              <w:tr2bl w:val="nil"/>
            </w:tcBorders>
            <w:shd w:val="clear" w:color="auto" w:fill="auto"/>
            <w:vAlign w:val="center"/>
          </w:tcPr>
          <w:p w14:paraId="0782F6A9"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《互联网上网服务营业场所管理条例》</w:t>
            </w:r>
          </w:p>
          <w:p w14:paraId="463D598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第三十一条  互联网上网服务营业场所经营单位违反本条例的规定，有下列行为之一的，由文化行政部门给予警告，可以并处15000元以下的罚款；情节严重的，责令停业整顿，直至吊销《网络文化经营许可证》：</w:t>
            </w:r>
            <w:r>
              <w:rPr>
                <w:rFonts w:ascii="仿宋" w:eastAsia="仿宋" w:hAnsi="仿宋" w:cs="仿宋" w:hint="eastAsia"/>
                <w:color w:val="000000" w:themeColor="text1"/>
                <w:kern w:val="0"/>
                <w:sz w:val="36"/>
                <w:szCs w:val="36"/>
                <w:lang w:bidi="ar"/>
              </w:rPr>
              <w:br/>
              <w:t>（五）未悬挂《网络文化经营许可证》或者未成年人禁入标志的。</w:t>
            </w:r>
          </w:p>
        </w:tc>
        <w:tc>
          <w:tcPr>
            <w:tcW w:w="1720" w:type="dxa"/>
            <w:tcBorders>
              <w:tl2br w:val="nil"/>
              <w:tr2bl w:val="nil"/>
            </w:tcBorders>
            <w:shd w:val="clear" w:color="auto" w:fill="auto"/>
            <w:vAlign w:val="center"/>
          </w:tcPr>
          <w:p w14:paraId="3AA18436"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6159ED7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w:t>
            </w:r>
          </w:p>
        </w:tc>
        <w:tc>
          <w:tcPr>
            <w:tcW w:w="6517" w:type="dxa"/>
            <w:tcBorders>
              <w:tl2br w:val="nil"/>
              <w:tr2bl w:val="nil"/>
            </w:tcBorders>
            <w:shd w:val="clear" w:color="auto" w:fill="auto"/>
            <w:vAlign w:val="center"/>
          </w:tcPr>
          <w:p w14:paraId="51F81D5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w:t>
            </w:r>
          </w:p>
        </w:tc>
        <w:tc>
          <w:tcPr>
            <w:tcW w:w="998" w:type="dxa"/>
            <w:vMerge/>
            <w:tcBorders>
              <w:tl2br w:val="nil"/>
              <w:tr2bl w:val="nil"/>
            </w:tcBorders>
            <w:shd w:val="clear" w:color="auto" w:fill="auto"/>
            <w:vAlign w:val="center"/>
          </w:tcPr>
          <w:p w14:paraId="368A590A" w14:textId="77777777" w:rsidR="00D2555B" w:rsidRDefault="00D2555B">
            <w:pPr>
              <w:widowControl/>
              <w:spacing w:line="500" w:lineRule="exact"/>
              <w:rPr>
                <w:rFonts w:ascii="仿宋" w:eastAsia="仿宋" w:hAnsi="仿宋" w:cs="仿宋"/>
                <w:b/>
                <w:bCs/>
                <w:color w:val="000000" w:themeColor="text1"/>
                <w:sz w:val="36"/>
                <w:szCs w:val="36"/>
              </w:rPr>
            </w:pPr>
          </w:p>
        </w:tc>
      </w:tr>
      <w:tr w:rsidR="00D2555B" w14:paraId="5E4FB3CB" w14:textId="77777777">
        <w:trPr>
          <w:trHeight w:val="819"/>
          <w:jc w:val="center"/>
        </w:trPr>
        <w:tc>
          <w:tcPr>
            <w:tcW w:w="988" w:type="dxa"/>
            <w:vMerge/>
            <w:tcBorders>
              <w:tl2br w:val="nil"/>
              <w:tr2bl w:val="nil"/>
            </w:tcBorders>
            <w:shd w:val="clear" w:color="auto" w:fill="auto"/>
            <w:vAlign w:val="center"/>
          </w:tcPr>
          <w:p w14:paraId="6C64BAB3"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F5B4575"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B849104"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47BC1581"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1591C18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13BAB68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警告，并处1万元以下罚款</w:t>
            </w:r>
          </w:p>
        </w:tc>
        <w:tc>
          <w:tcPr>
            <w:tcW w:w="998" w:type="dxa"/>
            <w:vMerge/>
            <w:tcBorders>
              <w:tl2br w:val="nil"/>
              <w:tr2bl w:val="nil"/>
            </w:tcBorders>
            <w:shd w:val="clear" w:color="auto" w:fill="auto"/>
            <w:vAlign w:val="center"/>
          </w:tcPr>
          <w:p w14:paraId="7CF857DD" w14:textId="77777777" w:rsidR="00D2555B" w:rsidRDefault="00D2555B">
            <w:pPr>
              <w:widowControl/>
              <w:spacing w:line="500" w:lineRule="exact"/>
              <w:rPr>
                <w:rFonts w:ascii="仿宋" w:eastAsia="仿宋" w:hAnsi="仿宋" w:cs="仿宋"/>
                <w:b/>
                <w:bCs/>
                <w:color w:val="000000" w:themeColor="text1"/>
                <w:sz w:val="36"/>
                <w:szCs w:val="36"/>
              </w:rPr>
            </w:pPr>
          </w:p>
        </w:tc>
      </w:tr>
      <w:tr w:rsidR="00D2555B" w14:paraId="31A05854" w14:textId="77777777">
        <w:trPr>
          <w:trHeight w:val="772"/>
          <w:jc w:val="center"/>
        </w:trPr>
        <w:tc>
          <w:tcPr>
            <w:tcW w:w="988" w:type="dxa"/>
            <w:vMerge/>
            <w:tcBorders>
              <w:tl2br w:val="nil"/>
              <w:tr2bl w:val="nil"/>
            </w:tcBorders>
            <w:shd w:val="clear" w:color="auto" w:fill="auto"/>
            <w:vAlign w:val="center"/>
          </w:tcPr>
          <w:p w14:paraId="32B14BFD"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6BCE933"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84B1D86"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64B868E8"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119D743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2年内第3次查处</w:t>
            </w:r>
          </w:p>
        </w:tc>
        <w:tc>
          <w:tcPr>
            <w:tcW w:w="6517" w:type="dxa"/>
            <w:tcBorders>
              <w:tl2br w:val="nil"/>
              <w:tr2bl w:val="nil"/>
            </w:tcBorders>
            <w:shd w:val="clear" w:color="auto" w:fill="auto"/>
            <w:vAlign w:val="center"/>
          </w:tcPr>
          <w:p w14:paraId="607FEC9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警告，并处1万元以上15000元以下罚款</w:t>
            </w:r>
          </w:p>
        </w:tc>
        <w:tc>
          <w:tcPr>
            <w:tcW w:w="998" w:type="dxa"/>
            <w:vMerge/>
            <w:tcBorders>
              <w:tl2br w:val="nil"/>
              <w:tr2bl w:val="nil"/>
            </w:tcBorders>
            <w:shd w:val="clear" w:color="auto" w:fill="auto"/>
            <w:vAlign w:val="center"/>
          </w:tcPr>
          <w:p w14:paraId="26A561A9" w14:textId="77777777" w:rsidR="00D2555B" w:rsidRDefault="00D2555B">
            <w:pPr>
              <w:widowControl/>
              <w:spacing w:line="500" w:lineRule="exact"/>
              <w:rPr>
                <w:rFonts w:ascii="仿宋" w:eastAsia="仿宋" w:hAnsi="仿宋" w:cs="仿宋"/>
                <w:b/>
                <w:bCs/>
                <w:color w:val="000000" w:themeColor="text1"/>
                <w:sz w:val="36"/>
                <w:szCs w:val="36"/>
              </w:rPr>
            </w:pPr>
          </w:p>
        </w:tc>
      </w:tr>
      <w:tr w:rsidR="00D2555B" w14:paraId="0916D0C6" w14:textId="77777777">
        <w:trPr>
          <w:trHeight w:val="780"/>
          <w:jc w:val="center"/>
        </w:trPr>
        <w:tc>
          <w:tcPr>
            <w:tcW w:w="988" w:type="dxa"/>
            <w:vMerge/>
            <w:tcBorders>
              <w:tl2br w:val="nil"/>
              <w:tr2bl w:val="nil"/>
            </w:tcBorders>
            <w:shd w:val="clear" w:color="auto" w:fill="auto"/>
            <w:vAlign w:val="center"/>
          </w:tcPr>
          <w:p w14:paraId="6F695060"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63D661E"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C834E75"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0465DC3D"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52BEBBD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2年内第4次查处</w:t>
            </w:r>
          </w:p>
        </w:tc>
        <w:tc>
          <w:tcPr>
            <w:tcW w:w="6517" w:type="dxa"/>
            <w:tcBorders>
              <w:tl2br w:val="nil"/>
              <w:tr2bl w:val="nil"/>
            </w:tcBorders>
            <w:shd w:val="clear" w:color="auto" w:fill="auto"/>
            <w:vAlign w:val="center"/>
          </w:tcPr>
          <w:p w14:paraId="7A39235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责令停业整顿</w:t>
            </w:r>
          </w:p>
        </w:tc>
        <w:tc>
          <w:tcPr>
            <w:tcW w:w="998" w:type="dxa"/>
            <w:vMerge/>
            <w:tcBorders>
              <w:tl2br w:val="nil"/>
              <w:tr2bl w:val="nil"/>
            </w:tcBorders>
            <w:shd w:val="clear" w:color="auto" w:fill="auto"/>
            <w:vAlign w:val="center"/>
          </w:tcPr>
          <w:p w14:paraId="7D0D7A39" w14:textId="77777777" w:rsidR="00D2555B" w:rsidRDefault="00D2555B">
            <w:pPr>
              <w:widowControl/>
              <w:spacing w:line="500" w:lineRule="exact"/>
              <w:rPr>
                <w:rFonts w:ascii="仿宋" w:eastAsia="仿宋" w:hAnsi="仿宋" w:cs="仿宋"/>
                <w:b/>
                <w:bCs/>
                <w:color w:val="000000" w:themeColor="text1"/>
                <w:sz w:val="36"/>
                <w:szCs w:val="36"/>
              </w:rPr>
            </w:pPr>
          </w:p>
        </w:tc>
      </w:tr>
      <w:tr w:rsidR="00D2555B" w14:paraId="374537C9" w14:textId="77777777">
        <w:trPr>
          <w:trHeight w:val="910"/>
          <w:jc w:val="center"/>
        </w:trPr>
        <w:tc>
          <w:tcPr>
            <w:tcW w:w="988" w:type="dxa"/>
            <w:vMerge/>
            <w:tcBorders>
              <w:tl2br w:val="nil"/>
              <w:tr2bl w:val="nil"/>
            </w:tcBorders>
            <w:shd w:val="clear" w:color="auto" w:fill="auto"/>
            <w:vAlign w:val="center"/>
          </w:tcPr>
          <w:p w14:paraId="4B53FD57"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02AE265"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383C3D32"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7A046E6B"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170CF51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2年内4次以上查处</w:t>
            </w:r>
          </w:p>
        </w:tc>
        <w:tc>
          <w:tcPr>
            <w:tcW w:w="6517" w:type="dxa"/>
            <w:tcBorders>
              <w:tl2br w:val="nil"/>
              <w:tr2bl w:val="nil"/>
            </w:tcBorders>
            <w:shd w:val="clear" w:color="auto" w:fill="auto"/>
            <w:vAlign w:val="center"/>
          </w:tcPr>
          <w:p w14:paraId="6723FEE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吊销《网络文化经营许可证》</w:t>
            </w:r>
          </w:p>
        </w:tc>
        <w:tc>
          <w:tcPr>
            <w:tcW w:w="998" w:type="dxa"/>
            <w:vMerge/>
            <w:tcBorders>
              <w:tl2br w:val="nil"/>
              <w:tr2bl w:val="nil"/>
            </w:tcBorders>
            <w:shd w:val="clear" w:color="auto" w:fill="auto"/>
            <w:vAlign w:val="center"/>
          </w:tcPr>
          <w:p w14:paraId="6AF79613" w14:textId="77777777" w:rsidR="00D2555B" w:rsidRDefault="00D2555B">
            <w:pPr>
              <w:widowControl/>
              <w:spacing w:line="500" w:lineRule="exact"/>
              <w:rPr>
                <w:rFonts w:ascii="仿宋" w:eastAsia="仿宋" w:hAnsi="仿宋" w:cs="仿宋"/>
                <w:b/>
                <w:bCs/>
                <w:color w:val="000000" w:themeColor="text1"/>
                <w:sz w:val="36"/>
                <w:szCs w:val="36"/>
              </w:rPr>
            </w:pPr>
          </w:p>
        </w:tc>
      </w:tr>
      <w:tr w:rsidR="00D2555B" w14:paraId="7796CBCE" w14:textId="77777777">
        <w:trPr>
          <w:trHeight w:val="1060"/>
          <w:jc w:val="center"/>
        </w:trPr>
        <w:tc>
          <w:tcPr>
            <w:tcW w:w="988" w:type="dxa"/>
            <w:vMerge w:val="restart"/>
            <w:tcBorders>
              <w:tl2br w:val="nil"/>
              <w:tr2bl w:val="nil"/>
            </w:tcBorders>
            <w:shd w:val="clear" w:color="auto" w:fill="auto"/>
            <w:vAlign w:val="center"/>
          </w:tcPr>
          <w:p w14:paraId="7579EE9C"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7</w:t>
            </w:r>
          </w:p>
        </w:tc>
        <w:tc>
          <w:tcPr>
            <w:tcW w:w="2976" w:type="dxa"/>
            <w:vMerge w:val="restart"/>
            <w:tcBorders>
              <w:tl2br w:val="nil"/>
              <w:tr2bl w:val="nil"/>
            </w:tcBorders>
            <w:shd w:val="clear" w:color="auto" w:fill="auto"/>
            <w:vAlign w:val="center"/>
          </w:tcPr>
          <w:p w14:paraId="61C3D9A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互联网上网服务营业场所经营单位向上网消费者提供的计算机未通过局域网的方式接入互联网的</w:t>
            </w:r>
          </w:p>
        </w:tc>
        <w:tc>
          <w:tcPr>
            <w:tcW w:w="7513" w:type="dxa"/>
            <w:vMerge w:val="restart"/>
            <w:tcBorders>
              <w:tl2br w:val="nil"/>
              <w:tr2bl w:val="nil"/>
            </w:tcBorders>
            <w:shd w:val="clear" w:color="auto" w:fill="auto"/>
            <w:vAlign w:val="center"/>
          </w:tcPr>
          <w:p w14:paraId="31817C4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《互联网上网服务营业场所管理条例》</w:t>
            </w:r>
          </w:p>
          <w:p w14:paraId="4F88F0B4" w14:textId="77777777" w:rsidR="00D2555B" w:rsidRDefault="00000000">
            <w:pPr>
              <w:widowControl/>
              <w:spacing w:line="500" w:lineRule="exact"/>
              <w:textAlignment w:val="center"/>
              <w:rPr>
                <w:rFonts w:ascii="仿宋" w:eastAsia="仿宋" w:hAnsi="仿宋" w:cs="仿宋"/>
                <w:color w:val="000000" w:themeColor="text1"/>
                <w:sz w:val="36"/>
                <w:szCs w:val="36"/>
              </w:rPr>
            </w:pPr>
            <w:r>
              <w:rPr>
                <w:rStyle w:val="font112"/>
                <w:rFonts w:ascii="仿宋" w:eastAsia="仿宋" w:hAnsi="仿宋" w:cs="仿宋" w:hint="eastAsia"/>
                <w:color w:val="000000" w:themeColor="text1"/>
                <w:sz w:val="36"/>
                <w:szCs w:val="36"/>
                <w:lang w:bidi="ar"/>
              </w:rPr>
              <w:t xml:space="preserve">第三十三条  </w:t>
            </w:r>
            <w:r>
              <w:rPr>
                <w:rFonts w:ascii="仿宋" w:eastAsia="仿宋" w:hAnsi="仿宋" w:cs="仿宋" w:hint="eastAsia"/>
                <w:color w:val="000000" w:themeColor="text1"/>
                <w:kern w:val="0"/>
                <w:sz w:val="36"/>
                <w:szCs w:val="36"/>
                <w:lang w:bidi="ar"/>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ascii="仿宋" w:eastAsia="仿宋" w:hAnsi="仿宋" w:cs="仿宋" w:hint="eastAsia"/>
                <w:color w:val="000000" w:themeColor="text1"/>
                <w:kern w:val="0"/>
                <w:sz w:val="36"/>
                <w:szCs w:val="36"/>
                <w:lang w:bidi="ar"/>
              </w:rPr>
              <w:br/>
              <w:t>（一）向上网消费者提供的计算机未通过局域网的方式接入互联网的；</w:t>
            </w:r>
          </w:p>
        </w:tc>
        <w:tc>
          <w:tcPr>
            <w:tcW w:w="1720" w:type="dxa"/>
            <w:tcBorders>
              <w:tl2br w:val="nil"/>
              <w:tr2bl w:val="nil"/>
            </w:tcBorders>
            <w:shd w:val="clear" w:color="auto" w:fill="auto"/>
            <w:vAlign w:val="center"/>
          </w:tcPr>
          <w:p w14:paraId="5387057A"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7DE9FC3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w:t>
            </w:r>
          </w:p>
        </w:tc>
        <w:tc>
          <w:tcPr>
            <w:tcW w:w="6517" w:type="dxa"/>
            <w:tcBorders>
              <w:tl2br w:val="nil"/>
              <w:tr2bl w:val="nil"/>
            </w:tcBorders>
            <w:shd w:val="clear" w:color="auto" w:fill="auto"/>
            <w:vAlign w:val="center"/>
          </w:tcPr>
          <w:p w14:paraId="147E0DE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w:t>
            </w:r>
          </w:p>
        </w:tc>
        <w:tc>
          <w:tcPr>
            <w:tcW w:w="998" w:type="dxa"/>
            <w:vMerge w:val="restart"/>
            <w:tcBorders>
              <w:tl2br w:val="nil"/>
              <w:tr2bl w:val="nil"/>
            </w:tcBorders>
            <w:shd w:val="clear" w:color="auto" w:fill="auto"/>
            <w:vAlign w:val="center"/>
          </w:tcPr>
          <w:p w14:paraId="42E8C9E9"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4BCB1F2" w14:textId="77777777">
        <w:trPr>
          <w:trHeight w:val="938"/>
          <w:jc w:val="center"/>
        </w:trPr>
        <w:tc>
          <w:tcPr>
            <w:tcW w:w="988" w:type="dxa"/>
            <w:vMerge/>
            <w:tcBorders>
              <w:tl2br w:val="nil"/>
              <w:tr2bl w:val="nil"/>
            </w:tcBorders>
            <w:shd w:val="clear" w:color="auto" w:fill="auto"/>
            <w:vAlign w:val="center"/>
          </w:tcPr>
          <w:p w14:paraId="6F1587B5"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8041DEC" w14:textId="77777777" w:rsidR="00D2555B" w:rsidRDefault="00D2555B">
            <w:pPr>
              <w:widowControl/>
              <w:spacing w:line="500" w:lineRule="exact"/>
              <w:jc w:val="lef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40FCA141"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36C30F22"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742860F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4C1DE1B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警告，并处1万元以下罚款</w:t>
            </w:r>
          </w:p>
        </w:tc>
        <w:tc>
          <w:tcPr>
            <w:tcW w:w="998" w:type="dxa"/>
            <w:vMerge/>
            <w:tcBorders>
              <w:tl2br w:val="nil"/>
              <w:tr2bl w:val="nil"/>
            </w:tcBorders>
            <w:shd w:val="clear" w:color="auto" w:fill="auto"/>
            <w:vAlign w:val="center"/>
          </w:tcPr>
          <w:p w14:paraId="3169039F"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F0080C3" w14:textId="77777777">
        <w:trPr>
          <w:trHeight w:val="822"/>
          <w:jc w:val="center"/>
        </w:trPr>
        <w:tc>
          <w:tcPr>
            <w:tcW w:w="988" w:type="dxa"/>
            <w:vMerge/>
            <w:tcBorders>
              <w:tl2br w:val="nil"/>
              <w:tr2bl w:val="nil"/>
            </w:tcBorders>
            <w:shd w:val="clear" w:color="auto" w:fill="auto"/>
            <w:vAlign w:val="center"/>
          </w:tcPr>
          <w:p w14:paraId="760359D1"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9999D02" w14:textId="77777777" w:rsidR="00D2555B" w:rsidRDefault="00D2555B">
            <w:pPr>
              <w:widowControl/>
              <w:spacing w:line="500" w:lineRule="exact"/>
              <w:jc w:val="lef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529601F"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6F594B9E"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4FB6DBB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2年内第3次查处</w:t>
            </w:r>
          </w:p>
        </w:tc>
        <w:tc>
          <w:tcPr>
            <w:tcW w:w="6517" w:type="dxa"/>
            <w:tcBorders>
              <w:tl2br w:val="nil"/>
              <w:tr2bl w:val="nil"/>
            </w:tcBorders>
            <w:shd w:val="clear" w:color="auto" w:fill="auto"/>
            <w:vAlign w:val="center"/>
          </w:tcPr>
          <w:p w14:paraId="3518DED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警告，并处1万元以上15000元以下罚款</w:t>
            </w:r>
          </w:p>
        </w:tc>
        <w:tc>
          <w:tcPr>
            <w:tcW w:w="998" w:type="dxa"/>
            <w:vMerge/>
            <w:tcBorders>
              <w:tl2br w:val="nil"/>
              <w:tr2bl w:val="nil"/>
            </w:tcBorders>
            <w:shd w:val="clear" w:color="auto" w:fill="auto"/>
            <w:vAlign w:val="center"/>
          </w:tcPr>
          <w:p w14:paraId="162AB222"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871AD1B" w14:textId="77777777">
        <w:trPr>
          <w:trHeight w:val="780"/>
          <w:jc w:val="center"/>
        </w:trPr>
        <w:tc>
          <w:tcPr>
            <w:tcW w:w="988" w:type="dxa"/>
            <w:vMerge/>
            <w:tcBorders>
              <w:tl2br w:val="nil"/>
              <w:tr2bl w:val="nil"/>
            </w:tcBorders>
            <w:shd w:val="clear" w:color="auto" w:fill="auto"/>
            <w:vAlign w:val="center"/>
          </w:tcPr>
          <w:p w14:paraId="5158C4CE"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582F85D" w14:textId="77777777" w:rsidR="00D2555B" w:rsidRDefault="00D2555B">
            <w:pPr>
              <w:widowControl/>
              <w:spacing w:line="500" w:lineRule="exact"/>
              <w:jc w:val="lef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C7EE659"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4B57A0A6"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7BBAE29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2年内第4次查处</w:t>
            </w:r>
          </w:p>
        </w:tc>
        <w:tc>
          <w:tcPr>
            <w:tcW w:w="6517" w:type="dxa"/>
            <w:tcBorders>
              <w:tl2br w:val="nil"/>
              <w:tr2bl w:val="nil"/>
            </w:tcBorders>
            <w:shd w:val="clear" w:color="auto" w:fill="auto"/>
            <w:vAlign w:val="center"/>
          </w:tcPr>
          <w:p w14:paraId="4B94608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责令停业整顿</w:t>
            </w:r>
          </w:p>
        </w:tc>
        <w:tc>
          <w:tcPr>
            <w:tcW w:w="998" w:type="dxa"/>
            <w:vMerge/>
            <w:tcBorders>
              <w:tl2br w:val="nil"/>
              <w:tr2bl w:val="nil"/>
            </w:tcBorders>
            <w:shd w:val="clear" w:color="auto" w:fill="auto"/>
            <w:vAlign w:val="center"/>
          </w:tcPr>
          <w:p w14:paraId="1646E2A6"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F6DBB07" w14:textId="77777777">
        <w:trPr>
          <w:trHeight w:val="780"/>
          <w:jc w:val="center"/>
        </w:trPr>
        <w:tc>
          <w:tcPr>
            <w:tcW w:w="988" w:type="dxa"/>
            <w:vMerge/>
            <w:tcBorders>
              <w:tl2br w:val="nil"/>
              <w:tr2bl w:val="nil"/>
            </w:tcBorders>
            <w:shd w:val="clear" w:color="auto" w:fill="auto"/>
            <w:vAlign w:val="center"/>
          </w:tcPr>
          <w:p w14:paraId="7C0AC47D"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420EDE4" w14:textId="77777777" w:rsidR="00D2555B" w:rsidRDefault="00D2555B">
            <w:pPr>
              <w:widowControl/>
              <w:spacing w:line="500" w:lineRule="exact"/>
              <w:jc w:val="lef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3E530EAF"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136714A9"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74905D0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2年内4次以上查处</w:t>
            </w:r>
          </w:p>
        </w:tc>
        <w:tc>
          <w:tcPr>
            <w:tcW w:w="6517" w:type="dxa"/>
            <w:tcBorders>
              <w:tl2br w:val="nil"/>
              <w:tr2bl w:val="nil"/>
            </w:tcBorders>
            <w:shd w:val="clear" w:color="auto" w:fill="auto"/>
            <w:vAlign w:val="center"/>
          </w:tcPr>
          <w:p w14:paraId="614CBF6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吊销《网络文化经营许可证》</w:t>
            </w:r>
          </w:p>
        </w:tc>
        <w:tc>
          <w:tcPr>
            <w:tcW w:w="998" w:type="dxa"/>
            <w:vMerge/>
            <w:tcBorders>
              <w:tl2br w:val="nil"/>
              <w:tr2bl w:val="nil"/>
            </w:tcBorders>
            <w:shd w:val="clear" w:color="auto" w:fill="auto"/>
            <w:vAlign w:val="center"/>
          </w:tcPr>
          <w:p w14:paraId="58571281"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EB6274F" w14:textId="77777777">
        <w:trPr>
          <w:trHeight w:val="1140"/>
          <w:jc w:val="center"/>
        </w:trPr>
        <w:tc>
          <w:tcPr>
            <w:tcW w:w="988" w:type="dxa"/>
            <w:vMerge w:val="restart"/>
            <w:tcBorders>
              <w:tl2br w:val="nil"/>
              <w:tr2bl w:val="nil"/>
            </w:tcBorders>
            <w:shd w:val="clear" w:color="auto" w:fill="auto"/>
            <w:vAlign w:val="center"/>
          </w:tcPr>
          <w:p w14:paraId="4FACBF0D"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8</w:t>
            </w:r>
          </w:p>
        </w:tc>
        <w:tc>
          <w:tcPr>
            <w:tcW w:w="2976" w:type="dxa"/>
            <w:vMerge w:val="restart"/>
            <w:tcBorders>
              <w:tl2br w:val="nil"/>
              <w:tr2bl w:val="nil"/>
            </w:tcBorders>
            <w:shd w:val="clear" w:color="auto" w:fill="auto"/>
            <w:vAlign w:val="center"/>
          </w:tcPr>
          <w:p w14:paraId="312A48D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互联网上网服务营业场所未建立场内巡查制度，或者发现上网消费者的违法行为未予制止并向文化行政部门、公安机关举报的</w:t>
            </w:r>
          </w:p>
        </w:tc>
        <w:tc>
          <w:tcPr>
            <w:tcW w:w="7513" w:type="dxa"/>
            <w:vMerge w:val="restart"/>
            <w:tcBorders>
              <w:tl2br w:val="nil"/>
              <w:tr2bl w:val="nil"/>
            </w:tcBorders>
            <w:shd w:val="clear" w:color="auto" w:fill="auto"/>
            <w:vAlign w:val="center"/>
          </w:tcPr>
          <w:p w14:paraId="3E382D67"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《互联网上网服务营业场所管理条例》</w:t>
            </w:r>
          </w:p>
          <w:p w14:paraId="0C329A18" w14:textId="77777777" w:rsidR="00D2555B" w:rsidRDefault="00000000">
            <w:pPr>
              <w:widowControl/>
              <w:spacing w:line="500" w:lineRule="exact"/>
              <w:textAlignment w:val="center"/>
              <w:rPr>
                <w:rFonts w:ascii="仿宋" w:eastAsia="仿宋" w:hAnsi="仿宋" w:cs="仿宋"/>
                <w:color w:val="000000" w:themeColor="text1"/>
                <w:sz w:val="36"/>
                <w:szCs w:val="36"/>
              </w:rPr>
            </w:pPr>
            <w:r>
              <w:rPr>
                <w:rStyle w:val="font112"/>
                <w:rFonts w:ascii="仿宋" w:eastAsia="仿宋" w:hAnsi="仿宋" w:cs="仿宋" w:hint="eastAsia"/>
                <w:color w:val="000000" w:themeColor="text1"/>
                <w:sz w:val="36"/>
                <w:szCs w:val="36"/>
                <w:lang w:bidi="ar"/>
              </w:rPr>
              <w:t xml:space="preserve">第三十三条  </w:t>
            </w:r>
            <w:r>
              <w:rPr>
                <w:rFonts w:ascii="仿宋" w:eastAsia="仿宋" w:hAnsi="仿宋" w:cs="仿宋" w:hint="eastAsia"/>
                <w:color w:val="000000" w:themeColor="text1"/>
                <w:kern w:val="0"/>
                <w:sz w:val="36"/>
                <w:szCs w:val="36"/>
                <w:lang w:bidi="ar"/>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ascii="仿宋" w:eastAsia="仿宋" w:hAnsi="仿宋" w:cs="仿宋" w:hint="eastAsia"/>
                <w:color w:val="000000" w:themeColor="text1"/>
                <w:kern w:val="0"/>
                <w:sz w:val="36"/>
                <w:szCs w:val="36"/>
                <w:lang w:bidi="ar"/>
              </w:rPr>
              <w:br/>
              <w:t>（二）未建立场内巡查制度，或者发现上网消费者的违法行为未予制止并向文化行政部门、公安机关举报的；</w:t>
            </w:r>
          </w:p>
        </w:tc>
        <w:tc>
          <w:tcPr>
            <w:tcW w:w="1720" w:type="dxa"/>
            <w:tcBorders>
              <w:tl2br w:val="nil"/>
              <w:tr2bl w:val="nil"/>
            </w:tcBorders>
            <w:shd w:val="clear" w:color="auto" w:fill="auto"/>
            <w:vAlign w:val="center"/>
          </w:tcPr>
          <w:p w14:paraId="0C4E3DC0"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30A3969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w:t>
            </w:r>
          </w:p>
        </w:tc>
        <w:tc>
          <w:tcPr>
            <w:tcW w:w="6517" w:type="dxa"/>
            <w:tcBorders>
              <w:tl2br w:val="nil"/>
              <w:tr2bl w:val="nil"/>
            </w:tcBorders>
            <w:shd w:val="clear" w:color="auto" w:fill="auto"/>
            <w:vAlign w:val="center"/>
          </w:tcPr>
          <w:p w14:paraId="0ED5D0C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w:t>
            </w:r>
          </w:p>
        </w:tc>
        <w:tc>
          <w:tcPr>
            <w:tcW w:w="998" w:type="dxa"/>
            <w:vMerge/>
            <w:tcBorders>
              <w:tl2br w:val="nil"/>
              <w:tr2bl w:val="nil"/>
            </w:tcBorders>
            <w:shd w:val="clear" w:color="auto" w:fill="auto"/>
            <w:vAlign w:val="center"/>
          </w:tcPr>
          <w:p w14:paraId="3BB7A15C"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89B3A89" w14:textId="77777777">
        <w:trPr>
          <w:trHeight w:val="920"/>
          <w:jc w:val="center"/>
        </w:trPr>
        <w:tc>
          <w:tcPr>
            <w:tcW w:w="988" w:type="dxa"/>
            <w:vMerge/>
            <w:tcBorders>
              <w:tl2br w:val="nil"/>
              <w:tr2bl w:val="nil"/>
            </w:tcBorders>
            <w:shd w:val="clear" w:color="auto" w:fill="auto"/>
            <w:vAlign w:val="center"/>
          </w:tcPr>
          <w:p w14:paraId="7D0EAFDA"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77D3A34"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5A2EA80B"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4AF18EF4"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3006022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718C7D8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警告，并处1万元以下罚款</w:t>
            </w:r>
          </w:p>
        </w:tc>
        <w:tc>
          <w:tcPr>
            <w:tcW w:w="998" w:type="dxa"/>
            <w:vMerge/>
            <w:tcBorders>
              <w:tl2br w:val="nil"/>
              <w:tr2bl w:val="nil"/>
            </w:tcBorders>
            <w:shd w:val="clear" w:color="auto" w:fill="auto"/>
            <w:vAlign w:val="center"/>
          </w:tcPr>
          <w:p w14:paraId="35B7D60B"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D47B8E7" w14:textId="77777777">
        <w:trPr>
          <w:trHeight w:val="980"/>
          <w:jc w:val="center"/>
        </w:trPr>
        <w:tc>
          <w:tcPr>
            <w:tcW w:w="988" w:type="dxa"/>
            <w:vMerge/>
            <w:tcBorders>
              <w:tl2br w:val="nil"/>
              <w:tr2bl w:val="nil"/>
            </w:tcBorders>
            <w:shd w:val="clear" w:color="auto" w:fill="auto"/>
            <w:vAlign w:val="center"/>
          </w:tcPr>
          <w:p w14:paraId="2621921B"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0EEE4B5"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7C8D7DC"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0F0DE02D"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225DDC3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 xml:space="preserve">2年内第3次查处 </w:t>
            </w:r>
          </w:p>
        </w:tc>
        <w:tc>
          <w:tcPr>
            <w:tcW w:w="6517" w:type="dxa"/>
            <w:tcBorders>
              <w:tl2br w:val="nil"/>
              <w:tr2bl w:val="nil"/>
            </w:tcBorders>
            <w:shd w:val="clear" w:color="auto" w:fill="auto"/>
            <w:vAlign w:val="center"/>
          </w:tcPr>
          <w:p w14:paraId="05D6EB5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警告，并处1万元以上15000元以下罚款</w:t>
            </w:r>
          </w:p>
        </w:tc>
        <w:tc>
          <w:tcPr>
            <w:tcW w:w="998" w:type="dxa"/>
            <w:vMerge/>
            <w:tcBorders>
              <w:tl2br w:val="nil"/>
              <w:tr2bl w:val="nil"/>
            </w:tcBorders>
            <w:shd w:val="clear" w:color="auto" w:fill="auto"/>
            <w:vAlign w:val="center"/>
          </w:tcPr>
          <w:p w14:paraId="210F9159"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059B40E" w14:textId="77777777">
        <w:trPr>
          <w:trHeight w:val="860"/>
          <w:jc w:val="center"/>
        </w:trPr>
        <w:tc>
          <w:tcPr>
            <w:tcW w:w="988" w:type="dxa"/>
            <w:vMerge/>
            <w:tcBorders>
              <w:tl2br w:val="nil"/>
              <w:tr2bl w:val="nil"/>
            </w:tcBorders>
            <w:shd w:val="clear" w:color="auto" w:fill="auto"/>
            <w:vAlign w:val="center"/>
          </w:tcPr>
          <w:p w14:paraId="738D713F"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43E7D7E"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3C610B23"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71F518AD"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62C0925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2年内第4次查处</w:t>
            </w:r>
          </w:p>
        </w:tc>
        <w:tc>
          <w:tcPr>
            <w:tcW w:w="6517" w:type="dxa"/>
            <w:tcBorders>
              <w:tl2br w:val="nil"/>
              <w:tr2bl w:val="nil"/>
            </w:tcBorders>
            <w:shd w:val="clear" w:color="auto" w:fill="auto"/>
            <w:vAlign w:val="center"/>
          </w:tcPr>
          <w:p w14:paraId="10BA15C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责令停业整顿</w:t>
            </w:r>
          </w:p>
        </w:tc>
        <w:tc>
          <w:tcPr>
            <w:tcW w:w="998" w:type="dxa"/>
            <w:vMerge/>
            <w:tcBorders>
              <w:tl2br w:val="nil"/>
              <w:tr2bl w:val="nil"/>
            </w:tcBorders>
            <w:shd w:val="clear" w:color="auto" w:fill="auto"/>
            <w:vAlign w:val="center"/>
          </w:tcPr>
          <w:p w14:paraId="4DE33449"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F1F44EB" w14:textId="77777777">
        <w:trPr>
          <w:trHeight w:val="1060"/>
          <w:jc w:val="center"/>
        </w:trPr>
        <w:tc>
          <w:tcPr>
            <w:tcW w:w="988" w:type="dxa"/>
            <w:vMerge/>
            <w:tcBorders>
              <w:tl2br w:val="nil"/>
              <w:tr2bl w:val="nil"/>
            </w:tcBorders>
            <w:shd w:val="clear" w:color="auto" w:fill="auto"/>
            <w:vAlign w:val="center"/>
          </w:tcPr>
          <w:p w14:paraId="2C5D4744"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183CECD"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8A152D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2FF29BDA"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0951CD1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2年内4次以上查处</w:t>
            </w:r>
          </w:p>
        </w:tc>
        <w:tc>
          <w:tcPr>
            <w:tcW w:w="6517" w:type="dxa"/>
            <w:tcBorders>
              <w:tl2br w:val="nil"/>
              <w:tr2bl w:val="nil"/>
            </w:tcBorders>
            <w:shd w:val="clear" w:color="auto" w:fill="auto"/>
            <w:vAlign w:val="center"/>
          </w:tcPr>
          <w:p w14:paraId="2234DAF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吊销《网络文化经营许可证》</w:t>
            </w:r>
          </w:p>
        </w:tc>
        <w:tc>
          <w:tcPr>
            <w:tcW w:w="998" w:type="dxa"/>
            <w:vMerge/>
            <w:tcBorders>
              <w:tl2br w:val="nil"/>
              <w:tr2bl w:val="nil"/>
            </w:tcBorders>
            <w:shd w:val="clear" w:color="auto" w:fill="auto"/>
            <w:vAlign w:val="center"/>
          </w:tcPr>
          <w:p w14:paraId="60C1351B"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7EC8D63" w14:textId="77777777">
        <w:trPr>
          <w:trHeight w:val="920"/>
          <w:jc w:val="center"/>
        </w:trPr>
        <w:tc>
          <w:tcPr>
            <w:tcW w:w="988" w:type="dxa"/>
            <w:vMerge w:val="restart"/>
            <w:tcBorders>
              <w:tl2br w:val="nil"/>
              <w:tr2bl w:val="nil"/>
            </w:tcBorders>
            <w:shd w:val="clear" w:color="auto" w:fill="auto"/>
            <w:vAlign w:val="center"/>
          </w:tcPr>
          <w:p w14:paraId="1DA3CBBB"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lastRenderedPageBreak/>
              <w:t>9</w:t>
            </w:r>
          </w:p>
        </w:tc>
        <w:tc>
          <w:tcPr>
            <w:tcW w:w="2976" w:type="dxa"/>
            <w:vMerge w:val="restart"/>
            <w:tcBorders>
              <w:tl2br w:val="nil"/>
              <w:tr2bl w:val="nil"/>
            </w:tcBorders>
            <w:shd w:val="clear" w:color="auto" w:fill="auto"/>
            <w:vAlign w:val="center"/>
          </w:tcPr>
          <w:p w14:paraId="2FCB8F3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互联网上网服务营业场所未按规定核对、登记上网消费者的有效身份证件或者记录有关上网信息的</w:t>
            </w:r>
          </w:p>
        </w:tc>
        <w:tc>
          <w:tcPr>
            <w:tcW w:w="7513" w:type="dxa"/>
            <w:vMerge w:val="restart"/>
            <w:tcBorders>
              <w:tl2br w:val="nil"/>
              <w:tr2bl w:val="nil"/>
            </w:tcBorders>
            <w:shd w:val="clear" w:color="auto" w:fill="auto"/>
            <w:vAlign w:val="center"/>
          </w:tcPr>
          <w:p w14:paraId="2F40FE8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《互联网上网服务营业场所管理条例》</w:t>
            </w:r>
          </w:p>
          <w:p w14:paraId="6B705B13" w14:textId="77777777" w:rsidR="00D2555B" w:rsidRDefault="00000000">
            <w:pPr>
              <w:widowControl/>
              <w:spacing w:line="500" w:lineRule="exact"/>
              <w:textAlignment w:val="center"/>
              <w:rPr>
                <w:rFonts w:ascii="仿宋" w:eastAsia="仿宋" w:hAnsi="仿宋" w:cs="仿宋"/>
                <w:color w:val="000000" w:themeColor="text1"/>
                <w:sz w:val="36"/>
                <w:szCs w:val="36"/>
              </w:rPr>
            </w:pPr>
            <w:r>
              <w:rPr>
                <w:rStyle w:val="font112"/>
                <w:rFonts w:ascii="仿宋" w:eastAsia="仿宋" w:hAnsi="仿宋" w:cs="仿宋" w:hint="eastAsia"/>
                <w:color w:val="000000" w:themeColor="text1"/>
                <w:sz w:val="36"/>
                <w:szCs w:val="36"/>
                <w:lang w:bidi="ar"/>
              </w:rPr>
              <w:t xml:space="preserve">第三十三条  </w:t>
            </w:r>
            <w:r>
              <w:rPr>
                <w:rFonts w:ascii="仿宋" w:eastAsia="仿宋" w:hAnsi="仿宋" w:cs="仿宋" w:hint="eastAsia"/>
                <w:color w:val="000000" w:themeColor="text1"/>
                <w:kern w:val="0"/>
                <w:sz w:val="36"/>
                <w:szCs w:val="36"/>
                <w:lang w:bidi="ar"/>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ascii="仿宋" w:eastAsia="仿宋" w:hAnsi="仿宋" w:cs="仿宋" w:hint="eastAsia"/>
                <w:color w:val="000000" w:themeColor="text1"/>
                <w:kern w:val="0"/>
                <w:sz w:val="36"/>
                <w:szCs w:val="36"/>
                <w:lang w:bidi="ar"/>
              </w:rPr>
              <w:br/>
              <w:t>（三）未按规定核对、登记上网消费者的有效身份证件或者记录有关上网信息的；</w:t>
            </w:r>
          </w:p>
        </w:tc>
        <w:tc>
          <w:tcPr>
            <w:tcW w:w="1720" w:type="dxa"/>
            <w:tcBorders>
              <w:tl2br w:val="nil"/>
              <w:tr2bl w:val="nil"/>
            </w:tcBorders>
            <w:shd w:val="clear" w:color="auto" w:fill="auto"/>
            <w:vAlign w:val="center"/>
          </w:tcPr>
          <w:p w14:paraId="5062DB4B"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7B839B9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w:t>
            </w:r>
          </w:p>
        </w:tc>
        <w:tc>
          <w:tcPr>
            <w:tcW w:w="6517" w:type="dxa"/>
            <w:tcBorders>
              <w:tl2br w:val="nil"/>
              <w:tr2bl w:val="nil"/>
            </w:tcBorders>
            <w:shd w:val="clear" w:color="auto" w:fill="auto"/>
            <w:vAlign w:val="center"/>
          </w:tcPr>
          <w:p w14:paraId="02F4FDC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w:t>
            </w:r>
          </w:p>
        </w:tc>
        <w:tc>
          <w:tcPr>
            <w:tcW w:w="998" w:type="dxa"/>
            <w:vMerge w:val="restart"/>
            <w:tcBorders>
              <w:tl2br w:val="nil"/>
              <w:tr2bl w:val="nil"/>
            </w:tcBorders>
            <w:shd w:val="clear" w:color="auto" w:fill="auto"/>
            <w:vAlign w:val="center"/>
          </w:tcPr>
          <w:p w14:paraId="0BB8499C"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41DB28FC" w14:textId="77777777">
        <w:trPr>
          <w:trHeight w:val="933"/>
          <w:jc w:val="center"/>
        </w:trPr>
        <w:tc>
          <w:tcPr>
            <w:tcW w:w="988" w:type="dxa"/>
            <w:vMerge/>
            <w:tcBorders>
              <w:tl2br w:val="nil"/>
              <w:tr2bl w:val="nil"/>
            </w:tcBorders>
            <w:shd w:val="clear" w:color="auto" w:fill="auto"/>
            <w:vAlign w:val="center"/>
          </w:tcPr>
          <w:p w14:paraId="08F8E3C7"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F470529"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29DD4C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2BF7C84E"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5BCC2A3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427D07B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警告，并处1万元以下罚款</w:t>
            </w:r>
          </w:p>
        </w:tc>
        <w:tc>
          <w:tcPr>
            <w:tcW w:w="998" w:type="dxa"/>
            <w:vMerge/>
            <w:tcBorders>
              <w:tl2br w:val="nil"/>
              <w:tr2bl w:val="nil"/>
            </w:tcBorders>
            <w:shd w:val="clear" w:color="auto" w:fill="auto"/>
            <w:vAlign w:val="center"/>
          </w:tcPr>
          <w:p w14:paraId="519E52CB"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4916BA8" w14:textId="77777777">
        <w:trPr>
          <w:trHeight w:val="1151"/>
          <w:jc w:val="center"/>
        </w:trPr>
        <w:tc>
          <w:tcPr>
            <w:tcW w:w="988" w:type="dxa"/>
            <w:vMerge/>
            <w:tcBorders>
              <w:tl2br w:val="nil"/>
              <w:tr2bl w:val="nil"/>
            </w:tcBorders>
            <w:shd w:val="clear" w:color="auto" w:fill="auto"/>
            <w:vAlign w:val="center"/>
          </w:tcPr>
          <w:p w14:paraId="0FC03353"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B7DC095"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251EE46"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1C2E9440"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41FA242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2年内第3次查处</w:t>
            </w:r>
          </w:p>
        </w:tc>
        <w:tc>
          <w:tcPr>
            <w:tcW w:w="6517" w:type="dxa"/>
            <w:tcBorders>
              <w:tl2br w:val="nil"/>
              <w:tr2bl w:val="nil"/>
            </w:tcBorders>
            <w:shd w:val="clear" w:color="auto" w:fill="auto"/>
            <w:vAlign w:val="center"/>
          </w:tcPr>
          <w:p w14:paraId="3449F94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警告，并处1万元以上15000元以下罚款</w:t>
            </w:r>
          </w:p>
        </w:tc>
        <w:tc>
          <w:tcPr>
            <w:tcW w:w="998" w:type="dxa"/>
            <w:vMerge/>
            <w:tcBorders>
              <w:tl2br w:val="nil"/>
              <w:tr2bl w:val="nil"/>
            </w:tcBorders>
            <w:shd w:val="clear" w:color="auto" w:fill="auto"/>
            <w:vAlign w:val="center"/>
          </w:tcPr>
          <w:p w14:paraId="14EC33F1"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5878810" w14:textId="77777777">
        <w:trPr>
          <w:trHeight w:val="990"/>
          <w:jc w:val="center"/>
        </w:trPr>
        <w:tc>
          <w:tcPr>
            <w:tcW w:w="988" w:type="dxa"/>
            <w:vMerge/>
            <w:tcBorders>
              <w:tl2br w:val="nil"/>
              <w:tr2bl w:val="nil"/>
            </w:tcBorders>
            <w:shd w:val="clear" w:color="auto" w:fill="auto"/>
            <w:vAlign w:val="center"/>
          </w:tcPr>
          <w:p w14:paraId="19DBF456"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63934BA"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BA880DC"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0A646818"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48FA110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2年内第4次查处</w:t>
            </w:r>
          </w:p>
        </w:tc>
        <w:tc>
          <w:tcPr>
            <w:tcW w:w="6517" w:type="dxa"/>
            <w:tcBorders>
              <w:tl2br w:val="nil"/>
              <w:tr2bl w:val="nil"/>
            </w:tcBorders>
            <w:shd w:val="clear" w:color="auto" w:fill="auto"/>
            <w:vAlign w:val="center"/>
          </w:tcPr>
          <w:p w14:paraId="3C6CD94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责令停业整顿</w:t>
            </w:r>
          </w:p>
        </w:tc>
        <w:tc>
          <w:tcPr>
            <w:tcW w:w="998" w:type="dxa"/>
            <w:vMerge/>
            <w:tcBorders>
              <w:tl2br w:val="nil"/>
              <w:tr2bl w:val="nil"/>
            </w:tcBorders>
            <w:shd w:val="clear" w:color="auto" w:fill="auto"/>
            <w:vAlign w:val="center"/>
          </w:tcPr>
          <w:p w14:paraId="36D7F2BA"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4467D41" w14:textId="77777777">
        <w:trPr>
          <w:trHeight w:val="927"/>
          <w:jc w:val="center"/>
        </w:trPr>
        <w:tc>
          <w:tcPr>
            <w:tcW w:w="988" w:type="dxa"/>
            <w:vMerge/>
            <w:tcBorders>
              <w:tl2br w:val="nil"/>
              <w:tr2bl w:val="nil"/>
            </w:tcBorders>
            <w:shd w:val="clear" w:color="auto" w:fill="auto"/>
            <w:vAlign w:val="center"/>
          </w:tcPr>
          <w:p w14:paraId="0B7B9406"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EEA653A"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13A1AA5"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4D1CE4BD"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687FF45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2年内4次以上查处</w:t>
            </w:r>
          </w:p>
        </w:tc>
        <w:tc>
          <w:tcPr>
            <w:tcW w:w="6517" w:type="dxa"/>
            <w:tcBorders>
              <w:tl2br w:val="nil"/>
              <w:tr2bl w:val="nil"/>
            </w:tcBorders>
            <w:shd w:val="clear" w:color="auto" w:fill="auto"/>
            <w:vAlign w:val="center"/>
          </w:tcPr>
          <w:p w14:paraId="0FCE552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吊销《网络文化经营许可证》</w:t>
            </w:r>
          </w:p>
        </w:tc>
        <w:tc>
          <w:tcPr>
            <w:tcW w:w="998" w:type="dxa"/>
            <w:vMerge/>
            <w:tcBorders>
              <w:tl2br w:val="nil"/>
              <w:tr2bl w:val="nil"/>
            </w:tcBorders>
            <w:shd w:val="clear" w:color="auto" w:fill="auto"/>
            <w:vAlign w:val="center"/>
          </w:tcPr>
          <w:p w14:paraId="79A46F15"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B1E6BFB" w14:textId="77777777">
        <w:trPr>
          <w:trHeight w:val="975"/>
          <w:jc w:val="center"/>
        </w:trPr>
        <w:tc>
          <w:tcPr>
            <w:tcW w:w="988" w:type="dxa"/>
            <w:vMerge w:val="restart"/>
            <w:tcBorders>
              <w:tl2br w:val="nil"/>
              <w:tr2bl w:val="nil"/>
            </w:tcBorders>
            <w:shd w:val="clear" w:color="auto" w:fill="auto"/>
            <w:vAlign w:val="center"/>
          </w:tcPr>
          <w:p w14:paraId="0F3FED93"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10</w:t>
            </w:r>
          </w:p>
        </w:tc>
        <w:tc>
          <w:tcPr>
            <w:tcW w:w="2976" w:type="dxa"/>
            <w:vMerge w:val="restart"/>
            <w:tcBorders>
              <w:tl2br w:val="nil"/>
              <w:tr2bl w:val="nil"/>
            </w:tcBorders>
            <w:shd w:val="clear" w:color="auto" w:fill="auto"/>
            <w:vAlign w:val="center"/>
          </w:tcPr>
          <w:p w14:paraId="2289D46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互联网上网服务营业场所未按规定时间保存登记内容、记录备份，或者在保存期内修改、删除登记内容、记录备份的</w:t>
            </w:r>
          </w:p>
        </w:tc>
        <w:tc>
          <w:tcPr>
            <w:tcW w:w="7513" w:type="dxa"/>
            <w:vMerge w:val="restart"/>
            <w:tcBorders>
              <w:tl2br w:val="nil"/>
              <w:tr2bl w:val="nil"/>
            </w:tcBorders>
            <w:shd w:val="clear" w:color="auto" w:fill="auto"/>
            <w:vAlign w:val="center"/>
          </w:tcPr>
          <w:p w14:paraId="1CA64F8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《互联网上网服务营业场所管理条例》</w:t>
            </w:r>
          </w:p>
          <w:p w14:paraId="3344EAC5" w14:textId="77777777" w:rsidR="00D2555B" w:rsidRDefault="00000000">
            <w:pPr>
              <w:widowControl/>
              <w:spacing w:line="500" w:lineRule="exact"/>
              <w:textAlignment w:val="center"/>
              <w:rPr>
                <w:rFonts w:ascii="仿宋" w:eastAsia="仿宋" w:hAnsi="仿宋" w:cs="仿宋"/>
                <w:color w:val="000000" w:themeColor="text1"/>
                <w:sz w:val="36"/>
                <w:szCs w:val="36"/>
              </w:rPr>
            </w:pPr>
            <w:r>
              <w:rPr>
                <w:rStyle w:val="font112"/>
                <w:rFonts w:ascii="仿宋" w:eastAsia="仿宋" w:hAnsi="仿宋" w:cs="仿宋" w:hint="eastAsia"/>
                <w:color w:val="000000" w:themeColor="text1"/>
                <w:sz w:val="36"/>
                <w:szCs w:val="36"/>
                <w:lang w:bidi="ar"/>
              </w:rPr>
              <w:t xml:space="preserve">第三十三条  </w:t>
            </w:r>
            <w:r>
              <w:rPr>
                <w:rFonts w:ascii="仿宋" w:eastAsia="仿宋" w:hAnsi="仿宋" w:cs="仿宋" w:hint="eastAsia"/>
                <w:color w:val="000000" w:themeColor="text1"/>
                <w:kern w:val="0"/>
                <w:sz w:val="36"/>
                <w:szCs w:val="36"/>
                <w:lang w:bidi="ar"/>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ascii="仿宋" w:eastAsia="仿宋" w:hAnsi="仿宋" w:cs="仿宋" w:hint="eastAsia"/>
                <w:color w:val="000000" w:themeColor="text1"/>
                <w:kern w:val="0"/>
                <w:sz w:val="36"/>
                <w:szCs w:val="36"/>
                <w:lang w:bidi="ar"/>
              </w:rPr>
              <w:br/>
              <w:t>（四）未按规定时间保存登记内容、记录备份，或者在保存期内修改、删除登记内容、记录备份的；</w:t>
            </w:r>
          </w:p>
        </w:tc>
        <w:tc>
          <w:tcPr>
            <w:tcW w:w="1720" w:type="dxa"/>
            <w:tcBorders>
              <w:tl2br w:val="nil"/>
              <w:tr2bl w:val="nil"/>
            </w:tcBorders>
            <w:shd w:val="clear" w:color="auto" w:fill="auto"/>
            <w:vAlign w:val="center"/>
          </w:tcPr>
          <w:p w14:paraId="75EF5869"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7A1FB3F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w:t>
            </w:r>
          </w:p>
        </w:tc>
        <w:tc>
          <w:tcPr>
            <w:tcW w:w="6517" w:type="dxa"/>
            <w:tcBorders>
              <w:tl2br w:val="nil"/>
              <w:tr2bl w:val="nil"/>
            </w:tcBorders>
            <w:shd w:val="clear" w:color="auto" w:fill="auto"/>
            <w:vAlign w:val="center"/>
          </w:tcPr>
          <w:p w14:paraId="2D482CC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w:t>
            </w:r>
          </w:p>
        </w:tc>
        <w:tc>
          <w:tcPr>
            <w:tcW w:w="998" w:type="dxa"/>
            <w:vMerge w:val="restart"/>
            <w:tcBorders>
              <w:tl2br w:val="nil"/>
              <w:tr2bl w:val="nil"/>
            </w:tcBorders>
            <w:shd w:val="clear" w:color="auto" w:fill="auto"/>
            <w:vAlign w:val="center"/>
          </w:tcPr>
          <w:p w14:paraId="44EB8A1E"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2FD971F" w14:textId="77777777">
        <w:trPr>
          <w:trHeight w:val="956"/>
          <w:jc w:val="center"/>
        </w:trPr>
        <w:tc>
          <w:tcPr>
            <w:tcW w:w="988" w:type="dxa"/>
            <w:vMerge/>
            <w:tcBorders>
              <w:tl2br w:val="nil"/>
              <w:tr2bl w:val="nil"/>
            </w:tcBorders>
            <w:shd w:val="clear" w:color="auto" w:fill="auto"/>
            <w:vAlign w:val="center"/>
          </w:tcPr>
          <w:p w14:paraId="79212FCE"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933F7D0"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9B69159"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5BF2D24E"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0D7AE56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3EBFB64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警告，并处1万元以下罚款</w:t>
            </w:r>
          </w:p>
        </w:tc>
        <w:tc>
          <w:tcPr>
            <w:tcW w:w="998" w:type="dxa"/>
            <w:vMerge/>
            <w:tcBorders>
              <w:tl2br w:val="nil"/>
              <w:tr2bl w:val="nil"/>
            </w:tcBorders>
            <w:shd w:val="clear" w:color="auto" w:fill="auto"/>
            <w:vAlign w:val="center"/>
          </w:tcPr>
          <w:p w14:paraId="5BC0800F"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D01204F" w14:textId="77777777">
        <w:trPr>
          <w:trHeight w:val="1154"/>
          <w:jc w:val="center"/>
        </w:trPr>
        <w:tc>
          <w:tcPr>
            <w:tcW w:w="988" w:type="dxa"/>
            <w:vMerge/>
            <w:tcBorders>
              <w:tl2br w:val="nil"/>
              <w:tr2bl w:val="nil"/>
            </w:tcBorders>
            <w:shd w:val="clear" w:color="auto" w:fill="auto"/>
            <w:vAlign w:val="center"/>
          </w:tcPr>
          <w:p w14:paraId="559B214E"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B598B26"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53C0B2A"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1B854CB6"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63DC9EB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2年内第3次查处</w:t>
            </w:r>
          </w:p>
        </w:tc>
        <w:tc>
          <w:tcPr>
            <w:tcW w:w="6517" w:type="dxa"/>
            <w:tcBorders>
              <w:tl2br w:val="nil"/>
              <w:tr2bl w:val="nil"/>
            </w:tcBorders>
            <w:shd w:val="clear" w:color="auto" w:fill="auto"/>
            <w:vAlign w:val="center"/>
          </w:tcPr>
          <w:p w14:paraId="21C26A1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警告，并处1万元以上15000元以下罚款</w:t>
            </w:r>
          </w:p>
        </w:tc>
        <w:tc>
          <w:tcPr>
            <w:tcW w:w="998" w:type="dxa"/>
            <w:vMerge/>
            <w:tcBorders>
              <w:tl2br w:val="nil"/>
              <w:tr2bl w:val="nil"/>
            </w:tcBorders>
            <w:shd w:val="clear" w:color="auto" w:fill="auto"/>
            <w:vAlign w:val="center"/>
          </w:tcPr>
          <w:p w14:paraId="3A6DAFE1"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9647B1A" w14:textId="77777777">
        <w:trPr>
          <w:trHeight w:val="1040"/>
          <w:jc w:val="center"/>
        </w:trPr>
        <w:tc>
          <w:tcPr>
            <w:tcW w:w="988" w:type="dxa"/>
            <w:vMerge/>
            <w:tcBorders>
              <w:tl2br w:val="nil"/>
              <w:tr2bl w:val="nil"/>
            </w:tcBorders>
            <w:shd w:val="clear" w:color="auto" w:fill="auto"/>
            <w:vAlign w:val="center"/>
          </w:tcPr>
          <w:p w14:paraId="4F413ACF"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479F550"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5C4B6EF"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06AAC37F"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601A9C5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2年内第4次查处</w:t>
            </w:r>
          </w:p>
        </w:tc>
        <w:tc>
          <w:tcPr>
            <w:tcW w:w="6517" w:type="dxa"/>
            <w:tcBorders>
              <w:tl2br w:val="nil"/>
              <w:tr2bl w:val="nil"/>
            </w:tcBorders>
            <w:shd w:val="clear" w:color="auto" w:fill="auto"/>
            <w:vAlign w:val="center"/>
          </w:tcPr>
          <w:p w14:paraId="77ED11E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责令停业整顿</w:t>
            </w:r>
          </w:p>
        </w:tc>
        <w:tc>
          <w:tcPr>
            <w:tcW w:w="998" w:type="dxa"/>
            <w:vMerge/>
            <w:tcBorders>
              <w:tl2br w:val="nil"/>
              <w:tr2bl w:val="nil"/>
            </w:tcBorders>
            <w:shd w:val="clear" w:color="auto" w:fill="auto"/>
            <w:vAlign w:val="center"/>
          </w:tcPr>
          <w:p w14:paraId="5CD458EE"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B7ACEFE" w14:textId="77777777">
        <w:trPr>
          <w:trHeight w:val="1040"/>
          <w:jc w:val="center"/>
        </w:trPr>
        <w:tc>
          <w:tcPr>
            <w:tcW w:w="988" w:type="dxa"/>
            <w:vMerge/>
            <w:tcBorders>
              <w:tl2br w:val="nil"/>
              <w:tr2bl w:val="nil"/>
            </w:tcBorders>
            <w:shd w:val="clear" w:color="auto" w:fill="auto"/>
            <w:vAlign w:val="center"/>
          </w:tcPr>
          <w:p w14:paraId="7ED369B6"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F8B6015"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0F1CDEF"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07762E88"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5BE3CFA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2年内4次以上查处</w:t>
            </w:r>
          </w:p>
        </w:tc>
        <w:tc>
          <w:tcPr>
            <w:tcW w:w="6517" w:type="dxa"/>
            <w:tcBorders>
              <w:tl2br w:val="nil"/>
              <w:tr2bl w:val="nil"/>
            </w:tcBorders>
            <w:shd w:val="clear" w:color="auto" w:fill="auto"/>
            <w:vAlign w:val="center"/>
          </w:tcPr>
          <w:p w14:paraId="4DA3097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吊销《网络文化经营许可证》</w:t>
            </w:r>
          </w:p>
        </w:tc>
        <w:tc>
          <w:tcPr>
            <w:tcW w:w="998" w:type="dxa"/>
            <w:vMerge/>
            <w:tcBorders>
              <w:tl2br w:val="nil"/>
              <w:tr2bl w:val="nil"/>
            </w:tcBorders>
            <w:shd w:val="clear" w:color="auto" w:fill="auto"/>
            <w:vAlign w:val="center"/>
          </w:tcPr>
          <w:p w14:paraId="02B02B53"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B5A0D9A" w14:textId="77777777">
        <w:trPr>
          <w:trHeight w:val="1453"/>
          <w:jc w:val="center"/>
        </w:trPr>
        <w:tc>
          <w:tcPr>
            <w:tcW w:w="988" w:type="dxa"/>
            <w:vMerge w:val="restart"/>
            <w:tcBorders>
              <w:tl2br w:val="nil"/>
              <w:tr2bl w:val="nil"/>
            </w:tcBorders>
            <w:shd w:val="clear" w:color="auto" w:fill="auto"/>
            <w:vAlign w:val="center"/>
          </w:tcPr>
          <w:p w14:paraId="7163B6D2"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11</w:t>
            </w:r>
          </w:p>
        </w:tc>
        <w:tc>
          <w:tcPr>
            <w:tcW w:w="2976" w:type="dxa"/>
            <w:vMerge w:val="restart"/>
            <w:tcBorders>
              <w:tl2br w:val="nil"/>
              <w:tr2bl w:val="nil"/>
            </w:tcBorders>
            <w:shd w:val="clear" w:color="auto" w:fill="auto"/>
            <w:vAlign w:val="center"/>
          </w:tcPr>
          <w:p w14:paraId="1969914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互联网上网服务营业场所变更变更</w:t>
            </w:r>
            <w:r>
              <w:rPr>
                <w:rStyle w:val="font112"/>
                <w:rFonts w:ascii="仿宋" w:eastAsia="仿宋" w:hAnsi="仿宋" w:cs="仿宋" w:hint="eastAsia"/>
                <w:color w:val="000000" w:themeColor="text1"/>
                <w:sz w:val="36"/>
                <w:szCs w:val="36"/>
                <w:lang w:bidi="ar"/>
              </w:rPr>
              <w:t>名称、住所、法定代表人或者主要负责人、注册资本、网络地址</w:t>
            </w:r>
            <w:r>
              <w:rPr>
                <w:rFonts w:ascii="仿宋" w:eastAsia="仿宋" w:hAnsi="仿宋" w:cs="仿宋" w:hint="eastAsia"/>
                <w:color w:val="000000" w:themeColor="text1"/>
                <w:kern w:val="0"/>
                <w:sz w:val="36"/>
                <w:szCs w:val="36"/>
                <w:lang w:bidi="ar"/>
              </w:rPr>
              <w:t>或者终止经营活动，未向文化行政部门、公安机关办理有关手续或者备案的</w:t>
            </w:r>
          </w:p>
        </w:tc>
        <w:tc>
          <w:tcPr>
            <w:tcW w:w="7513" w:type="dxa"/>
            <w:vMerge w:val="restart"/>
            <w:tcBorders>
              <w:tl2br w:val="nil"/>
              <w:tr2bl w:val="nil"/>
            </w:tcBorders>
            <w:shd w:val="clear" w:color="auto" w:fill="auto"/>
            <w:vAlign w:val="center"/>
          </w:tcPr>
          <w:p w14:paraId="01F5FA94"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《互联网上网服务营业场所管理条例》</w:t>
            </w:r>
          </w:p>
          <w:p w14:paraId="549AA754" w14:textId="77777777" w:rsidR="00D2555B" w:rsidRDefault="00000000">
            <w:pPr>
              <w:widowControl/>
              <w:spacing w:line="500" w:lineRule="exact"/>
              <w:textAlignment w:val="center"/>
              <w:rPr>
                <w:rFonts w:ascii="仿宋" w:eastAsia="仿宋" w:hAnsi="仿宋" w:cs="仿宋"/>
                <w:color w:val="000000" w:themeColor="text1"/>
                <w:sz w:val="36"/>
                <w:szCs w:val="36"/>
              </w:rPr>
            </w:pPr>
            <w:r>
              <w:rPr>
                <w:rStyle w:val="font112"/>
                <w:rFonts w:ascii="仿宋" w:eastAsia="仿宋" w:hAnsi="仿宋" w:cs="仿宋" w:hint="eastAsia"/>
                <w:color w:val="000000" w:themeColor="text1"/>
                <w:sz w:val="36"/>
                <w:szCs w:val="36"/>
                <w:lang w:bidi="ar"/>
              </w:rPr>
              <w:t xml:space="preserve">第三十三条  </w:t>
            </w:r>
            <w:r>
              <w:rPr>
                <w:rFonts w:ascii="仿宋" w:eastAsia="仿宋" w:hAnsi="仿宋" w:cs="仿宋" w:hint="eastAsia"/>
                <w:color w:val="000000" w:themeColor="text1"/>
                <w:kern w:val="0"/>
                <w:sz w:val="36"/>
                <w:szCs w:val="36"/>
                <w:lang w:bidi="ar"/>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ascii="仿宋" w:eastAsia="仿宋" w:hAnsi="仿宋" w:cs="仿宋" w:hint="eastAsia"/>
                <w:color w:val="000000" w:themeColor="text1"/>
                <w:kern w:val="0"/>
                <w:sz w:val="36"/>
                <w:szCs w:val="36"/>
                <w:lang w:bidi="ar"/>
              </w:rPr>
              <w:br/>
              <w:t>（五）变更名称、住所、法定代表人或者主要负责人、注册资本、网络地址或者终止经营活动，未向文化行政部门、公安机关办理有关手续或者备案的。</w:t>
            </w:r>
          </w:p>
        </w:tc>
        <w:tc>
          <w:tcPr>
            <w:tcW w:w="1720" w:type="dxa"/>
            <w:tcBorders>
              <w:tl2br w:val="nil"/>
              <w:tr2bl w:val="nil"/>
            </w:tcBorders>
            <w:shd w:val="clear" w:color="auto" w:fill="auto"/>
            <w:vAlign w:val="center"/>
          </w:tcPr>
          <w:p w14:paraId="4C1217C3"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6D2660F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w:t>
            </w:r>
          </w:p>
        </w:tc>
        <w:tc>
          <w:tcPr>
            <w:tcW w:w="6517" w:type="dxa"/>
            <w:tcBorders>
              <w:tl2br w:val="nil"/>
              <w:tr2bl w:val="nil"/>
            </w:tcBorders>
            <w:shd w:val="clear" w:color="auto" w:fill="auto"/>
            <w:vAlign w:val="center"/>
          </w:tcPr>
          <w:p w14:paraId="7461D3D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w:t>
            </w:r>
          </w:p>
        </w:tc>
        <w:tc>
          <w:tcPr>
            <w:tcW w:w="998" w:type="dxa"/>
            <w:vMerge/>
            <w:tcBorders>
              <w:tl2br w:val="nil"/>
              <w:tr2bl w:val="nil"/>
            </w:tcBorders>
            <w:shd w:val="clear" w:color="auto" w:fill="auto"/>
            <w:vAlign w:val="center"/>
          </w:tcPr>
          <w:p w14:paraId="6809CF13"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0D46D90" w14:textId="77777777">
        <w:trPr>
          <w:trHeight w:val="1408"/>
          <w:jc w:val="center"/>
        </w:trPr>
        <w:tc>
          <w:tcPr>
            <w:tcW w:w="988" w:type="dxa"/>
            <w:vMerge/>
            <w:tcBorders>
              <w:tl2br w:val="nil"/>
              <w:tr2bl w:val="nil"/>
            </w:tcBorders>
            <w:shd w:val="clear" w:color="auto" w:fill="auto"/>
            <w:vAlign w:val="center"/>
          </w:tcPr>
          <w:p w14:paraId="28C8B6E5"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71D42E3"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89BD42E"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0D27E120"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4DF4383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2D1D09D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警告，并处1万元以下罚款</w:t>
            </w:r>
          </w:p>
        </w:tc>
        <w:tc>
          <w:tcPr>
            <w:tcW w:w="998" w:type="dxa"/>
            <w:vMerge/>
            <w:tcBorders>
              <w:tl2br w:val="nil"/>
              <w:tr2bl w:val="nil"/>
            </w:tcBorders>
            <w:shd w:val="clear" w:color="auto" w:fill="auto"/>
            <w:vAlign w:val="center"/>
          </w:tcPr>
          <w:p w14:paraId="4E0F6CF9"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98E4CAF" w14:textId="77777777">
        <w:trPr>
          <w:trHeight w:val="1582"/>
          <w:jc w:val="center"/>
        </w:trPr>
        <w:tc>
          <w:tcPr>
            <w:tcW w:w="988" w:type="dxa"/>
            <w:vMerge/>
            <w:tcBorders>
              <w:tl2br w:val="nil"/>
              <w:tr2bl w:val="nil"/>
            </w:tcBorders>
            <w:shd w:val="clear" w:color="auto" w:fill="auto"/>
            <w:vAlign w:val="center"/>
          </w:tcPr>
          <w:p w14:paraId="307C16BD"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38119F1"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ACCFEC1"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1556018A"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1F85D34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2年内第3次查处</w:t>
            </w:r>
          </w:p>
        </w:tc>
        <w:tc>
          <w:tcPr>
            <w:tcW w:w="6517" w:type="dxa"/>
            <w:tcBorders>
              <w:tl2br w:val="nil"/>
              <w:tr2bl w:val="nil"/>
            </w:tcBorders>
            <w:shd w:val="clear" w:color="auto" w:fill="auto"/>
            <w:vAlign w:val="center"/>
          </w:tcPr>
          <w:p w14:paraId="6C0794A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警告，并处1万元以上15000元以下罚款</w:t>
            </w:r>
          </w:p>
        </w:tc>
        <w:tc>
          <w:tcPr>
            <w:tcW w:w="998" w:type="dxa"/>
            <w:vMerge/>
            <w:tcBorders>
              <w:tl2br w:val="nil"/>
              <w:tr2bl w:val="nil"/>
            </w:tcBorders>
            <w:shd w:val="clear" w:color="auto" w:fill="auto"/>
            <w:vAlign w:val="center"/>
          </w:tcPr>
          <w:p w14:paraId="79DE8B2E"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016DC13" w14:textId="77777777">
        <w:trPr>
          <w:trHeight w:val="1452"/>
          <w:jc w:val="center"/>
        </w:trPr>
        <w:tc>
          <w:tcPr>
            <w:tcW w:w="988" w:type="dxa"/>
            <w:vMerge/>
            <w:tcBorders>
              <w:tl2br w:val="nil"/>
              <w:tr2bl w:val="nil"/>
            </w:tcBorders>
            <w:shd w:val="clear" w:color="auto" w:fill="auto"/>
            <w:vAlign w:val="center"/>
          </w:tcPr>
          <w:p w14:paraId="1320C1D9"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AB9675D"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5BF4A34"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768E8A8C"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55661F0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2年内第4次查处</w:t>
            </w:r>
          </w:p>
        </w:tc>
        <w:tc>
          <w:tcPr>
            <w:tcW w:w="6517" w:type="dxa"/>
            <w:tcBorders>
              <w:tl2br w:val="nil"/>
              <w:tr2bl w:val="nil"/>
            </w:tcBorders>
            <w:shd w:val="clear" w:color="auto" w:fill="auto"/>
            <w:vAlign w:val="center"/>
          </w:tcPr>
          <w:p w14:paraId="49C07D3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责令停业整顿</w:t>
            </w:r>
          </w:p>
        </w:tc>
        <w:tc>
          <w:tcPr>
            <w:tcW w:w="998" w:type="dxa"/>
            <w:vMerge/>
            <w:tcBorders>
              <w:tl2br w:val="nil"/>
              <w:tr2bl w:val="nil"/>
            </w:tcBorders>
            <w:shd w:val="clear" w:color="auto" w:fill="auto"/>
            <w:vAlign w:val="center"/>
          </w:tcPr>
          <w:p w14:paraId="788FCF76"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F77FED6" w14:textId="77777777">
        <w:trPr>
          <w:trHeight w:val="1060"/>
          <w:jc w:val="center"/>
        </w:trPr>
        <w:tc>
          <w:tcPr>
            <w:tcW w:w="988" w:type="dxa"/>
            <w:vMerge/>
            <w:tcBorders>
              <w:tl2br w:val="nil"/>
              <w:tr2bl w:val="nil"/>
            </w:tcBorders>
            <w:shd w:val="clear" w:color="auto" w:fill="auto"/>
            <w:vAlign w:val="center"/>
          </w:tcPr>
          <w:p w14:paraId="4805A8A2"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C231FA0"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A810FA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14412014"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2178668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2年内4次以上查处</w:t>
            </w:r>
          </w:p>
        </w:tc>
        <w:tc>
          <w:tcPr>
            <w:tcW w:w="6517" w:type="dxa"/>
            <w:tcBorders>
              <w:tl2br w:val="nil"/>
              <w:tr2bl w:val="nil"/>
            </w:tcBorders>
            <w:shd w:val="clear" w:color="auto" w:fill="auto"/>
            <w:vAlign w:val="center"/>
          </w:tcPr>
          <w:p w14:paraId="2301F28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吊销《网络文化经营许可证》</w:t>
            </w:r>
          </w:p>
        </w:tc>
        <w:tc>
          <w:tcPr>
            <w:tcW w:w="998" w:type="dxa"/>
            <w:vMerge/>
            <w:tcBorders>
              <w:tl2br w:val="nil"/>
              <w:tr2bl w:val="nil"/>
            </w:tcBorders>
            <w:shd w:val="clear" w:color="auto" w:fill="auto"/>
            <w:vAlign w:val="center"/>
          </w:tcPr>
          <w:p w14:paraId="1CC2FD31"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3270F60" w14:textId="77777777">
        <w:trPr>
          <w:trHeight w:val="1758"/>
          <w:jc w:val="center"/>
        </w:trPr>
        <w:tc>
          <w:tcPr>
            <w:tcW w:w="988" w:type="dxa"/>
            <w:vMerge w:val="restart"/>
            <w:tcBorders>
              <w:tl2br w:val="nil"/>
              <w:tr2bl w:val="nil"/>
            </w:tcBorders>
            <w:shd w:val="clear" w:color="auto" w:fill="auto"/>
            <w:vAlign w:val="center"/>
          </w:tcPr>
          <w:p w14:paraId="3978673B"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lastRenderedPageBreak/>
              <w:t>12</w:t>
            </w:r>
          </w:p>
        </w:tc>
        <w:tc>
          <w:tcPr>
            <w:tcW w:w="2976" w:type="dxa"/>
            <w:vMerge w:val="restart"/>
            <w:tcBorders>
              <w:tl2br w:val="nil"/>
              <w:tr2bl w:val="nil"/>
            </w:tcBorders>
            <w:shd w:val="clear" w:color="auto" w:fill="auto"/>
            <w:vAlign w:val="center"/>
          </w:tcPr>
          <w:p w14:paraId="5B1D1647" w14:textId="77777777" w:rsidR="00D2555B" w:rsidRDefault="00000000">
            <w:pPr>
              <w:widowControl/>
              <w:spacing w:line="500" w:lineRule="exact"/>
              <w:jc w:val="lef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擅自从事经营性互联网文化活动的</w:t>
            </w:r>
          </w:p>
        </w:tc>
        <w:tc>
          <w:tcPr>
            <w:tcW w:w="7513" w:type="dxa"/>
            <w:vMerge w:val="restart"/>
            <w:tcBorders>
              <w:tl2br w:val="nil"/>
              <w:tr2bl w:val="nil"/>
            </w:tcBorders>
            <w:shd w:val="clear" w:color="auto" w:fill="auto"/>
            <w:vAlign w:val="center"/>
          </w:tcPr>
          <w:p w14:paraId="05EC8574" w14:textId="77777777" w:rsidR="00D2555B" w:rsidRDefault="00000000">
            <w:pPr>
              <w:widowControl/>
              <w:spacing w:line="500" w:lineRule="exact"/>
              <w:jc w:val="lef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《互联网文化管理暂行规定》</w:t>
            </w:r>
          </w:p>
          <w:p w14:paraId="5DC85695" w14:textId="77777777" w:rsidR="00D2555B" w:rsidRDefault="00000000">
            <w:pPr>
              <w:widowControl/>
              <w:spacing w:line="500" w:lineRule="exact"/>
              <w:jc w:val="lef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第二十一条  未经批准，擅自从事经营性互联网文化活动的，由县级以上人民政府文化行政部门或者文化市场综合执法机构责令停止经营性互联网文化活动，予以警告，并处30000元以下罚款；</w:t>
            </w:r>
            <w:r>
              <w:rPr>
                <w:rStyle w:val="font112"/>
                <w:rFonts w:ascii="仿宋" w:eastAsia="仿宋" w:hAnsi="仿宋" w:cs="仿宋" w:hint="eastAsia"/>
                <w:color w:val="000000" w:themeColor="text1"/>
                <w:sz w:val="36"/>
                <w:szCs w:val="36"/>
                <w:lang w:bidi="ar"/>
              </w:rPr>
              <w:t>拒不停止经营活动的，依法列入文化市场黑名单，予以信用惩戒。</w:t>
            </w:r>
          </w:p>
        </w:tc>
        <w:tc>
          <w:tcPr>
            <w:tcW w:w="1720" w:type="dxa"/>
            <w:tcBorders>
              <w:tl2br w:val="nil"/>
              <w:tr2bl w:val="nil"/>
            </w:tcBorders>
            <w:shd w:val="clear" w:color="auto" w:fill="auto"/>
            <w:vAlign w:val="center"/>
          </w:tcPr>
          <w:p w14:paraId="69AE68BE"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62F5405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2年内第1次查处，认识态度较好并主动整改</w:t>
            </w:r>
          </w:p>
        </w:tc>
        <w:tc>
          <w:tcPr>
            <w:tcW w:w="6517" w:type="dxa"/>
            <w:tcBorders>
              <w:tl2br w:val="nil"/>
              <w:tr2bl w:val="nil"/>
            </w:tcBorders>
            <w:shd w:val="clear" w:color="auto" w:fill="auto"/>
            <w:vAlign w:val="center"/>
          </w:tcPr>
          <w:p w14:paraId="75B1A14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责令停止经营性互联网文化活动，警告，并处20000元以下罚款</w:t>
            </w:r>
          </w:p>
        </w:tc>
        <w:tc>
          <w:tcPr>
            <w:tcW w:w="998" w:type="dxa"/>
            <w:vMerge w:val="restart"/>
            <w:tcBorders>
              <w:tl2br w:val="nil"/>
              <w:tr2bl w:val="nil"/>
            </w:tcBorders>
            <w:shd w:val="clear" w:color="auto" w:fill="auto"/>
            <w:vAlign w:val="center"/>
          </w:tcPr>
          <w:p w14:paraId="3A859EBA"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2FFDE80A" w14:textId="77777777">
        <w:trPr>
          <w:trHeight w:val="90"/>
          <w:jc w:val="center"/>
        </w:trPr>
        <w:tc>
          <w:tcPr>
            <w:tcW w:w="988" w:type="dxa"/>
            <w:vMerge/>
            <w:tcBorders>
              <w:tl2br w:val="nil"/>
              <w:tr2bl w:val="nil"/>
            </w:tcBorders>
            <w:shd w:val="clear" w:color="auto" w:fill="auto"/>
            <w:vAlign w:val="center"/>
          </w:tcPr>
          <w:p w14:paraId="7C85AC7D"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F3736B7" w14:textId="77777777" w:rsidR="00D2555B" w:rsidRDefault="00D2555B">
            <w:pPr>
              <w:widowControl/>
              <w:spacing w:line="500" w:lineRule="exact"/>
              <w:jc w:val="lef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43AD555" w14:textId="77777777" w:rsidR="00D2555B" w:rsidRDefault="00D2555B">
            <w:pPr>
              <w:widowControl/>
              <w:spacing w:line="500" w:lineRule="exact"/>
              <w:jc w:val="lef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10170954"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5ECDA14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2年内第1次查处，情节轻微并立即改正，但有不良后果发生或2年内第2次查处</w:t>
            </w:r>
          </w:p>
        </w:tc>
        <w:tc>
          <w:tcPr>
            <w:tcW w:w="6517" w:type="dxa"/>
            <w:tcBorders>
              <w:tl2br w:val="nil"/>
              <w:tr2bl w:val="nil"/>
            </w:tcBorders>
            <w:shd w:val="clear" w:color="auto" w:fill="auto"/>
            <w:vAlign w:val="center"/>
          </w:tcPr>
          <w:p w14:paraId="11B0D86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责令停止经营性互联网文化活动，警告，并处20000元以上</w:t>
            </w:r>
            <w:r>
              <w:rPr>
                <w:rFonts w:ascii="仿宋" w:eastAsia="仿宋" w:hAnsi="仿宋" w:cs="仿宋"/>
                <w:color w:val="000000" w:themeColor="text1"/>
                <w:kern w:val="0"/>
                <w:sz w:val="36"/>
                <w:szCs w:val="36"/>
                <w:lang w:bidi="ar"/>
              </w:rPr>
              <w:t>25</w:t>
            </w:r>
            <w:r>
              <w:rPr>
                <w:rFonts w:ascii="仿宋" w:eastAsia="仿宋" w:hAnsi="仿宋" w:cs="仿宋" w:hint="eastAsia"/>
                <w:color w:val="000000" w:themeColor="text1"/>
                <w:kern w:val="0"/>
                <w:sz w:val="36"/>
                <w:szCs w:val="36"/>
                <w:lang w:bidi="ar"/>
              </w:rPr>
              <w:t>000元以下罚款</w:t>
            </w:r>
          </w:p>
        </w:tc>
        <w:tc>
          <w:tcPr>
            <w:tcW w:w="998" w:type="dxa"/>
            <w:vMerge/>
            <w:tcBorders>
              <w:tl2br w:val="nil"/>
              <w:tr2bl w:val="nil"/>
            </w:tcBorders>
            <w:shd w:val="clear" w:color="auto" w:fill="auto"/>
            <w:vAlign w:val="center"/>
          </w:tcPr>
          <w:p w14:paraId="486A45A0"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FA7F97A" w14:textId="77777777">
        <w:trPr>
          <w:trHeight w:val="1418"/>
          <w:jc w:val="center"/>
        </w:trPr>
        <w:tc>
          <w:tcPr>
            <w:tcW w:w="988" w:type="dxa"/>
            <w:vMerge/>
            <w:tcBorders>
              <w:tl2br w:val="nil"/>
              <w:tr2bl w:val="nil"/>
            </w:tcBorders>
            <w:shd w:val="clear" w:color="auto" w:fill="auto"/>
            <w:vAlign w:val="center"/>
          </w:tcPr>
          <w:p w14:paraId="3ABB841A" w14:textId="77777777" w:rsidR="00D2555B" w:rsidRDefault="00D2555B">
            <w:pPr>
              <w:widowControl/>
              <w:spacing w:line="500" w:lineRule="exact"/>
              <w:jc w:val="center"/>
              <w:textAlignment w:val="center"/>
              <w:rPr>
                <w:rFonts w:ascii="仿宋" w:eastAsia="仿宋" w:hAnsi="仿宋" w:cs="仿宋"/>
                <w:sz w:val="36"/>
                <w:szCs w:val="36"/>
              </w:rPr>
            </w:pPr>
          </w:p>
        </w:tc>
        <w:tc>
          <w:tcPr>
            <w:tcW w:w="2976" w:type="dxa"/>
            <w:vMerge/>
            <w:tcBorders>
              <w:tl2br w:val="nil"/>
              <w:tr2bl w:val="nil"/>
            </w:tcBorders>
            <w:shd w:val="clear" w:color="auto" w:fill="auto"/>
            <w:vAlign w:val="center"/>
          </w:tcPr>
          <w:p w14:paraId="46C7A353" w14:textId="77777777" w:rsidR="00D2555B" w:rsidRDefault="00D2555B">
            <w:pPr>
              <w:widowControl/>
              <w:spacing w:line="500" w:lineRule="exact"/>
              <w:textAlignment w:val="center"/>
              <w:rPr>
                <w:rFonts w:ascii="仿宋" w:eastAsia="仿宋" w:hAnsi="仿宋" w:cs="仿宋"/>
                <w:sz w:val="36"/>
                <w:szCs w:val="36"/>
              </w:rPr>
            </w:pPr>
          </w:p>
        </w:tc>
        <w:tc>
          <w:tcPr>
            <w:tcW w:w="7513" w:type="dxa"/>
            <w:vMerge/>
            <w:tcBorders>
              <w:tl2br w:val="nil"/>
              <w:tr2bl w:val="nil"/>
            </w:tcBorders>
            <w:shd w:val="clear" w:color="auto" w:fill="auto"/>
            <w:vAlign w:val="center"/>
          </w:tcPr>
          <w:p w14:paraId="73D184BC" w14:textId="77777777" w:rsidR="00D2555B" w:rsidRDefault="00D2555B">
            <w:pPr>
              <w:widowControl/>
              <w:spacing w:line="500" w:lineRule="exact"/>
              <w:textAlignment w:val="center"/>
              <w:rPr>
                <w:rFonts w:ascii="仿宋" w:eastAsia="仿宋" w:hAnsi="仿宋" w:cs="仿宋"/>
                <w:sz w:val="36"/>
                <w:szCs w:val="36"/>
              </w:rPr>
            </w:pPr>
          </w:p>
        </w:tc>
        <w:tc>
          <w:tcPr>
            <w:tcW w:w="1720" w:type="dxa"/>
            <w:tcBorders>
              <w:tl2br w:val="nil"/>
              <w:tr2bl w:val="nil"/>
            </w:tcBorders>
            <w:shd w:val="clear" w:color="auto" w:fill="auto"/>
            <w:vAlign w:val="center"/>
          </w:tcPr>
          <w:p w14:paraId="47DE1B7B"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2ED108D7"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2</w:t>
            </w:r>
            <w:r>
              <w:rPr>
                <w:rFonts w:ascii="仿宋" w:eastAsia="仿宋" w:hAnsi="仿宋" w:cs="仿宋" w:hint="eastAsia"/>
                <w:color w:val="000000" w:themeColor="text1"/>
                <w:kern w:val="0"/>
                <w:sz w:val="36"/>
                <w:szCs w:val="36"/>
                <w:lang w:bidi="ar"/>
              </w:rPr>
              <w:t>年内</w:t>
            </w:r>
            <w:r>
              <w:rPr>
                <w:rFonts w:ascii="仿宋" w:eastAsia="仿宋" w:hAnsi="仿宋" w:cs="仿宋"/>
                <w:color w:val="000000" w:themeColor="text1"/>
                <w:kern w:val="0"/>
                <w:sz w:val="36"/>
                <w:szCs w:val="36"/>
                <w:lang w:bidi="ar"/>
              </w:rPr>
              <w:t>2</w:t>
            </w:r>
            <w:r>
              <w:rPr>
                <w:rFonts w:ascii="仿宋" w:eastAsia="仿宋" w:hAnsi="仿宋" w:cs="仿宋" w:hint="eastAsia"/>
                <w:color w:val="000000" w:themeColor="text1"/>
                <w:kern w:val="0"/>
                <w:sz w:val="36"/>
                <w:szCs w:val="36"/>
                <w:lang w:bidi="ar"/>
              </w:rPr>
              <w:t>次以上查处</w:t>
            </w:r>
          </w:p>
        </w:tc>
        <w:tc>
          <w:tcPr>
            <w:tcW w:w="6517" w:type="dxa"/>
            <w:tcBorders>
              <w:tl2br w:val="nil"/>
              <w:tr2bl w:val="nil"/>
            </w:tcBorders>
            <w:shd w:val="clear" w:color="auto" w:fill="auto"/>
            <w:vAlign w:val="center"/>
          </w:tcPr>
          <w:p w14:paraId="244CDAB4"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责令停止经营性互联网文化活动，警告，并处2</w:t>
            </w:r>
            <w:r>
              <w:rPr>
                <w:rFonts w:ascii="仿宋" w:eastAsia="仿宋" w:hAnsi="仿宋" w:cs="仿宋"/>
                <w:color w:val="000000" w:themeColor="text1"/>
                <w:kern w:val="0"/>
                <w:sz w:val="36"/>
                <w:szCs w:val="36"/>
                <w:lang w:bidi="ar"/>
              </w:rPr>
              <w:t>5</w:t>
            </w:r>
            <w:r>
              <w:rPr>
                <w:rFonts w:ascii="仿宋" w:eastAsia="仿宋" w:hAnsi="仿宋" w:cs="仿宋" w:hint="eastAsia"/>
                <w:color w:val="000000" w:themeColor="text1"/>
                <w:kern w:val="0"/>
                <w:sz w:val="36"/>
                <w:szCs w:val="36"/>
                <w:lang w:bidi="ar"/>
              </w:rPr>
              <w:t>000元以上</w:t>
            </w:r>
            <w:r>
              <w:rPr>
                <w:rFonts w:ascii="仿宋" w:eastAsia="仿宋" w:hAnsi="仿宋" w:cs="仿宋"/>
                <w:color w:val="000000" w:themeColor="text1"/>
                <w:kern w:val="0"/>
                <w:sz w:val="36"/>
                <w:szCs w:val="36"/>
                <w:lang w:bidi="ar"/>
              </w:rPr>
              <w:t>30</w:t>
            </w:r>
            <w:r>
              <w:rPr>
                <w:rFonts w:ascii="仿宋" w:eastAsia="仿宋" w:hAnsi="仿宋" w:cs="仿宋" w:hint="eastAsia"/>
                <w:color w:val="000000" w:themeColor="text1"/>
                <w:kern w:val="0"/>
                <w:sz w:val="36"/>
                <w:szCs w:val="36"/>
                <w:lang w:bidi="ar"/>
              </w:rPr>
              <w:t>000元以下罚款</w:t>
            </w:r>
          </w:p>
        </w:tc>
        <w:tc>
          <w:tcPr>
            <w:tcW w:w="998" w:type="dxa"/>
            <w:vMerge/>
            <w:tcBorders>
              <w:tl2br w:val="nil"/>
              <w:tr2bl w:val="nil"/>
            </w:tcBorders>
            <w:shd w:val="clear" w:color="auto" w:fill="auto"/>
            <w:vAlign w:val="center"/>
          </w:tcPr>
          <w:p w14:paraId="336EE084"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2724F7CA" w14:textId="77777777">
        <w:trPr>
          <w:trHeight w:val="2571"/>
          <w:jc w:val="center"/>
        </w:trPr>
        <w:tc>
          <w:tcPr>
            <w:tcW w:w="988" w:type="dxa"/>
            <w:vMerge w:val="restart"/>
            <w:tcBorders>
              <w:tl2br w:val="nil"/>
              <w:tr2bl w:val="nil"/>
            </w:tcBorders>
            <w:shd w:val="clear" w:color="auto" w:fill="auto"/>
            <w:vAlign w:val="center"/>
          </w:tcPr>
          <w:p w14:paraId="2A1A88C6" w14:textId="77777777" w:rsidR="00D2555B" w:rsidRDefault="00000000">
            <w:pPr>
              <w:widowControl/>
              <w:jc w:val="center"/>
              <w:textAlignment w:val="center"/>
              <w:rPr>
                <w:rFonts w:ascii="仿宋" w:eastAsia="仿宋" w:hAnsi="仿宋" w:cs="宋体"/>
                <w:color w:val="000000"/>
                <w:kern w:val="0"/>
                <w:sz w:val="36"/>
                <w:szCs w:val="36"/>
                <w:lang w:bidi="ar"/>
              </w:rPr>
            </w:pPr>
            <w:r>
              <w:rPr>
                <w:rFonts w:ascii="仿宋" w:eastAsia="仿宋" w:hAnsi="仿宋" w:cs="仿宋"/>
                <w:color w:val="000000" w:themeColor="text1"/>
                <w:kern w:val="0"/>
                <w:sz w:val="36"/>
                <w:szCs w:val="36"/>
                <w:lang w:bidi="ar"/>
              </w:rPr>
              <w:t>13</w:t>
            </w:r>
          </w:p>
        </w:tc>
        <w:tc>
          <w:tcPr>
            <w:tcW w:w="2976" w:type="dxa"/>
            <w:vMerge w:val="restart"/>
            <w:tcBorders>
              <w:tl2br w:val="nil"/>
              <w:tr2bl w:val="nil"/>
            </w:tcBorders>
            <w:shd w:val="clear" w:color="auto" w:fill="auto"/>
            <w:vAlign w:val="center"/>
          </w:tcPr>
          <w:p w14:paraId="56FDEA65" w14:textId="77777777" w:rsidR="00D2555B" w:rsidRDefault="00000000">
            <w:pPr>
              <w:spacing w:line="360" w:lineRule="auto"/>
              <w:rPr>
                <w:rFonts w:ascii="仿宋" w:eastAsia="仿宋" w:hAnsi="仿宋" w:cs="仿宋"/>
                <w:color w:val="000000" w:themeColor="text1"/>
                <w:kern w:val="0"/>
                <w:sz w:val="36"/>
                <w:szCs w:val="36"/>
                <w:lang w:bidi="ar"/>
              </w:rPr>
            </w:pPr>
            <w:r>
              <w:rPr>
                <w:rFonts w:ascii="仿宋" w:eastAsia="仿宋" w:hAnsi="仿宋" w:cs="仿宋" w:hint="eastAsia"/>
                <w:sz w:val="36"/>
                <w:szCs w:val="36"/>
              </w:rPr>
              <w:t>非经营性互联网文化单位未按规定办理设立备案手续的</w:t>
            </w:r>
          </w:p>
        </w:tc>
        <w:tc>
          <w:tcPr>
            <w:tcW w:w="7513" w:type="dxa"/>
            <w:vMerge w:val="restart"/>
            <w:tcBorders>
              <w:tl2br w:val="nil"/>
              <w:tr2bl w:val="nil"/>
            </w:tcBorders>
            <w:shd w:val="clear" w:color="auto" w:fill="auto"/>
            <w:vAlign w:val="center"/>
          </w:tcPr>
          <w:p w14:paraId="6616160E" w14:textId="77777777" w:rsidR="00D2555B" w:rsidRDefault="00000000">
            <w:pPr>
              <w:spacing w:line="360" w:lineRule="auto"/>
              <w:rPr>
                <w:rFonts w:ascii="仿宋" w:eastAsia="仿宋" w:hAnsi="仿宋" w:cs="仿宋"/>
                <w:sz w:val="36"/>
                <w:szCs w:val="36"/>
              </w:rPr>
            </w:pPr>
            <w:r>
              <w:rPr>
                <w:rFonts w:ascii="仿宋" w:eastAsia="仿宋" w:hAnsi="仿宋" w:cs="仿宋" w:hint="eastAsia"/>
                <w:sz w:val="36"/>
                <w:szCs w:val="36"/>
              </w:rPr>
              <w:t xml:space="preserve">《互联网文化管理暂行规定》 </w:t>
            </w:r>
          </w:p>
          <w:p w14:paraId="78591077" w14:textId="77777777" w:rsidR="00D2555B" w:rsidRDefault="00000000">
            <w:pPr>
              <w:spacing w:line="360" w:lineRule="auto"/>
              <w:rPr>
                <w:rFonts w:ascii="仿宋" w:eastAsia="仿宋" w:hAnsi="仿宋" w:cs="仿宋"/>
                <w:sz w:val="36"/>
                <w:szCs w:val="36"/>
              </w:rPr>
            </w:pPr>
            <w:r>
              <w:rPr>
                <w:rFonts w:ascii="仿宋" w:eastAsia="仿宋" w:hAnsi="仿宋" w:cs="仿宋" w:hint="eastAsia"/>
                <w:sz w:val="36"/>
                <w:szCs w:val="36"/>
              </w:rPr>
              <w:t>第二十二条  非经营性互联网文化单位违反本规定第十条，逾期未办理备案手续的，由县级以上人民政府文化行政部门或者文化市场综合执法机构责令限期改正；拒不改正的，责令停止互联网文化活动，并处</w:t>
            </w:r>
            <w:r>
              <w:rPr>
                <w:rFonts w:ascii="仿宋" w:eastAsia="仿宋" w:hAnsi="仿宋" w:cs="仿宋"/>
                <w:sz w:val="36"/>
                <w:szCs w:val="36"/>
              </w:rPr>
              <w:t>1000</w:t>
            </w:r>
            <w:r>
              <w:rPr>
                <w:rFonts w:ascii="仿宋" w:eastAsia="仿宋" w:hAnsi="仿宋" w:cs="仿宋" w:hint="eastAsia"/>
                <w:sz w:val="36"/>
                <w:szCs w:val="36"/>
              </w:rPr>
              <w:t xml:space="preserve">元以下罚款。 </w:t>
            </w:r>
          </w:p>
          <w:p w14:paraId="0BD9AF54" w14:textId="77777777" w:rsidR="00D2555B" w:rsidRDefault="00000000">
            <w:pPr>
              <w:spacing w:line="360" w:lineRule="auto"/>
              <w:rPr>
                <w:rFonts w:ascii="仿宋" w:eastAsia="仿宋" w:hAnsi="仿宋" w:cs="仿宋"/>
                <w:color w:val="000000" w:themeColor="text1"/>
                <w:kern w:val="0"/>
                <w:sz w:val="36"/>
                <w:szCs w:val="36"/>
                <w:lang w:bidi="ar"/>
              </w:rPr>
            </w:pPr>
            <w:r>
              <w:rPr>
                <w:rFonts w:ascii="仿宋" w:eastAsia="仿宋" w:hAnsi="仿宋" w:cs="仿宋" w:hint="eastAsia"/>
                <w:sz w:val="36"/>
                <w:szCs w:val="36"/>
              </w:rPr>
              <w:t>第十条  非经营性互联网文化单位，应当自设立之日起</w:t>
            </w:r>
            <w:r>
              <w:rPr>
                <w:rFonts w:ascii="仿宋" w:eastAsia="仿宋" w:hAnsi="仿宋" w:cs="仿宋"/>
                <w:sz w:val="36"/>
                <w:szCs w:val="36"/>
              </w:rPr>
              <w:t>60</w:t>
            </w:r>
            <w:r>
              <w:rPr>
                <w:rFonts w:ascii="仿宋" w:eastAsia="仿宋" w:hAnsi="仿宋" w:cs="仿宋" w:hint="eastAsia"/>
                <w:sz w:val="36"/>
                <w:szCs w:val="36"/>
              </w:rPr>
              <w:t>日内向所在地省、自治区、直辖市人民政府文化行政部门备案，并提交下列文件：（一）备案表；（二）章程；（三）法定代表人或者主要负责人的身份证明文件；（四）域名登记证明；（五）依法需要提交的其他文件。</w:t>
            </w:r>
          </w:p>
        </w:tc>
        <w:tc>
          <w:tcPr>
            <w:tcW w:w="1720" w:type="dxa"/>
            <w:tcBorders>
              <w:tl2br w:val="nil"/>
              <w:tr2bl w:val="nil"/>
            </w:tcBorders>
            <w:shd w:val="clear" w:color="auto" w:fill="auto"/>
            <w:vAlign w:val="center"/>
          </w:tcPr>
          <w:p w14:paraId="3927D400"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47FCDD77"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sz w:val="36"/>
                <w:szCs w:val="36"/>
              </w:rPr>
              <w:t>2年内第1次查处，拒不改正</w:t>
            </w:r>
          </w:p>
        </w:tc>
        <w:tc>
          <w:tcPr>
            <w:tcW w:w="6517" w:type="dxa"/>
            <w:tcBorders>
              <w:tl2br w:val="nil"/>
              <w:tr2bl w:val="nil"/>
            </w:tcBorders>
            <w:shd w:val="clear" w:color="auto" w:fill="auto"/>
            <w:vAlign w:val="center"/>
          </w:tcPr>
          <w:p w14:paraId="4AC8F36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sz w:val="36"/>
                <w:szCs w:val="36"/>
              </w:rPr>
              <w:t>责令停止互联网文化活动，并处</w:t>
            </w:r>
            <w:r>
              <w:rPr>
                <w:rFonts w:ascii="仿宋" w:eastAsia="仿宋" w:hAnsi="仿宋" w:cs="仿宋"/>
                <w:sz w:val="36"/>
                <w:szCs w:val="36"/>
              </w:rPr>
              <w:t>300</w:t>
            </w:r>
            <w:r>
              <w:rPr>
                <w:rFonts w:ascii="仿宋" w:eastAsia="仿宋" w:hAnsi="仿宋" w:cs="仿宋" w:hint="eastAsia"/>
                <w:sz w:val="36"/>
                <w:szCs w:val="36"/>
              </w:rPr>
              <w:t>元以下罚款</w:t>
            </w:r>
          </w:p>
        </w:tc>
        <w:tc>
          <w:tcPr>
            <w:tcW w:w="998" w:type="dxa"/>
            <w:vMerge w:val="restart"/>
            <w:tcBorders>
              <w:tl2br w:val="nil"/>
              <w:tr2bl w:val="nil"/>
            </w:tcBorders>
            <w:shd w:val="clear" w:color="auto" w:fill="auto"/>
            <w:vAlign w:val="center"/>
          </w:tcPr>
          <w:p w14:paraId="1A2F643B"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6CA91D6" w14:textId="77777777">
        <w:trPr>
          <w:trHeight w:val="1593"/>
          <w:jc w:val="center"/>
        </w:trPr>
        <w:tc>
          <w:tcPr>
            <w:tcW w:w="988" w:type="dxa"/>
            <w:vMerge/>
            <w:tcBorders>
              <w:tl2br w:val="nil"/>
              <w:tr2bl w:val="nil"/>
            </w:tcBorders>
            <w:shd w:val="clear" w:color="auto" w:fill="auto"/>
            <w:vAlign w:val="center"/>
          </w:tcPr>
          <w:p w14:paraId="5042B761" w14:textId="77777777" w:rsidR="00D2555B" w:rsidRDefault="00D2555B">
            <w:pPr>
              <w:widowControl/>
              <w:jc w:val="center"/>
              <w:textAlignment w:val="center"/>
              <w:rPr>
                <w:rFonts w:ascii="仿宋" w:eastAsia="仿宋" w:hAnsi="仿宋" w:cs="宋体"/>
                <w:color w:val="000000"/>
                <w:kern w:val="0"/>
                <w:sz w:val="36"/>
                <w:szCs w:val="36"/>
                <w:lang w:bidi="ar"/>
              </w:rPr>
            </w:pPr>
          </w:p>
        </w:tc>
        <w:tc>
          <w:tcPr>
            <w:tcW w:w="2976" w:type="dxa"/>
            <w:vMerge/>
            <w:tcBorders>
              <w:tl2br w:val="nil"/>
              <w:tr2bl w:val="nil"/>
            </w:tcBorders>
            <w:shd w:val="clear" w:color="auto" w:fill="auto"/>
            <w:vAlign w:val="center"/>
          </w:tcPr>
          <w:p w14:paraId="2A81EA84" w14:textId="77777777" w:rsidR="00D2555B" w:rsidRDefault="00D2555B">
            <w:pPr>
              <w:spacing w:line="360" w:lineRule="auto"/>
              <w:rPr>
                <w:rFonts w:ascii="仿宋" w:eastAsia="仿宋" w:hAnsi="仿宋" w:cs="仿宋"/>
                <w:sz w:val="36"/>
                <w:szCs w:val="36"/>
              </w:rPr>
            </w:pPr>
          </w:p>
        </w:tc>
        <w:tc>
          <w:tcPr>
            <w:tcW w:w="7513" w:type="dxa"/>
            <w:vMerge/>
            <w:tcBorders>
              <w:tl2br w:val="nil"/>
              <w:tr2bl w:val="nil"/>
            </w:tcBorders>
            <w:shd w:val="clear" w:color="auto" w:fill="auto"/>
            <w:vAlign w:val="center"/>
          </w:tcPr>
          <w:p w14:paraId="550EA178" w14:textId="77777777" w:rsidR="00D2555B" w:rsidRDefault="00D2555B">
            <w:pPr>
              <w:spacing w:line="360" w:lineRule="auto"/>
              <w:rPr>
                <w:rFonts w:ascii="仿宋" w:eastAsia="仿宋" w:hAnsi="仿宋" w:cs="仿宋"/>
                <w:sz w:val="36"/>
                <w:szCs w:val="36"/>
              </w:rPr>
            </w:pPr>
          </w:p>
        </w:tc>
        <w:tc>
          <w:tcPr>
            <w:tcW w:w="1720" w:type="dxa"/>
            <w:tcBorders>
              <w:tl2br w:val="nil"/>
              <w:tr2bl w:val="nil"/>
            </w:tcBorders>
            <w:shd w:val="clear" w:color="auto" w:fill="auto"/>
            <w:vAlign w:val="center"/>
          </w:tcPr>
          <w:p w14:paraId="2D55586E" w14:textId="77777777" w:rsidR="00D2555B" w:rsidRDefault="00000000">
            <w:pPr>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3E2E33A7" w14:textId="77777777" w:rsidR="00D2555B" w:rsidRDefault="00000000">
            <w:pPr>
              <w:spacing w:line="500" w:lineRule="exact"/>
              <w:textAlignment w:val="center"/>
              <w:rPr>
                <w:rFonts w:ascii="仿宋" w:eastAsia="仿宋" w:hAnsi="仿宋" w:cs="仿宋"/>
                <w:sz w:val="36"/>
                <w:szCs w:val="36"/>
              </w:rPr>
            </w:pPr>
            <w:r>
              <w:rPr>
                <w:rFonts w:ascii="仿宋" w:eastAsia="仿宋" w:hAnsi="仿宋" w:cs="仿宋" w:hint="eastAsia"/>
                <w:sz w:val="36"/>
                <w:szCs w:val="36"/>
              </w:rPr>
              <w:t>2年内第2次查处，拒不改正</w:t>
            </w:r>
          </w:p>
        </w:tc>
        <w:tc>
          <w:tcPr>
            <w:tcW w:w="6517" w:type="dxa"/>
            <w:tcBorders>
              <w:tl2br w:val="nil"/>
              <w:tr2bl w:val="nil"/>
            </w:tcBorders>
            <w:shd w:val="clear" w:color="auto" w:fill="auto"/>
            <w:vAlign w:val="center"/>
          </w:tcPr>
          <w:p w14:paraId="0D805048" w14:textId="77777777" w:rsidR="00D2555B" w:rsidRDefault="00000000">
            <w:pPr>
              <w:spacing w:line="500" w:lineRule="exact"/>
              <w:textAlignment w:val="center"/>
              <w:rPr>
                <w:rFonts w:ascii="仿宋" w:eastAsia="仿宋" w:hAnsi="仿宋" w:cs="仿宋"/>
                <w:sz w:val="36"/>
                <w:szCs w:val="36"/>
              </w:rPr>
            </w:pPr>
            <w:r>
              <w:rPr>
                <w:rFonts w:ascii="仿宋" w:eastAsia="仿宋" w:hAnsi="仿宋" w:cs="仿宋" w:hint="eastAsia"/>
                <w:sz w:val="36"/>
                <w:szCs w:val="36"/>
              </w:rPr>
              <w:t>责令停止互联网文化活动，并处</w:t>
            </w:r>
            <w:r>
              <w:rPr>
                <w:rFonts w:ascii="仿宋" w:eastAsia="仿宋" w:hAnsi="仿宋" w:cs="仿宋"/>
                <w:sz w:val="36"/>
                <w:szCs w:val="36"/>
              </w:rPr>
              <w:t>300</w:t>
            </w:r>
            <w:r>
              <w:rPr>
                <w:rFonts w:ascii="仿宋" w:eastAsia="仿宋" w:hAnsi="仿宋" w:cs="仿宋" w:hint="eastAsia"/>
                <w:sz w:val="36"/>
                <w:szCs w:val="36"/>
              </w:rPr>
              <w:t>元以上</w:t>
            </w:r>
            <w:r>
              <w:rPr>
                <w:rFonts w:ascii="仿宋" w:eastAsia="仿宋" w:hAnsi="仿宋" w:cs="仿宋"/>
                <w:sz w:val="36"/>
                <w:szCs w:val="36"/>
              </w:rPr>
              <w:t>600</w:t>
            </w:r>
            <w:r>
              <w:rPr>
                <w:rFonts w:ascii="仿宋" w:eastAsia="仿宋" w:hAnsi="仿宋" w:cs="仿宋" w:hint="eastAsia"/>
                <w:sz w:val="36"/>
                <w:szCs w:val="36"/>
              </w:rPr>
              <w:t>元以下罚款</w:t>
            </w:r>
          </w:p>
        </w:tc>
        <w:tc>
          <w:tcPr>
            <w:tcW w:w="998" w:type="dxa"/>
            <w:vMerge/>
            <w:tcBorders>
              <w:tl2br w:val="nil"/>
              <w:tr2bl w:val="nil"/>
            </w:tcBorders>
            <w:shd w:val="clear" w:color="auto" w:fill="auto"/>
            <w:vAlign w:val="center"/>
          </w:tcPr>
          <w:p w14:paraId="0E949FFE"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B71A9C7" w14:textId="77777777">
        <w:trPr>
          <w:trHeight w:val="1867"/>
          <w:jc w:val="center"/>
        </w:trPr>
        <w:tc>
          <w:tcPr>
            <w:tcW w:w="988" w:type="dxa"/>
            <w:vMerge/>
            <w:tcBorders>
              <w:tl2br w:val="nil"/>
              <w:tr2bl w:val="nil"/>
            </w:tcBorders>
            <w:shd w:val="clear" w:color="auto" w:fill="auto"/>
            <w:vAlign w:val="center"/>
          </w:tcPr>
          <w:p w14:paraId="5449B248"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2A495198"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59CBFB1A" w14:textId="77777777" w:rsidR="00D2555B" w:rsidRDefault="00D2555B">
            <w:pPr>
              <w:widowControl/>
              <w:spacing w:line="500" w:lineRule="exact"/>
              <w:textAlignment w:val="center"/>
              <w:rPr>
                <w:rFonts w:ascii="仿宋" w:eastAsia="仿宋" w:hAnsi="仿宋"/>
                <w:sz w:val="36"/>
                <w:szCs w:val="36"/>
              </w:rPr>
            </w:pPr>
          </w:p>
        </w:tc>
        <w:tc>
          <w:tcPr>
            <w:tcW w:w="1720" w:type="dxa"/>
            <w:tcBorders>
              <w:tl2br w:val="nil"/>
              <w:tr2bl w:val="nil"/>
            </w:tcBorders>
            <w:shd w:val="clear" w:color="auto" w:fill="auto"/>
            <w:vAlign w:val="center"/>
          </w:tcPr>
          <w:p w14:paraId="016CE7D8" w14:textId="77777777" w:rsidR="00D2555B" w:rsidRDefault="00000000">
            <w:pPr>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4A070350" w14:textId="77777777" w:rsidR="00D2555B" w:rsidRDefault="00000000">
            <w:pPr>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sz w:val="36"/>
                <w:szCs w:val="36"/>
              </w:rPr>
              <w:t>2年内2次以上查处、拒不改正</w:t>
            </w:r>
          </w:p>
        </w:tc>
        <w:tc>
          <w:tcPr>
            <w:tcW w:w="6517" w:type="dxa"/>
            <w:tcBorders>
              <w:tl2br w:val="nil"/>
              <w:tr2bl w:val="nil"/>
            </w:tcBorders>
            <w:shd w:val="clear" w:color="auto" w:fill="auto"/>
            <w:vAlign w:val="center"/>
          </w:tcPr>
          <w:p w14:paraId="0A16F699" w14:textId="77777777" w:rsidR="00D2555B" w:rsidRDefault="00000000">
            <w:pPr>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sz w:val="36"/>
                <w:szCs w:val="36"/>
              </w:rPr>
              <w:t>责令停止互联网文化活动，并处</w:t>
            </w:r>
            <w:r>
              <w:rPr>
                <w:rFonts w:ascii="仿宋" w:eastAsia="仿宋" w:hAnsi="仿宋" w:cs="仿宋"/>
                <w:sz w:val="36"/>
                <w:szCs w:val="36"/>
              </w:rPr>
              <w:t>600</w:t>
            </w:r>
            <w:r>
              <w:rPr>
                <w:rFonts w:ascii="仿宋" w:eastAsia="仿宋" w:hAnsi="仿宋" w:cs="仿宋" w:hint="eastAsia"/>
                <w:sz w:val="36"/>
                <w:szCs w:val="36"/>
              </w:rPr>
              <w:t>元以上</w:t>
            </w:r>
            <w:r>
              <w:rPr>
                <w:rFonts w:ascii="仿宋" w:eastAsia="仿宋" w:hAnsi="仿宋" w:cs="仿宋"/>
                <w:sz w:val="36"/>
                <w:szCs w:val="36"/>
              </w:rPr>
              <w:t>1000</w:t>
            </w:r>
            <w:r>
              <w:rPr>
                <w:rFonts w:ascii="仿宋" w:eastAsia="仿宋" w:hAnsi="仿宋" w:cs="仿宋" w:hint="eastAsia"/>
                <w:sz w:val="36"/>
                <w:szCs w:val="36"/>
              </w:rPr>
              <w:t>元以下罚款</w:t>
            </w:r>
          </w:p>
        </w:tc>
        <w:tc>
          <w:tcPr>
            <w:tcW w:w="998" w:type="dxa"/>
            <w:vMerge/>
            <w:tcBorders>
              <w:tl2br w:val="nil"/>
              <w:tr2bl w:val="nil"/>
            </w:tcBorders>
            <w:shd w:val="clear" w:color="auto" w:fill="auto"/>
            <w:vAlign w:val="center"/>
          </w:tcPr>
          <w:p w14:paraId="2DFF050E"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729A35EC" w14:textId="77777777">
        <w:trPr>
          <w:trHeight w:val="3061"/>
          <w:jc w:val="center"/>
        </w:trPr>
        <w:tc>
          <w:tcPr>
            <w:tcW w:w="988" w:type="dxa"/>
            <w:vMerge w:val="restart"/>
            <w:tcBorders>
              <w:tl2br w:val="nil"/>
              <w:tr2bl w:val="nil"/>
            </w:tcBorders>
            <w:shd w:val="clear" w:color="auto" w:fill="auto"/>
            <w:vAlign w:val="center"/>
          </w:tcPr>
          <w:p w14:paraId="428AF9E8"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14</w:t>
            </w:r>
          </w:p>
        </w:tc>
        <w:tc>
          <w:tcPr>
            <w:tcW w:w="2976" w:type="dxa"/>
            <w:vMerge w:val="restart"/>
            <w:tcBorders>
              <w:tl2br w:val="nil"/>
              <w:tr2bl w:val="nil"/>
            </w:tcBorders>
            <w:shd w:val="clear" w:color="auto" w:fill="auto"/>
            <w:vAlign w:val="center"/>
          </w:tcPr>
          <w:p w14:paraId="68A1FF1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经营性互联网文化单位</w:t>
            </w:r>
            <w:r>
              <w:rPr>
                <w:rStyle w:val="font112"/>
                <w:rFonts w:ascii="仿宋" w:eastAsia="仿宋" w:hAnsi="仿宋" w:cs="仿宋" w:hint="eastAsia"/>
                <w:color w:val="000000" w:themeColor="text1"/>
                <w:sz w:val="36"/>
                <w:szCs w:val="36"/>
                <w:lang w:bidi="ar"/>
              </w:rPr>
              <w:t>未在其网站主页的显著位置标明文化行政部门颁发的《网络文化经营许可证》编号或者备案编号的</w:t>
            </w:r>
          </w:p>
        </w:tc>
        <w:tc>
          <w:tcPr>
            <w:tcW w:w="7513" w:type="dxa"/>
            <w:vMerge w:val="restart"/>
            <w:tcBorders>
              <w:tl2br w:val="nil"/>
              <w:tr2bl w:val="nil"/>
            </w:tcBorders>
            <w:shd w:val="clear" w:color="auto" w:fill="auto"/>
            <w:vAlign w:val="center"/>
          </w:tcPr>
          <w:p w14:paraId="29C4E077"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《互联网文化管理暂行规定》</w:t>
            </w:r>
          </w:p>
          <w:p w14:paraId="00E40269"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第二十三条第一款  经营性互联网文化单位违反本规定第十二条的，由县级以上人民政府文化行政部门或者文化市场综合执法机构责令限期改正，并可根据情节轻重处10000元以下罚款。</w:t>
            </w:r>
          </w:p>
          <w:p w14:paraId="463D2D1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 xml:space="preserve">第十二条 </w:t>
            </w:r>
            <w:r>
              <w:rPr>
                <w:rFonts w:ascii="仿宋" w:eastAsia="仿宋" w:hAnsi="仿宋" w:cs="仿宋"/>
                <w:color w:val="000000" w:themeColor="text1"/>
                <w:kern w:val="0"/>
                <w:sz w:val="36"/>
                <w:szCs w:val="36"/>
                <w:lang w:bidi="ar"/>
              </w:rPr>
              <w:t xml:space="preserve"> </w:t>
            </w:r>
            <w:r>
              <w:rPr>
                <w:rFonts w:ascii="仿宋" w:eastAsia="仿宋" w:hAnsi="仿宋" w:cs="仿宋" w:hint="eastAsia"/>
                <w:color w:val="000000" w:themeColor="text1"/>
                <w:kern w:val="0"/>
                <w:sz w:val="36"/>
                <w:szCs w:val="36"/>
                <w:lang w:bidi="ar"/>
              </w:rPr>
              <w:t>互联网文化单位应当在其网站主页的显著位置标明文化行政部门颁发的《网络文化经营许可证》编号或者备案编号，标明国务院</w:t>
            </w:r>
            <w:r>
              <w:rPr>
                <w:rFonts w:ascii="仿宋" w:eastAsia="仿宋" w:hAnsi="仿宋" w:cs="仿宋" w:hint="eastAsia"/>
                <w:color w:val="000000" w:themeColor="text1"/>
                <w:kern w:val="0"/>
                <w:sz w:val="36"/>
                <w:szCs w:val="36"/>
                <w:lang w:bidi="ar"/>
              </w:rPr>
              <w:lastRenderedPageBreak/>
              <w:t>信息产业主管部门或者省、自治区、直辖市电信管理机构颁发的经营许可证编号或者备案编号。</w:t>
            </w:r>
          </w:p>
        </w:tc>
        <w:tc>
          <w:tcPr>
            <w:tcW w:w="1720" w:type="dxa"/>
            <w:tcBorders>
              <w:tl2br w:val="nil"/>
              <w:tr2bl w:val="nil"/>
            </w:tcBorders>
            <w:shd w:val="clear" w:color="auto" w:fill="auto"/>
            <w:vAlign w:val="center"/>
          </w:tcPr>
          <w:p w14:paraId="33F6C47D"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情节较轻</w:t>
            </w:r>
          </w:p>
        </w:tc>
        <w:tc>
          <w:tcPr>
            <w:tcW w:w="4237" w:type="dxa"/>
            <w:tcBorders>
              <w:tl2br w:val="nil"/>
              <w:tr2bl w:val="nil"/>
            </w:tcBorders>
            <w:shd w:val="clear" w:color="auto" w:fill="auto"/>
            <w:vAlign w:val="center"/>
          </w:tcPr>
          <w:p w14:paraId="1CDCB02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2年内第1次查处，情节轻微并立即改正，但有不良后果发生</w:t>
            </w:r>
          </w:p>
        </w:tc>
        <w:tc>
          <w:tcPr>
            <w:tcW w:w="6517" w:type="dxa"/>
            <w:tcBorders>
              <w:tl2br w:val="nil"/>
              <w:tr2bl w:val="nil"/>
            </w:tcBorders>
            <w:shd w:val="clear" w:color="auto" w:fill="auto"/>
            <w:vAlign w:val="center"/>
          </w:tcPr>
          <w:p w14:paraId="595E793F" w14:textId="77777777" w:rsidR="00D2555B" w:rsidRDefault="00000000">
            <w:pPr>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处3000元以下罚款</w:t>
            </w:r>
          </w:p>
        </w:tc>
        <w:tc>
          <w:tcPr>
            <w:tcW w:w="998" w:type="dxa"/>
            <w:vMerge w:val="restart"/>
            <w:tcBorders>
              <w:tl2br w:val="nil"/>
              <w:tr2bl w:val="nil"/>
            </w:tcBorders>
            <w:shd w:val="clear" w:color="auto" w:fill="auto"/>
            <w:vAlign w:val="center"/>
          </w:tcPr>
          <w:p w14:paraId="185E3EC1"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C07BC6E" w14:textId="77777777">
        <w:trPr>
          <w:trHeight w:val="1557"/>
          <w:jc w:val="center"/>
        </w:trPr>
        <w:tc>
          <w:tcPr>
            <w:tcW w:w="988" w:type="dxa"/>
            <w:vMerge/>
            <w:tcBorders>
              <w:tl2br w:val="nil"/>
              <w:tr2bl w:val="nil"/>
            </w:tcBorders>
            <w:shd w:val="clear" w:color="auto" w:fill="auto"/>
            <w:vAlign w:val="center"/>
          </w:tcPr>
          <w:p w14:paraId="21138756" w14:textId="77777777" w:rsidR="00D2555B" w:rsidRDefault="00D2555B">
            <w:pPr>
              <w:widowControl/>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053BB79A"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5EFF3BC0"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1720" w:type="dxa"/>
            <w:tcBorders>
              <w:tl2br w:val="nil"/>
              <w:tr2bl w:val="nil"/>
            </w:tcBorders>
            <w:shd w:val="clear" w:color="auto" w:fill="auto"/>
            <w:vAlign w:val="center"/>
          </w:tcPr>
          <w:p w14:paraId="00A4266C"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34629F67"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468A05A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处3000元以上6000元以下罚款</w:t>
            </w:r>
          </w:p>
        </w:tc>
        <w:tc>
          <w:tcPr>
            <w:tcW w:w="998" w:type="dxa"/>
            <w:vMerge/>
            <w:tcBorders>
              <w:tl2br w:val="nil"/>
              <w:tr2bl w:val="nil"/>
            </w:tcBorders>
            <w:shd w:val="clear" w:color="auto" w:fill="auto"/>
            <w:vAlign w:val="center"/>
          </w:tcPr>
          <w:p w14:paraId="38082888"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48B0772" w14:textId="77777777">
        <w:trPr>
          <w:trHeight w:val="1200"/>
          <w:jc w:val="center"/>
        </w:trPr>
        <w:tc>
          <w:tcPr>
            <w:tcW w:w="988" w:type="dxa"/>
            <w:vMerge/>
            <w:tcBorders>
              <w:tl2br w:val="nil"/>
              <w:tr2bl w:val="nil"/>
            </w:tcBorders>
            <w:shd w:val="clear" w:color="auto" w:fill="auto"/>
            <w:vAlign w:val="center"/>
          </w:tcPr>
          <w:p w14:paraId="3FD48554"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70BB84A"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7A9C16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466C7F8E"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4B6631D8"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2A92FB58"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处6000元以上10000元以下罚款</w:t>
            </w:r>
          </w:p>
        </w:tc>
        <w:tc>
          <w:tcPr>
            <w:tcW w:w="998" w:type="dxa"/>
            <w:vMerge/>
            <w:tcBorders>
              <w:tl2br w:val="nil"/>
              <w:tr2bl w:val="nil"/>
            </w:tcBorders>
            <w:shd w:val="clear" w:color="auto" w:fill="auto"/>
            <w:vAlign w:val="center"/>
          </w:tcPr>
          <w:p w14:paraId="63C12A92"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F03F428" w14:textId="77777777">
        <w:trPr>
          <w:trHeight w:val="3319"/>
          <w:jc w:val="center"/>
        </w:trPr>
        <w:tc>
          <w:tcPr>
            <w:tcW w:w="988" w:type="dxa"/>
            <w:vMerge w:val="restart"/>
            <w:tcBorders>
              <w:tl2br w:val="nil"/>
              <w:tr2bl w:val="nil"/>
            </w:tcBorders>
            <w:shd w:val="clear" w:color="auto" w:fill="auto"/>
            <w:vAlign w:val="center"/>
          </w:tcPr>
          <w:p w14:paraId="64A9632C"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15</w:t>
            </w:r>
          </w:p>
        </w:tc>
        <w:tc>
          <w:tcPr>
            <w:tcW w:w="2976" w:type="dxa"/>
            <w:vMerge w:val="restart"/>
            <w:tcBorders>
              <w:tl2br w:val="nil"/>
              <w:tr2bl w:val="nil"/>
            </w:tcBorders>
            <w:shd w:val="clear" w:color="auto" w:fill="auto"/>
            <w:vAlign w:val="center"/>
          </w:tcPr>
          <w:p w14:paraId="514E891E" w14:textId="77777777" w:rsidR="00D2555B" w:rsidRDefault="00000000">
            <w:pPr>
              <w:spacing w:line="360" w:lineRule="auto"/>
              <w:rPr>
                <w:rFonts w:ascii="仿宋" w:eastAsia="仿宋" w:hAnsi="仿宋" w:cs="仿宋"/>
                <w:color w:val="000000" w:themeColor="text1"/>
                <w:kern w:val="0"/>
                <w:sz w:val="36"/>
                <w:szCs w:val="36"/>
                <w:lang w:bidi="ar"/>
              </w:rPr>
            </w:pPr>
            <w:r>
              <w:rPr>
                <w:rFonts w:ascii="仿宋" w:eastAsia="仿宋" w:hAnsi="仿宋" w:cs="仿宋" w:hint="eastAsia"/>
                <w:sz w:val="36"/>
                <w:szCs w:val="36"/>
                <w:lang w:val="en"/>
              </w:rPr>
              <w:t>非经营性互联网文化单位提供含有禁止内容的互联网文化产品，或者提供未经文化部批准进口的互联网文化产品，</w:t>
            </w:r>
            <w:r>
              <w:rPr>
                <w:rFonts w:ascii="仿宋" w:eastAsia="仿宋" w:hAnsi="仿宋" w:cs="仿宋" w:hint="eastAsia"/>
                <w:sz w:val="36"/>
                <w:szCs w:val="36"/>
              </w:rPr>
              <w:t>不构成犯罪的</w:t>
            </w:r>
          </w:p>
        </w:tc>
        <w:tc>
          <w:tcPr>
            <w:tcW w:w="7513" w:type="dxa"/>
            <w:vMerge w:val="restart"/>
            <w:tcBorders>
              <w:tl2br w:val="nil"/>
              <w:tr2bl w:val="nil"/>
            </w:tcBorders>
            <w:shd w:val="clear" w:color="auto" w:fill="auto"/>
            <w:vAlign w:val="center"/>
          </w:tcPr>
          <w:p w14:paraId="4CEF2096" w14:textId="77777777" w:rsidR="00D2555B" w:rsidRDefault="00000000">
            <w:pPr>
              <w:spacing w:line="360" w:lineRule="auto"/>
              <w:rPr>
                <w:rFonts w:ascii="仿宋" w:eastAsia="仿宋" w:hAnsi="仿宋" w:cs="仿宋"/>
                <w:sz w:val="36"/>
                <w:szCs w:val="36"/>
                <w:lang w:val="en"/>
              </w:rPr>
            </w:pPr>
            <w:r>
              <w:rPr>
                <w:rFonts w:ascii="仿宋" w:eastAsia="仿宋" w:hAnsi="仿宋" w:cs="仿宋" w:hint="eastAsia"/>
                <w:sz w:val="36"/>
                <w:szCs w:val="36"/>
                <w:lang w:val="en"/>
              </w:rPr>
              <w:t xml:space="preserve">《互联网文化管理暂行规定》 </w:t>
            </w:r>
          </w:p>
          <w:p w14:paraId="0CC1E86C" w14:textId="77777777" w:rsidR="00D2555B" w:rsidRDefault="00000000">
            <w:pPr>
              <w:spacing w:line="360" w:lineRule="auto"/>
              <w:rPr>
                <w:rFonts w:ascii="仿宋" w:eastAsia="仿宋" w:hAnsi="仿宋" w:cs="仿宋"/>
                <w:sz w:val="36"/>
                <w:szCs w:val="36"/>
                <w:lang w:val="en"/>
              </w:rPr>
            </w:pPr>
            <w:r>
              <w:rPr>
                <w:rFonts w:ascii="仿宋" w:eastAsia="仿宋" w:hAnsi="仿宋" w:cs="仿宋" w:hint="eastAsia"/>
                <w:sz w:val="36"/>
                <w:szCs w:val="36"/>
                <w:lang w:val="en"/>
              </w:rPr>
              <w:t>第二十八条第二款</w:t>
            </w:r>
            <w:r>
              <w:rPr>
                <w:rFonts w:ascii="仿宋" w:eastAsia="仿宋" w:hAnsi="仿宋" w:cs="仿宋" w:hint="eastAsia"/>
                <w:sz w:val="36"/>
                <w:szCs w:val="36"/>
              </w:rPr>
              <w:t xml:space="preserve">  </w:t>
            </w:r>
            <w:r>
              <w:rPr>
                <w:rFonts w:ascii="仿宋" w:eastAsia="仿宋" w:hAnsi="仿宋" w:cs="仿宋" w:hint="eastAsia"/>
                <w:sz w:val="36"/>
                <w:szCs w:val="36"/>
                <w:lang w:val="en"/>
              </w:rPr>
              <w:t xml:space="preserve">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 </w:t>
            </w:r>
          </w:p>
          <w:p w14:paraId="05FE271E" w14:textId="77777777" w:rsidR="00D2555B" w:rsidRDefault="00000000">
            <w:pPr>
              <w:spacing w:line="360" w:lineRule="auto"/>
              <w:rPr>
                <w:rFonts w:ascii="仿宋" w:eastAsia="仿宋" w:hAnsi="仿宋" w:cs="仿宋"/>
                <w:color w:val="000000" w:themeColor="text1"/>
                <w:kern w:val="0"/>
                <w:sz w:val="36"/>
                <w:szCs w:val="36"/>
                <w:lang w:bidi="ar"/>
              </w:rPr>
            </w:pPr>
            <w:r>
              <w:rPr>
                <w:rFonts w:ascii="仿宋" w:eastAsia="仿宋" w:hAnsi="仿宋" w:cs="仿宋" w:hint="eastAsia"/>
                <w:sz w:val="36"/>
                <w:szCs w:val="36"/>
                <w:lang w:val="en"/>
              </w:rPr>
              <w:t>第十六条</w:t>
            </w:r>
            <w:r>
              <w:rPr>
                <w:rFonts w:ascii="仿宋" w:eastAsia="仿宋" w:hAnsi="仿宋" w:cs="仿宋" w:hint="eastAsia"/>
                <w:sz w:val="36"/>
                <w:szCs w:val="36"/>
              </w:rPr>
              <w:t xml:space="preserve">  </w:t>
            </w:r>
            <w:r>
              <w:rPr>
                <w:rFonts w:ascii="仿宋" w:eastAsia="仿宋" w:hAnsi="仿宋" w:cs="仿宋" w:hint="eastAsia"/>
                <w:sz w:val="36"/>
                <w:szCs w:val="36"/>
                <w:lang w:val="en"/>
              </w:rPr>
              <w:t>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w:t>
            </w:r>
          </w:p>
        </w:tc>
        <w:tc>
          <w:tcPr>
            <w:tcW w:w="1720" w:type="dxa"/>
            <w:tcBorders>
              <w:tl2br w:val="nil"/>
              <w:tr2bl w:val="nil"/>
            </w:tcBorders>
            <w:shd w:val="clear" w:color="auto" w:fill="auto"/>
            <w:vAlign w:val="center"/>
          </w:tcPr>
          <w:p w14:paraId="022F6000"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6E829905"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w:t>
            </w:r>
          </w:p>
        </w:tc>
        <w:tc>
          <w:tcPr>
            <w:tcW w:w="6517" w:type="dxa"/>
            <w:tcBorders>
              <w:tl2br w:val="nil"/>
              <w:tr2bl w:val="nil"/>
            </w:tcBorders>
            <w:shd w:val="clear" w:color="auto" w:fill="auto"/>
            <w:vAlign w:val="center"/>
          </w:tcPr>
          <w:p w14:paraId="2335376D"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sz w:val="36"/>
                <w:szCs w:val="36"/>
                <w:lang w:val="en"/>
              </w:rPr>
              <w:t>处</w:t>
            </w:r>
            <w:r>
              <w:rPr>
                <w:rFonts w:ascii="仿宋" w:eastAsia="仿宋" w:hAnsi="仿宋" w:cs="仿宋" w:hint="eastAsia"/>
                <w:sz w:val="36"/>
                <w:szCs w:val="36"/>
              </w:rPr>
              <w:t>300</w:t>
            </w:r>
            <w:r>
              <w:rPr>
                <w:rFonts w:ascii="仿宋" w:eastAsia="仿宋" w:hAnsi="仿宋" w:cs="仿宋" w:hint="eastAsia"/>
                <w:sz w:val="36"/>
                <w:szCs w:val="36"/>
                <w:lang w:val="en"/>
              </w:rPr>
              <w:t>元以下罚款</w:t>
            </w:r>
          </w:p>
        </w:tc>
        <w:tc>
          <w:tcPr>
            <w:tcW w:w="998" w:type="dxa"/>
            <w:vMerge w:val="restart"/>
            <w:tcBorders>
              <w:tl2br w:val="nil"/>
              <w:tr2bl w:val="nil"/>
            </w:tcBorders>
            <w:shd w:val="clear" w:color="auto" w:fill="auto"/>
            <w:vAlign w:val="center"/>
          </w:tcPr>
          <w:p w14:paraId="4B9C1CA6"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9FF365F" w14:textId="77777777">
        <w:trPr>
          <w:trHeight w:val="3619"/>
          <w:jc w:val="center"/>
        </w:trPr>
        <w:tc>
          <w:tcPr>
            <w:tcW w:w="988" w:type="dxa"/>
            <w:vMerge/>
            <w:tcBorders>
              <w:tl2br w:val="nil"/>
              <w:tr2bl w:val="nil"/>
            </w:tcBorders>
            <w:shd w:val="clear" w:color="auto" w:fill="auto"/>
            <w:vAlign w:val="center"/>
          </w:tcPr>
          <w:p w14:paraId="15BA72EF"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2CD7EA7B"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724B383D" w14:textId="77777777" w:rsidR="00D2555B" w:rsidRDefault="00D2555B">
            <w:pPr>
              <w:widowControl/>
              <w:spacing w:line="500" w:lineRule="exact"/>
              <w:textAlignment w:val="center"/>
              <w:rPr>
                <w:rFonts w:ascii="仿宋" w:eastAsia="仿宋" w:hAnsi="仿宋"/>
                <w:sz w:val="36"/>
                <w:szCs w:val="36"/>
              </w:rPr>
            </w:pPr>
          </w:p>
        </w:tc>
        <w:tc>
          <w:tcPr>
            <w:tcW w:w="1720" w:type="dxa"/>
            <w:tcBorders>
              <w:tl2br w:val="nil"/>
              <w:tr2bl w:val="nil"/>
            </w:tcBorders>
            <w:shd w:val="clear" w:color="auto" w:fill="auto"/>
            <w:vAlign w:val="center"/>
          </w:tcPr>
          <w:p w14:paraId="4AB967E8"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45D410E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7399AE7B"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sz w:val="36"/>
                <w:szCs w:val="36"/>
                <w:lang w:val="en"/>
              </w:rPr>
              <w:t>处</w:t>
            </w:r>
            <w:r>
              <w:rPr>
                <w:rFonts w:ascii="仿宋" w:eastAsia="仿宋" w:hAnsi="仿宋" w:cs="仿宋" w:hint="eastAsia"/>
                <w:sz w:val="36"/>
                <w:szCs w:val="36"/>
              </w:rPr>
              <w:t>300</w:t>
            </w:r>
            <w:r>
              <w:rPr>
                <w:rFonts w:ascii="仿宋" w:eastAsia="仿宋" w:hAnsi="仿宋" w:cs="仿宋" w:hint="eastAsia"/>
                <w:sz w:val="36"/>
                <w:szCs w:val="36"/>
                <w:lang w:val="en"/>
              </w:rPr>
              <w:t>元</w:t>
            </w:r>
            <w:r>
              <w:rPr>
                <w:rFonts w:ascii="仿宋" w:eastAsia="仿宋" w:hAnsi="仿宋" w:cs="仿宋" w:hint="eastAsia"/>
                <w:sz w:val="36"/>
                <w:szCs w:val="36"/>
              </w:rPr>
              <w:t>以上600元以下</w:t>
            </w:r>
            <w:r>
              <w:rPr>
                <w:rFonts w:ascii="仿宋" w:eastAsia="仿宋" w:hAnsi="仿宋" w:cs="仿宋" w:hint="eastAsia"/>
                <w:sz w:val="36"/>
                <w:szCs w:val="36"/>
                <w:lang w:val="en"/>
              </w:rPr>
              <w:t>罚款</w:t>
            </w:r>
          </w:p>
        </w:tc>
        <w:tc>
          <w:tcPr>
            <w:tcW w:w="998" w:type="dxa"/>
            <w:vMerge/>
            <w:tcBorders>
              <w:tl2br w:val="nil"/>
              <w:tr2bl w:val="nil"/>
            </w:tcBorders>
            <w:shd w:val="clear" w:color="auto" w:fill="auto"/>
            <w:vAlign w:val="center"/>
          </w:tcPr>
          <w:p w14:paraId="69C79DD7"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172970A1" w14:textId="77777777">
        <w:trPr>
          <w:trHeight w:val="2804"/>
          <w:jc w:val="center"/>
        </w:trPr>
        <w:tc>
          <w:tcPr>
            <w:tcW w:w="988" w:type="dxa"/>
            <w:vMerge/>
            <w:tcBorders>
              <w:tl2br w:val="nil"/>
              <w:tr2bl w:val="nil"/>
            </w:tcBorders>
            <w:shd w:val="clear" w:color="auto" w:fill="auto"/>
            <w:vAlign w:val="center"/>
          </w:tcPr>
          <w:p w14:paraId="3ED59841"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233EC2DE"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39C67C8A"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1720" w:type="dxa"/>
            <w:tcBorders>
              <w:tl2br w:val="nil"/>
              <w:tr2bl w:val="nil"/>
            </w:tcBorders>
            <w:shd w:val="clear" w:color="auto" w:fill="auto"/>
            <w:vAlign w:val="center"/>
          </w:tcPr>
          <w:p w14:paraId="0EA49553"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5B0146CD"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5B060269"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sz w:val="36"/>
                <w:szCs w:val="36"/>
                <w:lang w:val="en"/>
              </w:rPr>
              <w:t>处</w:t>
            </w:r>
            <w:r>
              <w:rPr>
                <w:rFonts w:ascii="仿宋" w:eastAsia="仿宋" w:hAnsi="仿宋" w:cs="仿宋" w:hint="eastAsia"/>
                <w:sz w:val="36"/>
                <w:szCs w:val="36"/>
              </w:rPr>
              <w:t>600</w:t>
            </w:r>
            <w:r>
              <w:rPr>
                <w:rFonts w:ascii="仿宋" w:eastAsia="仿宋" w:hAnsi="仿宋" w:cs="仿宋" w:hint="eastAsia"/>
                <w:sz w:val="36"/>
                <w:szCs w:val="36"/>
                <w:lang w:val="en"/>
              </w:rPr>
              <w:t>元</w:t>
            </w:r>
            <w:r>
              <w:rPr>
                <w:rFonts w:ascii="仿宋" w:eastAsia="仿宋" w:hAnsi="仿宋" w:cs="仿宋" w:hint="eastAsia"/>
                <w:sz w:val="36"/>
                <w:szCs w:val="36"/>
              </w:rPr>
              <w:t>以上1000元以下</w:t>
            </w:r>
            <w:r>
              <w:rPr>
                <w:rFonts w:ascii="仿宋" w:eastAsia="仿宋" w:hAnsi="仿宋" w:cs="仿宋" w:hint="eastAsia"/>
                <w:sz w:val="36"/>
                <w:szCs w:val="36"/>
                <w:lang w:val="en"/>
              </w:rPr>
              <w:t>罚款</w:t>
            </w:r>
          </w:p>
        </w:tc>
        <w:tc>
          <w:tcPr>
            <w:tcW w:w="998" w:type="dxa"/>
            <w:vMerge/>
            <w:tcBorders>
              <w:tl2br w:val="nil"/>
              <w:tr2bl w:val="nil"/>
            </w:tcBorders>
            <w:shd w:val="clear" w:color="auto" w:fill="auto"/>
            <w:vAlign w:val="center"/>
          </w:tcPr>
          <w:p w14:paraId="10974B1E"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64A5B40E" w14:textId="77777777">
        <w:trPr>
          <w:trHeight w:val="1421"/>
          <w:jc w:val="center"/>
        </w:trPr>
        <w:tc>
          <w:tcPr>
            <w:tcW w:w="988" w:type="dxa"/>
            <w:vMerge w:val="restart"/>
            <w:tcBorders>
              <w:tl2br w:val="nil"/>
              <w:tr2bl w:val="nil"/>
            </w:tcBorders>
            <w:shd w:val="clear" w:color="auto" w:fill="auto"/>
            <w:vAlign w:val="center"/>
          </w:tcPr>
          <w:p w14:paraId="2BD282D7"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16</w:t>
            </w:r>
          </w:p>
        </w:tc>
        <w:tc>
          <w:tcPr>
            <w:tcW w:w="2976" w:type="dxa"/>
            <w:vMerge w:val="restart"/>
            <w:tcBorders>
              <w:tl2br w:val="nil"/>
              <w:tr2bl w:val="nil"/>
            </w:tcBorders>
            <w:shd w:val="clear" w:color="auto" w:fill="auto"/>
            <w:vAlign w:val="center"/>
          </w:tcPr>
          <w:p w14:paraId="45F24E5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经营性互联网文化单位未按规定办理变更或备案手续的</w:t>
            </w:r>
          </w:p>
        </w:tc>
        <w:tc>
          <w:tcPr>
            <w:tcW w:w="7513" w:type="dxa"/>
            <w:vMerge w:val="restart"/>
            <w:tcBorders>
              <w:tl2br w:val="nil"/>
              <w:tr2bl w:val="nil"/>
            </w:tcBorders>
            <w:shd w:val="clear" w:color="auto" w:fill="auto"/>
            <w:vAlign w:val="center"/>
          </w:tcPr>
          <w:p w14:paraId="7BB4507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《互联网文化管理暂行规定》</w:t>
            </w:r>
          </w:p>
          <w:p w14:paraId="4F7F146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第二十四条第一款  经营性互联网文化单位违反本规定第十三条的，由县级以上人民政府文化行政部门或者文化市场综合执法机构责令改正，没收违法所得，并处10000元以上30000元以下罚款；情节严重的，责令停业整顿直至吊销</w:t>
            </w:r>
            <w:r>
              <w:rPr>
                <w:rFonts w:ascii="仿宋" w:eastAsia="仿宋" w:hAnsi="仿宋" w:cs="仿宋" w:hint="eastAsia"/>
                <w:color w:val="000000" w:themeColor="text1"/>
                <w:kern w:val="0"/>
                <w:sz w:val="36"/>
                <w:szCs w:val="36"/>
                <w:lang w:bidi="ar"/>
              </w:rPr>
              <w:lastRenderedPageBreak/>
              <w:t>《网络文化经营许可证》；构成犯罪的，依法追究刑事责任。</w:t>
            </w:r>
          </w:p>
          <w:p w14:paraId="593DCDE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 xml:space="preserve">第十三条第一款 </w:t>
            </w:r>
            <w:r>
              <w:rPr>
                <w:rFonts w:ascii="仿宋" w:eastAsia="仿宋" w:hAnsi="仿宋" w:cs="仿宋"/>
                <w:color w:val="000000" w:themeColor="text1"/>
                <w:kern w:val="0"/>
                <w:sz w:val="36"/>
                <w:szCs w:val="36"/>
                <w:lang w:bidi="ar"/>
              </w:rPr>
              <w:t xml:space="preserve"> </w:t>
            </w:r>
            <w:r>
              <w:rPr>
                <w:rFonts w:ascii="仿宋" w:eastAsia="仿宋" w:hAnsi="仿宋" w:cs="仿宋" w:hint="eastAsia"/>
                <w:color w:val="000000" w:themeColor="text1"/>
                <w:kern w:val="0"/>
                <w:sz w:val="36"/>
                <w:szCs w:val="36"/>
                <w:lang w:bidi="ar"/>
              </w:rPr>
              <w:t>经营性互联网文化单位变更单位名称、域名、法定代表人或者主要负责人、注册地址、经营地址、股权结构以及许可经营范围的，应当自变更之日起20日内到所在地省、自治区、直辖市人民政府文化行政部门办理变更或者备案手续。</w:t>
            </w:r>
          </w:p>
        </w:tc>
        <w:tc>
          <w:tcPr>
            <w:tcW w:w="1720" w:type="dxa"/>
            <w:tcBorders>
              <w:tl2br w:val="nil"/>
              <w:tr2bl w:val="nil"/>
            </w:tcBorders>
            <w:shd w:val="clear" w:color="auto" w:fill="auto"/>
            <w:vAlign w:val="center"/>
          </w:tcPr>
          <w:p w14:paraId="331078F3"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情节轻微</w:t>
            </w:r>
          </w:p>
        </w:tc>
        <w:tc>
          <w:tcPr>
            <w:tcW w:w="4237" w:type="dxa"/>
            <w:tcBorders>
              <w:tl2br w:val="nil"/>
              <w:tr2bl w:val="nil"/>
            </w:tcBorders>
            <w:shd w:val="clear" w:color="auto" w:fill="auto"/>
            <w:vAlign w:val="center"/>
          </w:tcPr>
          <w:p w14:paraId="19FCC2F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2年内第1次查处，违法所得20000元以下</w:t>
            </w:r>
          </w:p>
        </w:tc>
        <w:tc>
          <w:tcPr>
            <w:tcW w:w="6517" w:type="dxa"/>
            <w:tcBorders>
              <w:tl2br w:val="nil"/>
              <w:tr2bl w:val="nil"/>
            </w:tcBorders>
            <w:shd w:val="clear" w:color="auto" w:fill="auto"/>
            <w:vAlign w:val="center"/>
          </w:tcPr>
          <w:p w14:paraId="10CF680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没收违法所得，并处10000元及以上15000元以下罚款</w:t>
            </w:r>
          </w:p>
        </w:tc>
        <w:tc>
          <w:tcPr>
            <w:tcW w:w="998" w:type="dxa"/>
            <w:vMerge w:val="restart"/>
            <w:tcBorders>
              <w:tl2br w:val="nil"/>
              <w:tr2bl w:val="nil"/>
            </w:tcBorders>
            <w:shd w:val="clear" w:color="auto" w:fill="auto"/>
            <w:vAlign w:val="center"/>
          </w:tcPr>
          <w:p w14:paraId="7FD68B2A"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5A84315" w14:textId="77777777">
        <w:trPr>
          <w:trHeight w:val="1628"/>
          <w:jc w:val="center"/>
        </w:trPr>
        <w:tc>
          <w:tcPr>
            <w:tcW w:w="988" w:type="dxa"/>
            <w:vMerge/>
            <w:tcBorders>
              <w:tl2br w:val="nil"/>
              <w:tr2bl w:val="nil"/>
            </w:tcBorders>
            <w:shd w:val="clear" w:color="auto" w:fill="auto"/>
            <w:vAlign w:val="center"/>
          </w:tcPr>
          <w:p w14:paraId="43F96935"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245F437"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0B6B347"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5C0887B4"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4E4AE73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2年内第1次查处，违法所得20000元以上</w:t>
            </w:r>
          </w:p>
        </w:tc>
        <w:tc>
          <w:tcPr>
            <w:tcW w:w="6517" w:type="dxa"/>
            <w:tcBorders>
              <w:tl2br w:val="nil"/>
              <w:tr2bl w:val="nil"/>
            </w:tcBorders>
            <w:shd w:val="clear" w:color="auto" w:fill="auto"/>
            <w:vAlign w:val="center"/>
          </w:tcPr>
          <w:p w14:paraId="2A953F9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没收违法所得，并处15000元以上20000元以下罚款</w:t>
            </w:r>
          </w:p>
        </w:tc>
        <w:tc>
          <w:tcPr>
            <w:tcW w:w="998" w:type="dxa"/>
            <w:vMerge/>
            <w:tcBorders>
              <w:tl2br w:val="nil"/>
              <w:tr2bl w:val="nil"/>
            </w:tcBorders>
            <w:shd w:val="clear" w:color="auto" w:fill="auto"/>
            <w:vAlign w:val="center"/>
          </w:tcPr>
          <w:p w14:paraId="3AB53B14"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FC9C0F3" w14:textId="77777777">
        <w:trPr>
          <w:trHeight w:val="1749"/>
          <w:jc w:val="center"/>
        </w:trPr>
        <w:tc>
          <w:tcPr>
            <w:tcW w:w="988" w:type="dxa"/>
            <w:vMerge/>
            <w:tcBorders>
              <w:tl2br w:val="nil"/>
              <w:tr2bl w:val="nil"/>
            </w:tcBorders>
            <w:shd w:val="clear" w:color="auto" w:fill="auto"/>
            <w:vAlign w:val="center"/>
          </w:tcPr>
          <w:p w14:paraId="33226E25"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AE86266"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5013BE8B"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2081AC05"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29B1074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0770B88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没收违法所得，并处20000元以上30000元以下罚款</w:t>
            </w:r>
          </w:p>
        </w:tc>
        <w:tc>
          <w:tcPr>
            <w:tcW w:w="998" w:type="dxa"/>
            <w:vMerge/>
            <w:tcBorders>
              <w:tl2br w:val="nil"/>
              <w:tr2bl w:val="nil"/>
            </w:tcBorders>
            <w:shd w:val="clear" w:color="auto" w:fill="auto"/>
            <w:vAlign w:val="center"/>
          </w:tcPr>
          <w:p w14:paraId="0A642AC7"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71F6EFB7" w14:textId="77777777">
        <w:trPr>
          <w:trHeight w:val="1317"/>
          <w:jc w:val="center"/>
        </w:trPr>
        <w:tc>
          <w:tcPr>
            <w:tcW w:w="988" w:type="dxa"/>
            <w:vMerge/>
            <w:tcBorders>
              <w:tl2br w:val="nil"/>
              <w:tr2bl w:val="nil"/>
            </w:tcBorders>
            <w:shd w:val="clear" w:color="auto" w:fill="auto"/>
            <w:vAlign w:val="center"/>
          </w:tcPr>
          <w:p w14:paraId="39FC0E02"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5B23381"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06E87FE"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5B641AF3"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2A6AC9E6"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2年内第3次查处</w:t>
            </w:r>
          </w:p>
        </w:tc>
        <w:tc>
          <w:tcPr>
            <w:tcW w:w="6517" w:type="dxa"/>
            <w:tcBorders>
              <w:tl2br w:val="nil"/>
              <w:tr2bl w:val="nil"/>
            </w:tcBorders>
            <w:shd w:val="clear" w:color="auto" w:fill="auto"/>
            <w:vAlign w:val="center"/>
          </w:tcPr>
          <w:p w14:paraId="5DD04C6D"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没收违法所得，责令停业整顿</w:t>
            </w:r>
          </w:p>
        </w:tc>
        <w:tc>
          <w:tcPr>
            <w:tcW w:w="998" w:type="dxa"/>
            <w:vMerge/>
            <w:tcBorders>
              <w:tl2br w:val="nil"/>
              <w:tr2bl w:val="nil"/>
            </w:tcBorders>
            <w:shd w:val="clear" w:color="auto" w:fill="auto"/>
            <w:vAlign w:val="center"/>
          </w:tcPr>
          <w:p w14:paraId="1B10E391"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70AD5B2" w14:textId="77777777">
        <w:trPr>
          <w:trHeight w:val="1140"/>
          <w:jc w:val="center"/>
        </w:trPr>
        <w:tc>
          <w:tcPr>
            <w:tcW w:w="988" w:type="dxa"/>
            <w:vMerge/>
            <w:tcBorders>
              <w:tl2br w:val="nil"/>
              <w:tr2bl w:val="nil"/>
            </w:tcBorders>
            <w:shd w:val="clear" w:color="auto" w:fill="auto"/>
            <w:vAlign w:val="center"/>
          </w:tcPr>
          <w:p w14:paraId="2957289B"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FBD9628"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73639D2"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76551D74"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3A57E83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2年内3次以上查处</w:t>
            </w:r>
          </w:p>
        </w:tc>
        <w:tc>
          <w:tcPr>
            <w:tcW w:w="6517" w:type="dxa"/>
            <w:tcBorders>
              <w:tl2br w:val="nil"/>
              <w:tr2bl w:val="nil"/>
            </w:tcBorders>
            <w:shd w:val="clear" w:color="auto" w:fill="auto"/>
            <w:vAlign w:val="center"/>
          </w:tcPr>
          <w:p w14:paraId="5973A62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没收违法所得，吊销《网络文化经营许可证》</w:t>
            </w:r>
          </w:p>
        </w:tc>
        <w:tc>
          <w:tcPr>
            <w:tcW w:w="998" w:type="dxa"/>
            <w:vMerge/>
            <w:tcBorders>
              <w:tl2br w:val="nil"/>
              <w:tr2bl w:val="nil"/>
            </w:tcBorders>
            <w:shd w:val="clear" w:color="auto" w:fill="auto"/>
            <w:vAlign w:val="center"/>
          </w:tcPr>
          <w:p w14:paraId="44B9CD6E"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D8AB07D" w14:textId="77777777">
        <w:trPr>
          <w:trHeight w:val="5809"/>
          <w:jc w:val="center"/>
        </w:trPr>
        <w:tc>
          <w:tcPr>
            <w:tcW w:w="988" w:type="dxa"/>
            <w:vMerge w:val="restart"/>
            <w:tcBorders>
              <w:tl2br w:val="nil"/>
              <w:tr2bl w:val="nil"/>
            </w:tcBorders>
            <w:shd w:val="clear" w:color="auto" w:fill="auto"/>
            <w:vAlign w:val="center"/>
          </w:tcPr>
          <w:p w14:paraId="65B4D43F"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17</w:t>
            </w:r>
          </w:p>
        </w:tc>
        <w:tc>
          <w:tcPr>
            <w:tcW w:w="2976" w:type="dxa"/>
            <w:vMerge w:val="restart"/>
            <w:tcBorders>
              <w:tl2br w:val="nil"/>
              <w:tr2bl w:val="nil"/>
            </w:tcBorders>
            <w:shd w:val="clear" w:color="auto" w:fill="auto"/>
            <w:vAlign w:val="center"/>
          </w:tcPr>
          <w:p w14:paraId="653F52C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经营性互联网文化单位经营进口互联网文化产品未在其显著位置标明文化部批准文号、经营国产互联网文化产品未在其显著位置标明文化部备案编号的</w:t>
            </w:r>
          </w:p>
        </w:tc>
        <w:tc>
          <w:tcPr>
            <w:tcW w:w="7513" w:type="dxa"/>
            <w:vMerge w:val="restart"/>
            <w:tcBorders>
              <w:tl2br w:val="nil"/>
              <w:tr2bl w:val="nil"/>
            </w:tcBorders>
            <w:shd w:val="clear" w:color="auto" w:fill="auto"/>
            <w:vAlign w:val="center"/>
          </w:tcPr>
          <w:p w14:paraId="4957404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《互联网文化管理暂行规定》</w:t>
            </w:r>
          </w:p>
          <w:p w14:paraId="3349050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第二十五条  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p w14:paraId="1352002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 xml:space="preserve">第十五条 </w:t>
            </w:r>
            <w:r>
              <w:rPr>
                <w:rFonts w:ascii="仿宋" w:eastAsia="仿宋" w:hAnsi="仿宋" w:cs="仿宋"/>
                <w:color w:val="000000" w:themeColor="text1"/>
                <w:kern w:val="0"/>
                <w:sz w:val="36"/>
                <w:szCs w:val="36"/>
                <w:lang w:bidi="ar"/>
              </w:rPr>
              <w:t xml:space="preserve"> </w:t>
            </w:r>
            <w:r>
              <w:rPr>
                <w:rFonts w:ascii="仿宋" w:eastAsia="仿宋" w:hAnsi="仿宋" w:cs="仿宋" w:hint="eastAsia"/>
                <w:color w:val="000000" w:themeColor="text1"/>
                <w:kern w:val="0"/>
                <w:sz w:val="36"/>
                <w:szCs w:val="36"/>
                <w:lang w:bidi="ar"/>
              </w:rPr>
              <w:t>经营进口互联网文化产品的活动应当由取得文化行政部门核发的《网络文化经营许可证》的经营性互联网文化单位实施，进口互联网文化产品应当报文化部进行内容审查。</w:t>
            </w:r>
            <w:r>
              <w:rPr>
                <w:rFonts w:ascii="仿宋" w:eastAsia="仿宋" w:hAnsi="仿宋" w:cs="仿宋" w:hint="eastAsia"/>
                <w:color w:val="000000" w:themeColor="text1"/>
                <w:kern w:val="0"/>
                <w:sz w:val="36"/>
                <w:szCs w:val="36"/>
                <w:lang w:bidi="ar"/>
              </w:rPr>
              <w:br/>
              <w:t>文化部应当自受理内容审查申请之日起20日内（不包括专家评审所需时间）做出批准或者不批准的决定。批准的，发给批准文件；不批准的，应当说明理由。</w:t>
            </w:r>
            <w:r>
              <w:rPr>
                <w:rFonts w:ascii="仿宋" w:eastAsia="仿宋" w:hAnsi="仿宋" w:cs="仿宋" w:hint="eastAsia"/>
                <w:color w:val="000000" w:themeColor="text1"/>
                <w:kern w:val="0"/>
                <w:sz w:val="36"/>
                <w:szCs w:val="36"/>
                <w:lang w:bidi="ar"/>
              </w:rPr>
              <w:b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r>
              <w:rPr>
                <w:rFonts w:ascii="仿宋" w:eastAsia="仿宋" w:hAnsi="仿宋" w:cs="仿宋" w:hint="eastAsia"/>
                <w:color w:val="000000" w:themeColor="text1"/>
                <w:kern w:val="0"/>
                <w:sz w:val="36"/>
                <w:szCs w:val="36"/>
                <w:lang w:bidi="ar"/>
              </w:rPr>
              <w:br/>
              <w:t>经营性互联网文化单位经营的国产互联网文化产品应当自正式经营起30日内报省级以上文化行政部门备案，并在其显著位置标明文化部备案编号，具体办法另行规定。</w:t>
            </w:r>
          </w:p>
        </w:tc>
        <w:tc>
          <w:tcPr>
            <w:tcW w:w="1720" w:type="dxa"/>
            <w:tcBorders>
              <w:tl2br w:val="nil"/>
              <w:tr2bl w:val="nil"/>
            </w:tcBorders>
            <w:shd w:val="clear" w:color="auto" w:fill="auto"/>
            <w:vAlign w:val="center"/>
          </w:tcPr>
          <w:p w14:paraId="4BDDD87A"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18C68C2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2年内第1次查处，经教育后整改效果不明显</w:t>
            </w:r>
          </w:p>
        </w:tc>
        <w:tc>
          <w:tcPr>
            <w:tcW w:w="6517" w:type="dxa"/>
            <w:tcBorders>
              <w:tl2br w:val="nil"/>
              <w:tr2bl w:val="nil"/>
            </w:tcBorders>
            <w:shd w:val="clear" w:color="auto" w:fill="auto"/>
            <w:vAlign w:val="center"/>
          </w:tcPr>
          <w:p w14:paraId="13FB60C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处3000元以下罚款</w:t>
            </w:r>
          </w:p>
        </w:tc>
        <w:tc>
          <w:tcPr>
            <w:tcW w:w="998" w:type="dxa"/>
            <w:vMerge w:val="restart"/>
            <w:tcBorders>
              <w:tl2br w:val="nil"/>
              <w:tr2bl w:val="nil"/>
            </w:tcBorders>
            <w:shd w:val="clear" w:color="auto" w:fill="auto"/>
            <w:vAlign w:val="center"/>
          </w:tcPr>
          <w:p w14:paraId="2DBB8283"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274F278" w14:textId="77777777">
        <w:trPr>
          <w:trHeight w:val="4175"/>
          <w:jc w:val="center"/>
        </w:trPr>
        <w:tc>
          <w:tcPr>
            <w:tcW w:w="988" w:type="dxa"/>
            <w:vMerge/>
            <w:tcBorders>
              <w:tl2br w:val="nil"/>
              <w:tr2bl w:val="nil"/>
            </w:tcBorders>
            <w:shd w:val="clear" w:color="auto" w:fill="auto"/>
            <w:vAlign w:val="center"/>
          </w:tcPr>
          <w:p w14:paraId="1CA1572C"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499E974"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4F9E095E"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7CDA294C"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586F33C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3D2169B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处3000元以上</w:t>
            </w:r>
            <w:r>
              <w:rPr>
                <w:rStyle w:val="font112"/>
                <w:rFonts w:ascii="仿宋" w:eastAsia="仿宋" w:hAnsi="仿宋" w:cs="仿宋" w:hint="eastAsia"/>
                <w:color w:val="000000" w:themeColor="text1"/>
                <w:sz w:val="36"/>
                <w:szCs w:val="36"/>
                <w:lang w:bidi="ar"/>
              </w:rPr>
              <w:t>6000元以下</w:t>
            </w:r>
            <w:r>
              <w:rPr>
                <w:rFonts w:ascii="仿宋" w:eastAsia="仿宋" w:hAnsi="仿宋" w:cs="仿宋" w:hint="eastAsia"/>
                <w:color w:val="000000" w:themeColor="text1"/>
                <w:kern w:val="0"/>
                <w:sz w:val="36"/>
                <w:szCs w:val="36"/>
                <w:lang w:bidi="ar"/>
              </w:rPr>
              <w:t>罚款</w:t>
            </w:r>
          </w:p>
        </w:tc>
        <w:tc>
          <w:tcPr>
            <w:tcW w:w="998" w:type="dxa"/>
            <w:vMerge/>
            <w:tcBorders>
              <w:tl2br w:val="nil"/>
              <w:tr2bl w:val="nil"/>
            </w:tcBorders>
            <w:shd w:val="clear" w:color="auto" w:fill="auto"/>
            <w:vAlign w:val="center"/>
          </w:tcPr>
          <w:p w14:paraId="45E1CCA7"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7DF358D" w14:textId="77777777">
        <w:trPr>
          <w:trHeight w:val="918"/>
          <w:jc w:val="center"/>
        </w:trPr>
        <w:tc>
          <w:tcPr>
            <w:tcW w:w="988" w:type="dxa"/>
            <w:vMerge/>
            <w:tcBorders>
              <w:tl2br w:val="nil"/>
              <w:tr2bl w:val="nil"/>
            </w:tcBorders>
            <w:shd w:val="clear" w:color="auto" w:fill="auto"/>
            <w:vAlign w:val="center"/>
          </w:tcPr>
          <w:p w14:paraId="5B86AA3A"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83D5B99"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44EFD5F9"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3FF07FAF"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085F285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459AEA7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w:t>
            </w:r>
            <w:r>
              <w:rPr>
                <w:rStyle w:val="font112"/>
                <w:rFonts w:ascii="仿宋" w:eastAsia="仿宋" w:hAnsi="仿宋" w:cs="仿宋" w:hint="eastAsia"/>
                <w:color w:val="000000" w:themeColor="text1"/>
                <w:sz w:val="36"/>
                <w:szCs w:val="36"/>
                <w:lang w:bidi="ar"/>
              </w:rPr>
              <w:t>6000元以上</w:t>
            </w:r>
            <w:r>
              <w:rPr>
                <w:rFonts w:ascii="仿宋" w:eastAsia="仿宋" w:hAnsi="仿宋" w:cs="仿宋" w:hint="eastAsia"/>
                <w:color w:val="000000" w:themeColor="text1"/>
                <w:kern w:val="0"/>
                <w:sz w:val="36"/>
                <w:szCs w:val="36"/>
                <w:lang w:bidi="ar"/>
              </w:rPr>
              <w:t>10000元以下罚款</w:t>
            </w:r>
          </w:p>
        </w:tc>
        <w:tc>
          <w:tcPr>
            <w:tcW w:w="998" w:type="dxa"/>
            <w:vMerge/>
            <w:tcBorders>
              <w:tl2br w:val="nil"/>
              <w:tr2bl w:val="nil"/>
            </w:tcBorders>
            <w:shd w:val="clear" w:color="auto" w:fill="auto"/>
            <w:vAlign w:val="center"/>
          </w:tcPr>
          <w:p w14:paraId="6322C4A7"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0E2251B" w14:textId="77777777">
        <w:trPr>
          <w:trHeight w:val="2342"/>
          <w:jc w:val="center"/>
        </w:trPr>
        <w:tc>
          <w:tcPr>
            <w:tcW w:w="988" w:type="dxa"/>
            <w:vMerge w:val="restart"/>
            <w:tcBorders>
              <w:tl2br w:val="nil"/>
              <w:tr2bl w:val="nil"/>
            </w:tcBorders>
            <w:shd w:val="clear" w:color="auto" w:fill="auto"/>
            <w:vAlign w:val="center"/>
          </w:tcPr>
          <w:p w14:paraId="591637DD"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lastRenderedPageBreak/>
              <w:t>18</w:t>
            </w:r>
          </w:p>
        </w:tc>
        <w:tc>
          <w:tcPr>
            <w:tcW w:w="2976" w:type="dxa"/>
            <w:vMerge w:val="restart"/>
            <w:tcBorders>
              <w:tl2br w:val="nil"/>
              <w:tr2bl w:val="nil"/>
            </w:tcBorders>
            <w:shd w:val="clear" w:color="auto" w:fill="auto"/>
            <w:vAlign w:val="center"/>
          </w:tcPr>
          <w:p w14:paraId="446A0AB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经营性互联网文化单位擅自变更进口互联网文化产品的名称或者增删内容的</w:t>
            </w:r>
          </w:p>
        </w:tc>
        <w:tc>
          <w:tcPr>
            <w:tcW w:w="7513" w:type="dxa"/>
            <w:vMerge w:val="restart"/>
            <w:tcBorders>
              <w:tl2br w:val="nil"/>
              <w:tr2bl w:val="nil"/>
            </w:tcBorders>
            <w:shd w:val="clear" w:color="auto" w:fill="auto"/>
            <w:vAlign w:val="center"/>
          </w:tcPr>
          <w:p w14:paraId="332A5B8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《互联网文化管理暂行规定》</w:t>
            </w:r>
          </w:p>
          <w:p w14:paraId="7B075C8E"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第二十六条  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14:paraId="6476AB1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 xml:space="preserve">第十五条 </w:t>
            </w:r>
            <w:r>
              <w:rPr>
                <w:rFonts w:ascii="仿宋" w:eastAsia="仿宋" w:hAnsi="仿宋" w:cs="仿宋"/>
                <w:color w:val="000000" w:themeColor="text1"/>
                <w:kern w:val="0"/>
                <w:sz w:val="36"/>
                <w:szCs w:val="36"/>
                <w:lang w:bidi="ar"/>
              </w:rPr>
              <w:t xml:space="preserve"> </w:t>
            </w:r>
            <w:r>
              <w:rPr>
                <w:rFonts w:ascii="仿宋" w:eastAsia="仿宋" w:hAnsi="仿宋" w:cs="仿宋" w:hint="eastAsia"/>
                <w:color w:val="000000" w:themeColor="text1"/>
                <w:kern w:val="0"/>
                <w:sz w:val="36"/>
                <w:szCs w:val="36"/>
                <w:lang w:bidi="ar"/>
              </w:rPr>
              <w:t>经营进口互联网文化产品的活动应当由取得文化行政部门核发的《网络文化经营许可证》的经营性互联网文化单位实施，进口互联网文化产品应当报文化部进行内容审查。</w:t>
            </w:r>
            <w:r>
              <w:rPr>
                <w:rFonts w:ascii="仿宋" w:eastAsia="仿宋" w:hAnsi="仿宋" w:cs="仿宋" w:hint="eastAsia"/>
                <w:color w:val="000000" w:themeColor="text1"/>
                <w:kern w:val="0"/>
                <w:sz w:val="36"/>
                <w:szCs w:val="36"/>
                <w:lang w:bidi="ar"/>
              </w:rPr>
              <w:br/>
              <w:t>文化部应当自受理内容审查申请之日起20日内（不包括专家评审所需时间）做出批准或者不批准的决定。批准的，发给批准文件；不批准的，应当说明理由。</w:t>
            </w:r>
            <w:r>
              <w:rPr>
                <w:rFonts w:ascii="仿宋" w:eastAsia="仿宋" w:hAnsi="仿宋" w:cs="仿宋" w:hint="eastAsia"/>
                <w:color w:val="000000" w:themeColor="text1"/>
                <w:kern w:val="0"/>
                <w:sz w:val="36"/>
                <w:szCs w:val="36"/>
                <w:lang w:bidi="ar"/>
              </w:rPr>
              <w:b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r>
              <w:rPr>
                <w:rFonts w:ascii="仿宋" w:eastAsia="仿宋" w:hAnsi="仿宋" w:cs="仿宋" w:hint="eastAsia"/>
                <w:color w:val="000000" w:themeColor="text1"/>
                <w:kern w:val="0"/>
                <w:sz w:val="36"/>
                <w:szCs w:val="36"/>
                <w:lang w:bidi="ar"/>
              </w:rPr>
              <w:br/>
              <w:t>经营性互联网文化单位经营的国产互联网文化产品应当自正式经营起30日内报省级以上文化行政部门备案，并在其显著位置标明文化部备案编号，具体办法另行规定。</w:t>
            </w:r>
          </w:p>
        </w:tc>
        <w:tc>
          <w:tcPr>
            <w:tcW w:w="1720" w:type="dxa"/>
            <w:tcBorders>
              <w:tl2br w:val="nil"/>
              <w:tr2bl w:val="nil"/>
            </w:tcBorders>
            <w:shd w:val="clear" w:color="auto" w:fill="auto"/>
            <w:vAlign w:val="center"/>
          </w:tcPr>
          <w:p w14:paraId="378EAD22"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7794BD0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2年内第1次查处，违法所得20000元以下</w:t>
            </w:r>
          </w:p>
        </w:tc>
        <w:tc>
          <w:tcPr>
            <w:tcW w:w="6517" w:type="dxa"/>
            <w:tcBorders>
              <w:tl2br w:val="nil"/>
              <w:tr2bl w:val="nil"/>
            </w:tcBorders>
            <w:shd w:val="clear" w:color="auto" w:fill="auto"/>
            <w:vAlign w:val="center"/>
          </w:tcPr>
          <w:p w14:paraId="2024A0E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没收违法所得，并处10000元及以上15000元以下罚款</w:t>
            </w:r>
          </w:p>
        </w:tc>
        <w:tc>
          <w:tcPr>
            <w:tcW w:w="998" w:type="dxa"/>
            <w:vMerge w:val="restart"/>
            <w:tcBorders>
              <w:tl2br w:val="nil"/>
              <w:tr2bl w:val="nil"/>
            </w:tcBorders>
            <w:shd w:val="clear" w:color="auto" w:fill="auto"/>
            <w:vAlign w:val="center"/>
          </w:tcPr>
          <w:p w14:paraId="383E1616" w14:textId="77777777" w:rsidR="00D2555B" w:rsidRDefault="00D2555B">
            <w:pPr>
              <w:widowControl/>
              <w:spacing w:line="500" w:lineRule="exact"/>
              <w:jc w:val="left"/>
              <w:textAlignment w:val="center"/>
              <w:rPr>
                <w:rFonts w:ascii="仿宋" w:eastAsia="仿宋" w:hAnsi="仿宋" w:cs="仿宋"/>
                <w:color w:val="000000" w:themeColor="text1"/>
                <w:kern w:val="0"/>
                <w:sz w:val="36"/>
                <w:szCs w:val="36"/>
                <w:lang w:bidi="ar"/>
              </w:rPr>
            </w:pPr>
          </w:p>
        </w:tc>
      </w:tr>
      <w:tr w:rsidR="00D2555B" w14:paraId="2DC91BC0" w14:textId="77777777">
        <w:trPr>
          <w:trHeight w:val="1821"/>
          <w:jc w:val="center"/>
        </w:trPr>
        <w:tc>
          <w:tcPr>
            <w:tcW w:w="988" w:type="dxa"/>
            <w:vMerge/>
            <w:tcBorders>
              <w:tl2br w:val="nil"/>
              <w:tr2bl w:val="nil"/>
            </w:tcBorders>
            <w:shd w:val="clear" w:color="auto" w:fill="auto"/>
            <w:vAlign w:val="center"/>
          </w:tcPr>
          <w:p w14:paraId="3EB651DA"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36EF840"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336AA36"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632C8FF0"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3F9ADE7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2年内第1次查处，违法所得20000元以上</w:t>
            </w:r>
          </w:p>
        </w:tc>
        <w:tc>
          <w:tcPr>
            <w:tcW w:w="6517" w:type="dxa"/>
            <w:tcBorders>
              <w:tl2br w:val="nil"/>
              <w:tr2bl w:val="nil"/>
            </w:tcBorders>
            <w:shd w:val="clear" w:color="auto" w:fill="auto"/>
            <w:vAlign w:val="center"/>
          </w:tcPr>
          <w:p w14:paraId="3355DB9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没收违法所得，并处15000元以上20000元以下罚款</w:t>
            </w:r>
          </w:p>
        </w:tc>
        <w:tc>
          <w:tcPr>
            <w:tcW w:w="998" w:type="dxa"/>
            <w:vMerge/>
            <w:tcBorders>
              <w:tl2br w:val="nil"/>
              <w:tr2bl w:val="nil"/>
            </w:tcBorders>
            <w:shd w:val="clear" w:color="auto" w:fill="auto"/>
            <w:vAlign w:val="center"/>
          </w:tcPr>
          <w:p w14:paraId="7FD51D11"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81C5B3F" w14:textId="77777777">
        <w:trPr>
          <w:trHeight w:val="2284"/>
          <w:jc w:val="center"/>
        </w:trPr>
        <w:tc>
          <w:tcPr>
            <w:tcW w:w="988" w:type="dxa"/>
            <w:vMerge/>
            <w:tcBorders>
              <w:tl2br w:val="nil"/>
              <w:tr2bl w:val="nil"/>
            </w:tcBorders>
            <w:shd w:val="clear" w:color="auto" w:fill="auto"/>
            <w:vAlign w:val="center"/>
          </w:tcPr>
          <w:p w14:paraId="173A50EC"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33F1BBE"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7180FBC"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11204C42"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1F1A32D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4B1DBBD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没收违法所得，并处20000元以上30000元以下罚款</w:t>
            </w:r>
          </w:p>
        </w:tc>
        <w:tc>
          <w:tcPr>
            <w:tcW w:w="998" w:type="dxa"/>
            <w:vMerge/>
            <w:tcBorders>
              <w:tl2br w:val="nil"/>
              <w:tr2bl w:val="nil"/>
            </w:tcBorders>
            <w:shd w:val="clear" w:color="auto" w:fill="auto"/>
            <w:vAlign w:val="center"/>
          </w:tcPr>
          <w:p w14:paraId="4EBC47D3"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52E07E9E" w14:textId="77777777">
        <w:trPr>
          <w:trHeight w:val="2653"/>
          <w:jc w:val="center"/>
        </w:trPr>
        <w:tc>
          <w:tcPr>
            <w:tcW w:w="988" w:type="dxa"/>
            <w:vMerge/>
            <w:tcBorders>
              <w:tl2br w:val="nil"/>
              <w:tr2bl w:val="nil"/>
            </w:tcBorders>
            <w:shd w:val="clear" w:color="auto" w:fill="auto"/>
            <w:vAlign w:val="center"/>
          </w:tcPr>
          <w:p w14:paraId="62E54172"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00CB026"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51CE4D56"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7279CA89" w14:textId="77777777" w:rsidR="00D2555B" w:rsidRDefault="00000000">
            <w:pPr>
              <w:widowControl/>
              <w:spacing w:line="500" w:lineRule="exact"/>
              <w:ind w:firstLineChars="100" w:firstLine="360"/>
              <w:jc w:val="lef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455BD1F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2年内第3次查处</w:t>
            </w:r>
          </w:p>
        </w:tc>
        <w:tc>
          <w:tcPr>
            <w:tcW w:w="6517" w:type="dxa"/>
            <w:tcBorders>
              <w:tl2br w:val="nil"/>
              <w:tr2bl w:val="nil"/>
            </w:tcBorders>
            <w:shd w:val="clear" w:color="auto" w:fill="auto"/>
            <w:vAlign w:val="center"/>
          </w:tcPr>
          <w:p w14:paraId="6E93F096"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没收违法所得，责令停业整顿</w:t>
            </w:r>
          </w:p>
        </w:tc>
        <w:tc>
          <w:tcPr>
            <w:tcW w:w="998" w:type="dxa"/>
            <w:vMerge/>
            <w:tcBorders>
              <w:tl2br w:val="nil"/>
              <w:tr2bl w:val="nil"/>
            </w:tcBorders>
            <w:shd w:val="clear" w:color="auto" w:fill="auto"/>
            <w:vAlign w:val="center"/>
          </w:tcPr>
          <w:p w14:paraId="3C81993D"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E27EDAA" w14:textId="77777777">
        <w:trPr>
          <w:trHeight w:val="890"/>
          <w:jc w:val="center"/>
        </w:trPr>
        <w:tc>
          <w:tcPr>
            <w:tcW w:w="988" w:type="dxa"/>
            <w:vMerge/>
            <w:tcBorders>
              <w:tl2br w:val="nil"/>
              <w:tr2bl w:val="nil"/>
            </w:tcBorders>
            <w:shd w:val="clear" w:color="auto" w:fill="auto"/>
            <w:vAlign w:val="center"/>
          </w:tcPr>
          <w:p w14:paraId="09665BDA"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6DE759D"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F52E373"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tcPr>
          <w:p w14:paraId="79EC7D54"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0090F57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2年内3次以上查处</w:t>
            </w:r>
          </w:p>
        </w:tc>
        <w:tc>
          <w:tcPr>
            <w:tcW w:w="6517" w:type="dxa"/>
            <w:tcBorders>
              <w:tl2br w:val="nil"/>
              <w:tr2bl w:val="nil"/>
            </w:tcBorders>
            <w:shd w:val="clear" w:color="auto" w:fill="auto"/>
            <w:vAlign w:val="center"/>
          </w:tcPr>
          <w:p w14:paraId="5425396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没收违法所得，吊销《网络文化经营许可证》</w:t>
            </w:r>
          </w:p>
        </w:tc>
        <w:tc>
          <w:tcPr>
            <w:tcW w:w="998" w:type="dxa"/>
            <w:vMerge/>
            <w:tcBorders>
              <w:tl2br w:val="nil"/>
              <w:tr2bl w:val="nil"/>
            </w:tcBorders>
            <w:shd w:val="clear" w:color="auto" w:fill="auto"/>
            <w:vAlign w:val="center"/>
          </w:tcPr>
          <w:p w14:paraId="33174111"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81F3CBA" w14:textId="77777777">
        <w:trPr>
          <w:trHeight w:val="5180"/>
          <w:jc w:val="center"/>
        </w:trPr>
        <w:tc>
          <w:tcPr>
            <w:tcW w:w="988" w:type="dxa"/>
            <w:vMerge w:val="restart"/>
            <w:tcBorders>
              <w:tl2br w:val="nil"/>
              <w:tr2bl w:val="nil"/>
            </w:tcBorders>
            <w:shd w:val="clear" w:color="auto" w:fill="auto"/>
            <w:vAlign w:val="center"/>
          </w:tcPr>
          <w:p w14:paraId="7CD546FB"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lastRenderedPageBreak/>
              <w:t>19</w:t>
            </w:r>
          </w:p>
        </w:tc>
        <w:tc>
          <w:tcPr>
            <w:tcW w:w="2976" w:type="dxa"/>
            <w:vMerge w:val="restart"/>
            <w:tcBorders>
              <w:tl2br w:val="nil"/>
              <w:tr2bl w:val="nil"/>
            </w:tcBorders>
            <w:shd w:val="clear" w:color="auto" w:fill="auto"/>
            <w:vAlign w:val="center"/>
          </w:tcPr>
          <w:p w14:paraId="1D10FC2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经营性互联网文化单位经营国产互联网文化产品逾期未报文化行政部门备案的</w:t>
            </w:r>
          </w:p>
        </w:tc>
        <w:tc>
          <w:tcPr>
            <w:tcW w:w="7513" w:type="dxa"/>
            <w:vMerge w:val="restart"/>
            <w:tcBorders>
              <w:tl2br w:val="nil"/>
              <w:tr2bl w:val="nil"/>
            </w:tcBorders>
            <w:shd w:val="clear" w:color="auto" w:fill="auto"/>
            <w:vAlign w:val="center"/>
          </w:tcPr>
          <w:p w14:paraId="2FA720E4"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《互联网文化管理暂行规定》</w:t>
            </w:r>
          </w:p>
          <w:p w14:paraId="39A59CCD"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第二十七条  经营性互联网文化单位违反本规定第十五条，经营国产互联网文化产品逾期未报文化行政部门备案的，由县级以上人民政府文化行政部门或者文化市场综合执法机构责令改正，并可根据情节轻重处20000元以下罚款。</w:t>
            </w:r>
          </w:p>
          <w:p w14:paraId="217D336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 xml:space="preserve">第十五条 </w:t>
            </w:r>
            <w:r>
              <w:rPr>
                <w:rFonts w:ascii="仿宋" w:eastAsia="仿宋" w:hAnsi="仿宋" w:cs="仿宋"/>
                <w:color w:val="000000" w:themeColor="text1"/>
                <w:kern w:val="0"/>
                <w:sz w:val="36"/>
                <w:szCs w:val="36"/>
                <w:lang w:bidi="ar"/>
              </w:rPr>
              <w:t xml:space="preserve"> </w:t>
            </w:r>
            <w:r>
              <w:rPr>
                <w:rFonts w:ascii="仿宋" w:eastAsia="仿宋" w:hAnsi="仿宋" w:cs="仿宋" w:hint="eastAsia"/>
                <w:color w:val="000000" w:themeColor="text1"/>
                <w:kern w:val="0"/>
                <w:sz w:val="36"/>
                <w:szCs w:val="36"/>
                <w:lang w:bidi="ar"/>
              </w:rPr>
              <w:t>经营进口互联网文化产品的活动应当由取得文化行政部门核发的《网络文化经营许可证》的经营性互联网文化单位实施，进口互联网文化产品应当报文化部进行内容审查。</w:t>
            </w:r>
            <w:r>
              <w:rPr>
                <w:rFonts w:ascii="仿宋" w:eastAsia="仿宋" w:hAnsi="仿宋" w:cs="仿宋" w:hint="eastAsia"/>
                <w:color w:val="000000" w:themeColor="text1"/>
                <w:kern w:val="0"/>
                <w:sz w:val="36"/>
                <w:szCs w:val="36"/>
                <w:lang w:bidi="ar"/>
              </w:rPr>
              <w:br/>
              <w:t>文化部应当自受理内容审查申请之日起20日内（不包括专家评审所需时间）做出批准或者不批准的决定。批准的，发给批准文件；不批准的，应当说明理由。</w:t>
            </w:r>
            <w:r>
              <w:rPr>
                <w:rFonts w:ascii="仿宋" w:eastAsia="仿宋" w:hAnsi="仿宋" w:cs="仿宋" w:hint="eastAsia"/>
                <w:color w:val="000000" w:themeColor="text1"/>
                <w:kern w:val="0"/>
                <w:sz w:val="36"/>
                <w:szCs w:val="36"/>
                <w:lang w:bidi="ar"/>
              </w:rPr>
              <w:b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r>
              <w:rPr>
                <w:rFonts w:ascii="仿宋" w:eastAsia="仿宋" w:hAnsi="仿宋" w:cs="仿宋" w:hint="eastAsia"/>
                <w:color w:val="000000" w:themeColor="text1"/>
                <w:kern w:val="0"/>
                <w:sz w:val="36"/>
                <w:szCs w:val="36"/>
                <w:lang w:bidi="ar"/>
              </w:rPr>
              <w:br/>
              <w:t>经营性互联网文化单位经营的国产互联网文化产品应当自正式经营起30日内报省级以上文化行政部门备案，并在其显著位置标明文化部备案编号，具体办法另行规定。</w:t>
            </w:r>
          </w:p>
        </w:tc>
        <w:tc>
          <w:tcPr>
            <w:tcW w:w="1720" w:type="dxa"/>
            <w:tcBorders>
              <w:tl2br w:val="nil"/>
              <w:tr2bl w:val="nil"/>
            </w:tcBorders>
            <w:shd w:val="clear" w:color="auto" w:fill="auto"/>
            <w:vAlign w:val="center"/>
          </w:tcPr>
          <w:p w14:paraId="5B28A79D"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41B325A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2年内第1次查处，拒不改正</w:t>
            </w:r>
          </w:p>
        </w:tc>
        <w:tc>
          <w:tcPr>
            <w:tcW w:w="6517" w:type="dxa"/>
            <w:tcBorders>
              <w:tl2br w:val="nil"/>
              <w:tr2bl w:val="nil"/>
            </w:tcBorders>
            <w:shd w:val="clear" w:color="auto" w:fill="auto"/>
            <w:vAlign w:val="center"/>
          </w:tcPr>
          <w:p w14:paraId="10B8359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处5000元以下罚款</w:t>
            </w:r>
          </w:p>
        </w:tc>
        <w:tc>
          <w:tcPr>
            <w:tcW w:w="998" w:type="dxa"/>
            <w:vMerge w:val="restart"/>
            <w:tcBorders>
              <w:tl2br w:val="nil"/>
              <w:tr2bl w:val="nil"/>
            </w:tcBorders>
            <w:shd w:val="clear" w:color="auto" w:fill="auto"/>
            <w:vAlign w:val="center"/>
          </w:tcPr>
          <w:p w14:paraId="05EB8A24"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2FA6FDD" w14:textId="77777777">
        <w:trPr>
          <w:trHeight w:val="2985"/>
          <w:jc w:val="center"/>
        </w:trPr>
        <w:tc>
          <w:tcPr>
            <w:tcW w:w="988" w:type="dxa"/>
            <w:vMerge/>
            <w:tcBorders>
              <w:tl2br w:val="nil"/>
              <w:tr2bl w:val="nil"/>
            </w:tcBorders>
            <w:shd w:val="clear" w:color="auto" w:fill="auto"/>
            <w:vAlign w:val="center"/>
          </w:tcPr>
          <w:p w14:paraId="21698782"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8805B31"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F376642"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2B5AA454"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4F5F06C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0B92E49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处5000元以上10000元以下罚款</w:t>
            </w:r>
          </w:p>
        </w:tc>
        <w:tc>
          <w:tcPr>
            <w:tcW w:w="998" w:type="dxa"/>
            <w:vMerge/>
            <w:tcBorders>
              <w:tl2br w:val="nil"/>
              <w:tr2bl w:val="nil"/>
            </w:tcBorders>
            <w:shd w:val="clear" w:color="auto" w:fill="auto"/>
            <w:vAlign w:val="center"/>
          </w:tcPr>
          <w:p w14:paraId="1D5863D4"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A3BAFA7" w14:textId="77777777">
        <w:trPr>
          <w:trHeight w:val="1320"/>
          <w:jc w:val="center"/>
        </w:trPr>
        <w:tc>
          <w:tcPr>
            <w:tcW w:w="988" w:type="dxa"/>
            <w:vMerge/>
            <w:tcBorders>
              <w:tl2br w:val="nil"/>
              <w:tr2bl w:val="nil"/>
            </w:tcBorders>
            <w:shd w:val="clear" w:color="auto" w:fill="auto"/>
            <w:vAlign w:val="center"/>
          </w:tcPr>
          <w:p w14:paraId="3CA265CD"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D282E42"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49836A13"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51893B69"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18B9033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0CBC0C5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处10000元以上20000元以下罚款</w:t>
            </w:r>
          </w:p>
        </w:tc>
        <w:tc>
          <w:tcPr>
            <w:tcW w:w="998" w:type="dxa"/>
            <w:vMerge/>
            <w:tcBorders>
              <w:tl2br w:val="nil"/>
              <w:tr2bl w:val="nil"/>
            </w:tcBorders>
            <w:shd w:val="clear" w:color="auto" w:fill="auto"/>
            <w:vAlign w:val="center"/>
          </w:tcPr>
          <w:p w14:paraId="2531955C"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36EAC6E" w14:textId="77777777">
        <w:trPr>
          <w:trHeight w:val="2195"/>
          <w:jc w:val="center"/>
        </w:trPr>
        <w:tc>
          <w:tcPr>
            <w:tcW w:w="988" w:type="dxa"/>
            <w:vMerge w:val="restart"/>
            <w:tcBorders>
              <w:tl2br w:val="nil"/>
              <w:tr2bl w:val="nil"/>
            </w:tcBorders>
            <w:shd w:val="clear" w:color="auto" w:fill="auto"/>
            <w:vAlign w:val="center"/>
          </w:tcPr>
          <w:p w14:paraId="5ECE9393"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20</w:t>
            </w:r>
          </w:p>
        </w:tc>
        <w:tc>
          <w:tcPr>
            <w:tcW w:w="2976" w:type="dxa"/>
            <w:vMerge w:val="restart"/>
            <w:tcBorders>
              <w:tl2br w:val="nil"/>
              <w:tr2bl w:val="nil"/>
            </w:tcBorders>
            <w:shd w:val="clear" w:color="auto" w:fill="auto"/>
            <w:vAlign w:val="center"/>
          </w:tcPr>
          <w:p w14:paraId="36005C9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经营性互联网文化单位提供含有禁止内容的互联网文化产品，或者提供未经文化部批准进口的互联网文化产品的</w:t>
            </w:r>
          </w:p>
        </w:tc>
        <w:tc>
          <w:tcPr>
            <w:tcW w:w="7513" w:type="dxa"/>
            <w:vMerge w:val="restart"/>
            <w:tcBorders>
              <w:tl2br w:val="nil"/>
              <w:tr2bl w:val="nil"/>
            </w:tcBorders>
            <w:shd w:val="clear" w:color="auto" w:fill="auto"/>
            <w:vAlign w:val="center"/>
          </w:tcPr>
          <w:p w14:paraId="46EE2105"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《互联网文化管理暂行规定》</w:t>
            </w:r>
          </w:p>
          <w:p w14:paraId="38758DD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第二十八条第一款  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w:t>
            </w:r>
            <w:r>
              <w:rPr>
                <w:rFonts w:ascii="仿宋" w:eastAsia="仿宋" w:hAnsi="仿宋" w:cs="仿宋" w:hint="eastAsia"/>
                <w:color w:val="000000" w:themeColor="text1"/>
                <w:kern w:val="0"/>
                <w:sz w:val="36"/>
                <w:szCs w:val="36"/>
                <w:lang w:bidi="ar"/>
              </w:rPr>
              <w:lastRenderedPageBreak/>
              <w:t>《网络文化经营许可证》；构成犯罪的，依法追究刑事责任。</w:t>
            </w:r>
          </w:p>
          <w:p w14:paraId="10CE4BF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第十六条  互联网文化单位不得提供载有以下内容的文化产品：</w:t>
            </w:r>
            <w:r>
              <w:rPr>
                <w:rFonts w:ascii="仿宋" w:eastAsia="仿宋" w:hAnsi="仿宋" w:cs="仿宋" w:hint="eastAsia"/>
                <w:color w:val="000000" w:themeColor="text1"/>
                <w:kern w:val="0"/>
                <w:sz w:val="36"/>
                <w:szCs w:val="36"/>
                <w:lang w:bidi="ar"/>
              </w:rPr>
              <w:br/>
              <w:t>（一）反对宪法确定的基本原则的；</w:t>
            </w:r>
            <w:r>
              <w:rPr>
                <w:rFonts w:ascii="仿宋" w:eastAsia="仿宋" w:hAnsi="仿宋" w:cs="仿宋" w:hint="eastAsia"/>
                <w:color w:val="000000" w:themeColor="text1"/>
                <w:kern w:val="0"/>
                <w:sz w:val="36"/>
                <w:szCs w:val="36"/>
                <w:lang w:bidi="ar"/>
              </w:rPr>
              <w:br/>
              <w:t>（二）危害国家统一、主权和领土完整的；</w:t>
            </w:r>
            <w:r>
              <w:rPr>
                <w:rFonts w:ascii="仿宋" w:eastAsia="仿宋" w:hAnsi="仿宋" w:cs="仿宋" w:hint="eastAsia"/>
                <w:color w:val="000000" w:themeColor="text1"/>
                <w:kern w:val="0"/>
                <w:sz w:val="36"/>
                <w:szCs w:val="36"/>
                <w:lang w:bidi="ar"/>
              </w:rPr>
              <w:br/>
              <w:t>（三）泄露国家秘密、危害国家安全或者损害国家荣誉和利益的；</w:t>
            </w:r>
            <w:r>
              <w:rPr>
                <w:rFonts w:ascii="仿宋" w:eastAsia="仿宋" w:hAnsi="仿宋" w:cs="仿宋" w:hint="eastAsia"/>
                <w:color w:val="000000" w:themeColor="text1"/>
                <w:kern w:val="0"/>
                <w:sz w:val="36"/>
                <w:szCs w:val="36"/>
                <w:lang w:bidi="ar"/>
              </w:rPr>
              <w:br/>
              <w:t>（四）煽动民族仇恨、民族歧视，破坏民族团结，或者侵害民族风俗、习惯的；</w:t>
            </w:r>
            <w:r>
              <w:rPr>
                <w:rFonts w:ascii="仿宋" w:eastAsia="仿宋" w:hAnsi="仿宋" w:cs="仿宋" w:hint="eastAsia"/>
                <w:color w:val="000000" w:themeColor="text1"/>
                <w:kern w:val="0"/>
                <w:sz w:val="36"/>
                <w:szCs w:val="36"/>
                <w:lang w:bidi="ar"/>
              </w:rPr>
              <w:br/>
              <w:t>（五）宣扬邪教、迷信的；</w:t>
            </w:r>
            <w:r>
              <w:rPr>
                <w:rFonts w:ascii="仿宋" w:eastAsia="仿宋" w:hAnsi="仿宋" w:cs="仿宋" w:hint="eastAsia"/>
                <w:color w:val="000000" w:themeColor="text1"/>
                <w:kern w:val="0"/>
                <w:sz w:val="36"/>
                <w:szCs w:val="36"/>
                <w:lang w:bidi="ar"/>
              </w:rPr>
              <w:br/>
              <w:t>（六）散布谣言，扰乱社会秩序，破坏社会稳定的；</w:t>
            </w:r>
            <w:r>
              <w:rPr>
                <w:rFonts w:ascii="仿宋" w:eastAsia="仿宋" w:hAnsi="仿宋" w:cs="仿宋" w:hint="eastAsia"/>
                <w:color w:val="000000" w:themeColor="text1"/>
                <w:kern w:val="0"/>
                <w:sz w:val="36"/>
                <w:szCs w:val="36"/>
                <w:lang w:bidi="ar"/>
              </w:rPr>
              <w:br/>
              <w:t>（七）宣扬淫秽、赌博、暴力或者教唆犯罪的；</w:t>
            </w:r>
            <w:r>
              <w:rPr>
                <w:rFonts w:ascii="仿宋" w:eastAsia="仿宋" w:hAnsi="仿宋" w:cs="仿宋" w:hint="eastAsia"/>
                <w:color w:val="000000" w:themeColor="text1"/>
                <w:kern w:val="0"/>
                <w:sz w:val="36"/>
                <w:szCs w:val="36"/>
                <w:lang w:bidi="ar"/>
              </w:rPr>
              <w:br/>
              <w:t>（八）侮辱或者诽谤他人，侵害他人合法权益的；</w:t>
            </w:r>
            <w:r>
              <w:rPr>
                <w:rFonts w:ascii="仿宋" w:eastAsia="仿宋" w:hAnsi="仿宋" w:cs="仿宋" w:hint="eastAsia"/>
                <w:color w:val="000000" w:themeColor="text1"/>
                <w:kern w:val="0"/>
                <w:sz w:val="36"/>
                <w:szCs w:val="36"/>
                <w:lang w:bidi="ar"/>
              </w:rPr>
              <w:br/>
              <w:t>（九）危害社会公德或者民族优秀文化传统的；</w:t>
            </w:r>
            <w:r>
              <w:rPr>
                <w:rFonts w:ascii="仿宋" w:eastAsia="仿宋" w:hAnsi="仿宋" w:cs="仿宋" w:hint="eastAsia"/>
                <w:color w:val="000000" w:themeColor="text1"/>
                <w:kern w:val="0"/>
                <w:sz w:val="36"/>
                <w:szCs w:val="36"/>
                <w:lang w:bidi="ar"/>
              </w:rPr>
              <w:br/>
              <w:t>（十）有法律、行政法规和国家规定禁止的其他内容的。</w:t>
            </w:r>
          </w:p>
        </w:tc>
        <w:tc>
          <w:tcPr>
            <w:tcW w:w="1720" w:type="dxa"/>
            <w:tcBorders>
              <w:tl2br w:val="nil"/>
              <w:tr2bl w:val="nil"/>
            </w:tcBorders>
            <w:shd w:val="clear" w:color="auto" w:fill="auto"/>
            <w:vAlign w:val="center"/>
          </w:tcPr>
          <w:p w14:paraId="55450FAE"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情节轻微</w:t>
            </w:r>
          </w:p>
        </w:tc>
        <w:tc>
          <w:tcPr>
            <w:tcW w:w="4237" w:type="dxa"/>
            <w:tcBorders>
              <w:tl2br w:val="nil"/>
              <w:tr2bl w:val="nil"/>
            </w:tcBorders>
            <w:shd w:val="clear" w:color="auto" w:fill="auto"/>
            <w:vAlign w:val="center"/>
          </w:tcPr>
          <w:p w14:paraId="557774F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2年内第1次查处，违法所得20000元以下</w:t>
            </w:r>
          </w:p>
        </w:tc>
        <w:tc>
          <w:tcPr>
            <w:tcW w:w="6517" w:type="dxa"/>
            <w:tcBorders>
              <w:tl2br w:val="nil"/>
              <w:tr2bl w:val="nil"/>
            </w:tcBorders>
            <w:shd w:val="clear" w:color="auto" w:fill="auto"/>
            <w:vAlign w:val="center"/>
          </w:tcPr>
          <w:p w14:paraId="62CEA05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没收违法所得，并处10000元及以上15000元以下罚款</w:t>
            </w:r>
          </w:p>
        </w:tc>
        <w:tc>
          <w:tcPr>
            <w:tcW w:w="998" w:type="dxa"/>
            <w:vMerge w:val="restart"/>
            <w:tcBorders>
              <w:tl2br w:val="nil"/>
              <w:tr2bl w:val="nil"/>
            </w:tcBorders>
            <w:shd w:val="clear" w:color="auto" w:fill="auto"/>
            <w:vAlign w:val="center"/>
          </w:tcPr>
          <w:p w14:paraId="2BE8F794"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C621BB1" w14:textId="77777777">
        <w:trPr>
          <w:trHeight w:val="2515"/>
          <w:jc w:val="center"/>
        </w:trPr>
        <w:tc>
          <w:tcPr>
            <w:tcW w:w="988" w:type="dxa"/>
            <w:vMerge/>
            <w:tcBorders>
              <w:tl2br w:val="nil"/>
              <w:tr2bl w:val="nil"/>
            </w:tcBorders>
            <w:shd w:val="clear" w:color="auto" w:fill="auto"/>
            <w:vAlign w:val="center"/>
          </w:tcPr>
          <w:p w14:paraId="67D9AC42"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4B257F0"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8E4649B"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1CF48705"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6BEC963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2年内第1次查处，违法所得20000元以上</w:t>
            </w:r>
          </w:p>
        </w:tc>
        <w:tc>
          <w:tcPr>
            <w:tcW w:w="6517" w:type="dxa"/>
            <w:tcBorders>
              <w:tl2br w:val="nil"/>
              <w:tr2bl w:val="nil"/>
            </w:tcBorders>
            <w:shd w:val="clear" w:color="auto" w:fill="auto"/>
            <w:vAlign w:val="center"/>
          </w:tcPr>
          <w:p w14:paraId="6E4ACBA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没收违法所得，并处15000元以上20000元以下罚款</w:t>
            </w:r>
          </w:p>
        </w:tc>
        <w:tc>
          <w:tcPr>
            <w:tcW w:w="998" w:type="dxa"/>
            <w:vMerge/>
            <w:tcBorders>
              <w:tl2br w:val="nil"/>
              <w:tr2bl w:val="nil"/>
            </w:tcBorders>
            <w:shd w:val="clear" w:color="auto" w:fill="auto"/>
            <w:vAlign w:val="center"/>
          </w:tcPr>
          <w:p w14:paraId="467407F5"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1DF4A5C" w14:textId="77777777">
        <w:trPr>
          <w:trHeight w:val="2865"/>
          <w:jc w:val="center"/>
        </w:trPr>
        <w:tc>
          <w:tcPr>
            <w:tcW w:w="988" w:type="dxa"/>
            <w:vMerge/>
            <w:tcBorders>
              <w:tl2br w:val="nil"/>
              <w:tr2bl w:val="nil"/>
            </w:tcBorders>
            <w:shd w:val="clear" w:color="auto" w:fill="auto"/>
            <w:vAlign w:val="center"/>
          </w:tcPr>
          <w:p w14:paraId="0ACD3F67"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F060DAF"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647E66A"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2F5F4374"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74AB95E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75A293C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没收违法所得，并处20000元以上30000元以下罚款</w:t>
            </w:r>
          </w:p>
        </w:tc>
        <w:tc>
          <w:tcPr>
            <w:tcW w:w="998" w:type="dxa"/>
            <w:vMerge/>
            <w:tcBorders>
              <w:tl2br w:val="nil"/>
              <w:tr2bl w:val="nil"/>
            </w:tcBorders>
            <w:shd w:val="clear" w:color="auto" w:fill="auto"/>
            <w:vAlign w:val="center"/>
          </w:tcPr>
          <w:p w14:paraId="790D64C1"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47305C91" w14:textId="77777777">
        <w:trPr>
          <w:trHeight w:val="4443"/>
          <w:jc w:val="center"/>
        </w:trPr>
        <w:tc>
          <w:tcPr>
            <w:tcW w:w="988" w:type="dxa"/>
            <w:vMerge/>
            <w:tcBorders>
              <w:tl2br w:val="nil"/>
              <w:tr2bl w:val="nil"/>
            </w:tcBorders>
            <w:shd w:val="clear" w:color="auto" w:fill="auto"/>
            <w:vAlign w:val="center"/>
          </w:tcPr>
          <w:p w14:paraId="3E3463D8"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AE726B0"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0C42A3F"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5095738D"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107EB8B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2年内第3次查处</w:t>
            </w:r>
          </w:p>
        </w:tc>
        <w:tc>
          <w:tcPr>
            <w:tcW w:w="6517" w:type="dxa"/>
            <w:tcBorders>
              <w:tl2br w:val="nil"/>
              <w:tr2bl w:val="nil"/>
            </w:tcBorders>
            <w:shd w:val="clear" w:color="auto" w:fill="auto"/>
            <w:vAlign w:val="center"/>
          </w:tcPr>
          <w:p w14:paraId="688061A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没收违法所得，责令停业整顿</w:t>
            </w:r>
          </w:p>
        </w:tc>
        <w:tc>
          <w:tcPr>
            <w:tcW w:w="998" w:type="dxa"/>
            <w:vMerge/>
            <w:tcBorders>
              <w:tl2br w:val="nil"/>
              <w:tr2bl w:val="nil"/>
            </w:tcBorders>
            <w:shd w:val="clear" w:color="auto" w:fill="auto"/>
            <w:vAlign w:val="center"/>
          </w:tcPr>
          <w:p w14:paraId="202F071B"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5031B01" w14:textId="77777777">
        <w:trPr>
          <w:trHeight w:val="1400"/>
          <w:jc w:val="center"/>
        </w:trPr>
        <w:tc>
          <w:tcPr>
            <w:tcW w:w="988" w:type="dxa"/>
            <w:vMerge/>
            <w:tcBorders>
              <w:tl2br w:val="nil"/>
              <w:tr2bl w:val="nil"/>
            </w:tcBorders>
            <w:shd w:val="clear" w:color="auto" w:fill="auto"/>
            <w:vAlign w:val="center"/>
          </w:tcPr>
          <w:p w14:paraId="255C04A3"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62AB283"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3F0F288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43919955"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43B41BC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2年内3次以上查处</w:t>
            </w:r>
          </w:p>
        </w:tc>
        <w:tc>
          <w:tcPr>
            <w:tcW w:w="6517" w:type="dxa"/>
            <w:tcBorders>
              <w:tl2br w:val="nil"/>
              <w:tr2bl w:val="nil"/>
            </w:tcBorders>
            <w:shd w:val="clear" w:color="auto" w:fill="auto"/>
            <w:vAlign w:val="center"/>
          </w:tcPr>
          <w:p w14:paraId="6F99BF0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没收违法所得，吊销《网络文化经营许可证》</w:t>
            </w:r>
          </w:p>
        </w:tc>
        <w:tc>
          <w:tcPr>
            <w:tcW w:w="998" w:type="dxa"/>
            <w:vMerge/>
            <w:tcBorders>
              <w:tl2br w:val="nil"/>
              <w:tr2bl w:val="nil"/>
            </w:tcBorders>
            <w:shd w:val="clear" w:color="auto" w:fill="auto"/>
            <w:vAlign w:val="center"/>
          </w:tcPr>
          <w:p w14:paraId="78439DA1"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A45688D" w14:textId="77777777">
        <w:trPr>
          <w:trHeight w:val="2209"/>
          <w:jc w:val="center"/>
        </w:trPr>
        <w:tc>
          <w:tcPr>
            <w:tcW w:w="988" w:type="dxa"/>
            <w:vMerge w:val="restart"/>
            <w:tcBorders>
              <w:tl2br w:val="nil"/>
              <w:tr2bl w:val="nil"/>
            </w:tcBorders>
            <w:shd w:val="clear" w:color="auto" w:fill="auto"/>
            <w:vAlign w:val="center"/>
          </w:tcPr>
          <w:p w14:paraId="732FD665"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21</w:t>
            </w:r>
          </w:p>
        </w:tc>
        <w:tc>
          <w:tcPr>
            <w:tcW w:w="2976" w:type="dxa"/>
            <w:vMerge w:val="restart"/>
            <w:tcBorders>
              <w:tl2br w:val="nil"/>
              <w:tr2bl w:val="nil"/>
            </w:tcBorders>
            <w:shd w:val="clear" w:color="auto" w:fill="auto"/>
            <w:vAlign w:val="center"/>
          </w:tcPr>
          <w:p w14:paraId="0D40C32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经营性互联网文化单位未建立并落实自审制度的</w:t>
            </w:r>
          </w:p>
        </w:tc>
        <w:tc>
          <w:tcPr>
            <w:tcW w:w="7513" w:type="dxa"/>
            <w:vMerge w:val="restart"/>
            <w:tcBorders>
              <w:tl2br w:val="nil"/>
              <w:tr2bl w:val="nil"/>
            </w:tcBorders>
            <w:shd w:val="clear" w:color="auto" w:fill="auto"/>
            <w:vAlign w:val="center"/>
          </w:tcPr>
          <w:p w14:paraId="088B565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《互联网文化管理暂行规定》</w:t>
            </w:r>
          </w:p>
          <w:p w14:paraId="647CBAD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第二十九条  经营性互联网文化单位违反本规定第十八条的，由县级以上人民政府文化行政部门或者文化市场综合执法机构责令改正，并可根据情节轻重处20000元以下罚款。</w:t>
            </w:r>
          </w:p>
          <w:p w14:paraId="2017FB5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 xml:space="preserve">第十八条 </w:t>
            </w:r>
            <w:r>
              <w:rPr>
                <w:rFonts w:ascii="仿宋" w:eastAsia="仿宋" w:hAnsi="仿宋" w:cs="仿宋"/>
                <w:color w:val="000000" w:themeColor="text1"/>
                <w:kern w:val="0"/>
                <w:sz w:val="36"/>
                <w:szCs w:val="36"/>
                <w:lang w:bidi="ar"/>
              </w:rPr>
              <w:t xml:space="preserve"> </w:t>
            </w:r>
            <w:r>
              <w:rPr>
                <w:rFonts w:ascii="仿宋" w:eastAsia="仿宋" w:hAnsi="仿宋" w:cs="仿宋" w:hint="eastAsia"/>
                <w:color w:val="000000" w:themeColor="text1"/>
                <w:kern w:val="0"/>
                <w:sz w:val="36"/>
                <w:szCs w:val="36"/>
                <w:lang w:bidi="ar"/>
              </w:rPr>
              <w:t>互联网文化单位应当建立自审制度，明确专门部门，配备专业人员负责互联网文化产品内容和活动的自查与管理，保障互联网文化产品内容和活动的合法性。</w:t>
            </w:r>
          </w:p>
        </w:tc>
        <w:tc>
          <w:tcPr>
            <w:tcW w:w="1720" w:type="dxa"/>
            <w:tcBorders>
              <w:tl2br w:val="nil"/>
              <w:tr2bl w:val="nil"/>
            </w:tcBorders>
            <w:shd w:val="clear" w:color="auto" w:fill="auto"/>
            <w:vAlign w:val="center"/>
          </w:tcPr>
          <w:p w14:paraId="5312AF91"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0EE641E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2年内第1次查处，经教育后整改效果不明显</w:t>
            </w:r>
          </w:p>
        </w:tc>
        <w:tc>
          <w:tcPr>
            <w:tcW w:w="6517" w:type="dxa"/>
            <w:tcBorders>
              <w:tl2br w:val="nil"/>
              <w:tr2bl w:val="nil"/>
            </w:tcBorders>
            <w:shd w:val="clear" w:color="auto" w:fill="auto"/>
            <w:vAlign w:val="center"/>
          </w:tcPr>
          <w:p w14:paraId="327A971A" w14:textId="77777777" w:rsidR="00D2555B" w:rsidRDefault="00000000">
            <w:pPr>
              <w:widowControl/>
              <w:spacing w:line="500" w:lineRule="exact"/>
              <w:textAlignment w:val="center"/>
              <w:rPr>
                <w:rFonts w:ascii="仿宋" w:eastAsia="仿宋" w:hAnsi="仿宋" w:cs="仿宋"/>
                <w:color w:val="000000" w:themeColor="text1"/>
                <w:sz w:val="36"/>
                <w:szCs w:val="36"/>
              </w:rPr>
            </w:pPr>
            <w:r>
              <w:rPr>
                <w:rStyle w:val="font112"/>
                <w:rFonts w:ascii="仿宋" w:eastAsia="仿宋" w:hAnsi="仿宋" w:cs="仿宋" w:hint="eastAsia"/>
                <w:color w:val="000000" w:themeColor="text1"/>
                <w:sz w:val="36"/>
                <w:szCs w:val="36"/>
                <w:lang w:bidi="ar"/>
              </w:rPr>
              <w:t>处</w:t>
            </w:r>
            <w:r>
              <w:rPr>
                <w:rFonts w:ascii="仿宋" w:eastAsia="仿宋" w:hAnsi="仿宋" w:cs="仿宋" w:hint="eastAsia"/>
                <w:color w:val="000000" w:themeColor="text1"/>
                <w:kern w:val="0"/>
                <w:sz w:val="36"/>
                <w:szCs w:val="36"/>
                <w:lang w:bidi="ar"/>
              </w:rPr>
              <w:t>5000元以下罚款</w:t>
            </w:r>
          </w:p>
        </w:tc>
        <w:tc>
          <w:tcPr>
            <w:tcW w:w="998" w:type="dxa"/>
            <w:vMerge w:val="restart"/>
            <w:tcBorders>
              <w:tl2br w:val="nil"/>
              <w:tr2bl w:val="nil"/>
            </w:tcBorders>
            <w:shd w:val="clear" w:color="auto" w:fill="auto"/>
            <w:vAlign w:val="center"/>
          </w:tcPr>
          <w:p w14:paraId="2403A108"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BA4E51C" w14:textId="77777777">
        <w:trPr>
          <w:trHeight w:val="1458"/>
          <w:jc w:val="center"/>
        </w:trPr>
        <w:tc>
          <w:tcPr>
            <w:tcW w:w="988" w:type="dxa"/>
            <w:vMerge/>
            <w:tcBorders>
              <w:tl2br w:val="nil"/>
              <w:tr2bl w:val="nil"/>
            </w:tcBorders>
            <w:shd w:val="clear" w:color="auto" w:fill="auto"/>
            <w:vAlign w:val="center"/>
          </w:tcPr>
          <w:p w14:paraId="13C8CF5A"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9C77947"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4845A82"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3490EC2B"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36C0F74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2年内第1次查处，拒不改正</w:t>
            </w:r>
          </w:p>
        </w:tc>
        <w:tc>
          <w:tcPr>
            <w:tcW w:w="6517" w:type="dxa"/>
            <w:tcBorders>
              <w:tl2br w:val="nil"/>
              <w:tr2bl w:val="nil"/>
            </w:tcBorders>
            <w:shd w:val="clear" w:color="auto" w:fill="auto"/>
            <w:vAlign w:val="center"/>
          </w:tcPr>
          <w:p w14:paraId="23DB277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处5000元以上</w:t>
            </w:r>
            <w:r>
              <w:rPr>
                <w:rStyle w:val="font112"/>
                <w:rFonts w:ascii="仿宋" w:eastAsia="仿宋" w:hAnsi="仿宋" w:cs="仿宋" w:hint="eastAsia"/>
                <w:color w:val="000000" w:themeColor="text1"/>
                <w:sz w:val="36"/>
                <w:szCs w:val="36"/>
                <w:lang w:bidi="ar"/>
              </w:rPr>
              <w:t>10000元</w:t>
            </w:r>
            <w:r>
              <w:rPr>
                <w:rFonts w:ascii="仿宋" w:eastAsia="仿宋" w:hAnsi="仿宋" w:cs="仿宋" w:hint="eastAsia"/>
                <w:color w:val="000000" w:themeColor="text1"/>
                <w:kern w:val="0"/>
                <w:sz w:val="36"/>
                <w:szCs w:val="36"/>
                <w:lang w:bidi="ar"/>
              </w:rPr>
              <w:t>以下罚款</w:t>
            </w:r>
          </w:p>
        </w:tc>
        <w:tc>
          <w:tcPr>
            <w:tcW w:w="998" w:type="dxa"/>
            <w:vMerge/>
            <w:tcBorders>
              <w:tl2br w:val="nil"/>
              <w:tr2bl w:val="nil"/>
            </w:tcBorders>
            <w:shd w:val="clear" w:color="auto" w:fill="auto"/>
            <w:vAlign w:val="center"/>
          </w:tcPr>
          <w:p w14:paraId="29862E24"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590ACF4" w14:textId="77777777">
        <w:trPr>
          <w:trHeight w:val="1260"/>
          <w:jc w:val="center"/>
        </w:trPr>
        <w:tc>
          <w:tcPr>
            <w:tcW w:w="988" w:type="dxa"/>
            <w:vMerge/>
            <w:tcBorders>
              <w:tl2br w:val="nil"/>
              <w:tr2bl w:val="nil"/>
            </w:tcBorders>
            <w:shd w:val="clear" w:color="auto" w:fill="auto"/>
            <w:vAlign w:val="center"/>
          </w:tcPr>
          <w:p w14:paraId="1FF62855"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1761175"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9888167"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34D94CB2"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0F60214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2年内1次以上查处</w:t>
            </w:r>
          </w:p>
        </w:tc>
        <w:tc>
          <w:tcPr>
            <w:tcW w:w="6517" w:type="dxa"/>
            <w:tcBorders>
              <w:tl2br w:val="nil"/>
              <w:tr2bl w:val="nil"/>
            </w:tcBorders>
            <w:shd w:val="clear" w:color="auto" w:fill="auto"/>
            <w:vAlign w:val="center"/>
          </w:tcPr>
          <w:p w14:paraId="75EA829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w:t>
            </w:r>
            <w:r>
              <w:rPr>
                <w:rStyle w:val="font112"/>
                <w:rFonts w:ascii="仿宋" w:eastAsia="仿宋" w:hAnsi="仿宋" w:cs="仿宋" w:hint="eastAsia"/>
                <w:color w:val="000000" w:themeColor="text1"/>
                <w:sz w:val="36"/>
                <w:szCs w:val="36"/>
                <w:lang w:bidi="ar"/>
              </w:rPr>
              <w:t>10000元以上</w:t>
            </w:r>
            <w:r>
              <w:rPr>
                <w:rFonts w:ascii="仿宋" w:eastAsia="仿宋" w:hAnsi="仿宋" w:cs="仿宋" w:hint="eastAsia"/>
                <w:color w:val="000000" w:themeColor="text1"/>
                <w:kern w:val="0"/>
                <w:sz w:val="36"/>
                <w:szCs w:val="36"/>
                <w:lang w:bidi="ar"/>
              </w:rPr>
              <w:t>20000元以下罚款</w:t>
            </w:r>
          </w:p>
        </w:tc>
        <w:tc>
          <w:tcPr>
            <w:tcW w:w="998" w:type="dxa"/>
            <w:vMerge/>
            <w:tcBorders>
              <w:tl2br w:val="nil"/>
              <w:tr2bl w:val="nil"/>
            </w:tcBorders>
            <w:shd w:val="clear" w:color="auto" w:fill="auto"/>
            <w:vAlign w:val="center"/>
          </w:tcPr>
          <w:p w14:paraId="40A142E9"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59964EC" w14:textId="77777777">
        <w:trPr>
          <w:trHeight w:val="2883"/>
          <w:jc w:val="center"/>
        </w:trPr>
        <w:tc>
          <w:tcPr>
            <w:tcW w:w="988" w:type="dxa"/>
            <w:vMerge w:val="restart"/>
            <w:tcBorders>
              <w:tl2br w:val="nil"/>
              <w:tr2bl w:val="nil"/>
            </w:tcBorders>
            <w:shd w:val="clear" w:color="auto" w:fill="auto"/>
            <w:vAlign w:val="center"/>
          </w:tcPr>
          <w:p w14:paraId="1A47CAFC"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22</w:t>
            </w:r>
          </w:p>
        </w:tc>
        <w:tc>
          <w:tcPr>
            <w:tcW w:w="2976" w:type="dxa"/>
            <w:vMerge w:val="restart"/>
            <w:tcBorders>
              <w:tl2br w:val="nil"/>
              <w:tr2bl w:val="nil"/>
            </w:tcBorders>
            <w:shd w:val="clear" w:color="auto" w:fill="auto"/>
            <w:vAlign w:val="center"/>
          </w:tcPr>
          <w:p w14:paraId="4F42DDD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经营性互联网文化单位发现所提供的互联网文化产品含有《互联网文化管理暂行规</w:t>
            </w:r>
            <w:r>
              <w:rPr>
                <w:rFonts w:ascii="仿宋" w:eastAsia="仿宋" w:hAnsi="仿宋" w:cs="仿宋" w:hint="eastAsia"/>
                <w:color w:val="000000" w:themeColor="text1"/>
                <w:kern w:val="0"/>
                <w:sz w:val="36"/>
                <w:szCs w:val="36"/>
                <w:lang w:bidi="ar"/>
              </w:rPr>
              <w:lastRenderedPageBreak/>
              <w:t>定》第十六条所列内容之一，未采取相关措施的</w:t>
            </w:r>
          </w:p>
        </w:tc>
        <w:tc>
          <w:tcPr>
            <w:tcW w:w="7513" w:type="dxa"/>
            <w:vMerge w:val="restart"/>
            <w:tcBorders>
              <w:tl2br w:val="nil"/>
              <w:tr2bl w:val="nil"/>
            </w:tcBorders>
            <w:shd w:val="clear" w:color="auto" w:fill="auto"/>
            <w:vAlign w:val="center"/>
          </w:tcPr>
          <w:p w14:paraId="5344849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《互联网文化管理暂行规定》</w:t>
            </w:r>
          </w:p>
          <w:p w14:paraId="069ED997"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第三十条  经营性互联网文化单位违反本规定第十九条的，由县级以上人民政府文化行政部门或者文化市场综合执法机构予以警告，责令限期改正，并处10000元以下罚款。</w:t>
            </w:r>
          </w:p>
          <w:p w14:paraId="170E35B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第十九条：互联网文化单位发现所提供的互联网文化产品含有本规定第十六条所列内容之一的，应当立即停止提供，保存有关记录，向所在地省、自治区、直辖市人民政府文化行政部门报告并抄报文化部。</w:t>
            </w:r>
          </w:p>
          <w:p w14:paraId="172EBE3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第十六条  互联网文化单位不得提供载有以下内容的文化产品：</w:t>
            </w:r>
            <w:r>
              <w:rPr>
                <w:rFonts w:ascii="仿宋" w:eastAsia="仿宋" w:hAnsi="仿宋" w:cs="仿宋" w:hint="eastAsia"/>
                <w:color w:val="000000" w:themeColor="text1"/>
                <w:kern w:val="0"/>
                <w:sz w:val="36"/>
                <w:szCs w:val="36"/>
                <w:lang w:bidi="ar"/>
              </w:rPr>
              <w:br/>
              <w:t>（一）反对宪法确定的基本原则的；</w:t>
            </w:r>
            <w:r>
              <w:rPr>
                <w:rFonts w:ascii="仿宋" w:eastAsia="仿宋" w:hAnsi="仿宋" w:cs="仿宋" w:hint="eastAsia"/>
                <w:color w:val="000000" w:themeColor="text1"/>
                <w:kern w:val="0"/>
                <w:sz w:val="36"/>
                <w:szCs w:val="36"/>
                <w:lang w:bidi="ar"/>
              </w:rPr>
              <w:br/>
              <w:t>（二）危害国家统一、主权和领土完整的；</w:t>
            </w:r>
            <w:r>
              <w:rPr>
                <w:rFonts w:ascii="仿宋" w:eastAsia="仿宋" w:hAnsi="仿宋" w:cs="仿宋" w:hint="eastAsia"/>
                <w:color w:val="000000" w:themeColor="text1"/>
                <w:kern w:val="0"/>
                <w:sz w:val="36"/>
                <w:szCs w:val="36"/>
                <w:lang w:bidi="ar"/>
              </w:rPr>
              <w:br/>
              <w:t>（三）泄露国家秘密、危害国家安全或者损害国家荣誉和利益的；</w:t>
            </w:r>
            <w:r>
              <w:rPr>
                <w:rFonts w:ascii="仿宋" w:eastAsia="仿宋" w:hAnsi="仿宋" w:cs="仿宋" w:hint="eastAsia"/>
                <w:color w:val="000000" w:themeColor="text1"/>
                <w:kern w:val="0"/>
                <w:sz w:val="36"/>
                <w:szCs w:val="36"/>
                <w:lang w:bidi="ar"/>
              </w:rPr>
              <w:br/>
              <w:t>（四）煽动民族仇恨、民族歧视，破坏民族团结，或者侵害民族风俗、习惯的；</w:t>
            </w:r>
            <w:r>
              <w:rPr>
                <w:rFonts w:ascii="仿宋" w:eastAsia="仿宋" w:hAnsi="仿宋" w:cs="仿宋" w:hint="eastAsia"/>
                <w:color w:val="000000" w:themeColor="text1"/>
                <w:kern w:val="0"/>
                <w:sz w:val="36"/>
                <w:szCs w:val="36"/>
                <w:lang w:bidi="ar"/>
              </w:rPr>
              <w:br/>
              <w:t>（五）宣扬邪教、迷信的；</w:t>
            </w:r>
            <w:r>
              <w:rPr>
                <w:rFonts w:ascii="仿宋" w:eastAsia="仿宋" w:hAnsi="仿宋" w:cs="仿宋" w:hint="eastAsia"/>
                <w:color w:val="000000" w:themeColor="text1"/>
                <w:kern w:val="0"/>
                <w:sz w:val="36"/>
                <w:szCs w:val="36"/>
                <w:lang w:bidi="ar"/>
              </w:rPr>
              <w:br/>
              <w:t>（六）散布谣言，扰乱社会秩序，破坏社会稳定的；</w:t>
            </w:r>
            <w:r>
              <w:rPr>
                <w:rFonts w:ascii="仿宋" w:eastAsia="仿宋" w:hAnsi="仿宋" w:cs="仿宋" w:hint="eastAsia"/>
                <w:color w:val="000000" w:themeColor="text1"/>
                <w:kern w:val="0"/>
                <w:sz w:val="36"/>
                <w:szCs w:val="36"/>
                <w:lang w:bidi="ar"/>
              </w:rPr>
              <w:br/>
              <w:t>（七）宣扬淫秽、赌博、暴力或者教唆犯罪的；</w:t>
            </w:r>
            <w:r>
              <w:rPr>
                <w:rFonts w:ascii="仿宋" w:eastAsia="仿宋" w:hAnsi="仿宋" w:cs="仿宋" w:hint="eastAsia"/>
                <w:color w:val="000000" w:themeColor="text1"/>
                <w:kern w:val="0"/>
                <w:sz w:val="36"/>
                <w:szCs w:val="36"/>
                <w:lang w:bidi="ar"/>
              </w:rPr>
              <w:br/>
              <w:t>（八）侮辱或者诽谤他人，侵害他人合法权益的；</w:t>
            </w:r>
            <w:r>
              <w:rPr>
                <w:rFonts w:ascii="仿宋" w:eastAsia="仿宋" w:hAnsi="仿宋" w:cs="仿宋" w:hint="eastAsia"/>
                <w:color w:val="000000" w:themeColor="text1"/>
                <w:kern w:val="0"/>
                <w:sz w:val="36"/>
                <w:szCs w:val="36"/>
                <w:lang w:bidi="ar"/>
              </w:rPr>
              <w:br/>
              <w:t>（九）危害社会公德或者民族优秀文化传统的；</w:t>
            </w:r>
            <w:r>
              <w:rPr>
                <w:rFonts w:ascii="仿宋" w:eastAsia="仿宋" w:hAnsi="仿宋" w:cs="仿宋" w:hint="eastAsia"/>
                <w:color w:val="000000" w:themeColor="text1"/>
                <w:kern w:val="0"/>
                <w:sz w:val="36"/>
                <w:szCs w:val="36"/>
                <w:lang w:bidi="ar"/>
              </w:rPr>
              <w:br/>
              <w:t>（十）有法律、行政法规和国家规定禁止的其他内容的。</w:t>
            </w:r>
          </w:p>
        </w:tc>
        <w:tc>
          <w:tcPr>
            <w:tcW w:w="1720" w:type="dxa"/>
            <w:tcBorders>
              <w:tl2br w:val="nil"/>
              <w:tr2bl w:val="nil"/>
            </w:tcBorders>
            <w:shd w:val="clear" w:color="auto" w:fill="auto"/>
            <w:vAlign w:val="center"/>
          </w:tcPr>
          <w:p w14:paraId="77440192"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情节轻微</w:t>
            </w:r>
          </w:p>
        </w:tc>
        <w:tc>
          <w:tcPr>
            <w:tcW w:w="4237" w:type="dxa"/>
            <w:tcBorders>
              <w:tl2br w:val="nil"/>
              <w:tr2bl w:val="nil"/>
            </w:tcBorders>
            <w:shd w:val="clear" w:color="auto" w:fill="auto"/>
            <w:vAlign w:val="center"/>
          </w:tcPr>
          <w:p w14:paraId="06FD23B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2年内第1次查处，认识态度较好并主动整改</w:t>
            </w:r>
          </w:p>
        </w:tc>
        <w:tc>
          <w:tcPr>
            <w:tcW w:w="6517" w:type="dxa"/>
            <w:tcBorders>
              <w:tl2br w:val="nil"/>
              <w:tr2bl w:val="nil"/>
            </w:tcBorders>
            <w:shd w:val="clear" w:color="auto" w:fill="auto"/>
            <w:vAlign w:val="center"/>
          </w:tcPr>
          <w:p w14:paraId="3850100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警告，并处3000元以下罚款</w:t>
            </w:r>
          </w:p>
        </w:tc>
        <w:tc>
          <w:tcPr>
            <w:tcW w:w="998" w:type="dxa"/>
            <w:vMerge w:val="restart"/>
            <w:tcBorders>
              <w:tl2br w:val="nil"/>
              <w:tr2bl w:val="nil"/>
            </w:tcBorders>
            <w:shd w:val="clear" w:color="auto" w:fill="auto"/>
            <w:vAlign w:val="center"/>
          </w:tcPr>
          <w:p w14:paraId="7284A420"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CCB9FED" w14:textId="77777777">
        <w:trPr>
          <w:trHeight w:val="4056"/>
          <w:jc w:val="center"/>
        </w:trPr>
        <w:tc>
          <w:tcPr>
            <w:tcW w:w="988" w:type="dxa"/>
            <w:vMerge/>
            <w:tcBorders>
              <w:tl2br w:val="nil"/>
              <w:tr2bl w:val="nil"/>
            </w:tcBorders>
            <w:shd w:val="clear" w:color="auto" w:fill="auto"/>
            <w:vAlign w:val="center"/>
          </w:tcPr>
          <w:p w14:paraId="48C190F8"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4E34EC3"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5F51726B"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529F5C12"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469BF94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2年内第1次查处，拒不改正</w:t>
            </w:r>
          </w:p>
        </w:tc>
        <w:tc>
          <w:tcPr>
            <w:tcW w:w="6517" w:type="dxa"/>
            <w:tcBorders>
              <w:tl2br w:val="nil"/>
              <w:tr2bl w:val="nil"/>
            </w:tcBorders>
            <w:shd w:val="clear" w:color="auto" w:fill="auto"/>
            <w:vAlign w:val="center"/>
          </w:tcPr>
          <w:p w14:paraId="68B6F15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警告，并处3000元以上6000元以下罚款</w:t>
            </w:r>
          </w:p>
        </w:tc>
        <w:tc>
          <w:tcPr>
            <w:tcW w:w="998" w:type="dxa"/>
            <w:vMerge/>
            <w:tcBorders>
              <w:tl2br w:val="nil"/>
              <w:tr2bl w:val="nil"/>
            </w:tcBorders>
            <w:shd w:val="clear" w:color="auto" w:fill="auto"/>
            <w:vAlign w:val="center"/>
          </w:tcPr>
          <w:p w14:paraId="4D5624B9"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6D86C55" w14:textId="77777777">
        <w:trPr>
          <w:trHeight w:val="1900"/>
          <w:jc w:val="center"/>
        </w:trPr>
        <w:tc>
          <w:tcPr>
            <w:tcW w:w="988" w:type="dxa"/>
            <w:vMerge/>
            <w:tcBorders>
              <w:tl2br w:val="nil"/>
              <w:tr2bl w:val="nil"/>
            </w:tcBorders>
            <w:shd w:val="clear" w:color="auto" w:fill="auto"/>
            <w:vAlign w:val="center"/>
          </w:tcPr>
          <w:p w14:paraId="2AC33552"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DE145C3"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63DFB71"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72E40154"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3013E73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2年内1次以上查处</w:t>
            </w:r>
          </w:p>
        </w:tc>
        <w:tc>
          <w:tcPr>
            <w:tcW w:w="6517" w:type="dxa"/>
            <w:tcBorders>
              <w:tl2br w:val="nil"/>
              <w:tr2bl w:val="nil"/>
            </w:tcBorders>
            <w:shd w:val="clear" w:color="auto" w:fill="auto"/>
            <w:vAlign w:val="center"/>
          </w:tcPr>
          <w:p w14:paraId="0699A11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警告，并处6000元以上10000元以下罚款</w:t>
            </w:r>
          </w:p>
        </w:tc>
        <w:tc>
          <w:tcPr>
            <w:tcW w:w="998" w:type="dxa"/>
            <w:vMerge/>
            <w:tcBorders>
              <w:tl2br w:val="nil"/>
              <w:tr2bl w:val="nil"/>
            </w:tcBorders>
            <w:shd w:val="clear" w:color="auto" w:fill="auto"/>
            <w:vAlign w:val="center"/>
          </w:tcPr>
          <w:p w14:paraId="4EC6AC9A"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B2D7BFC" w14:textId="77777777">
        <w:trPr>
          <w:trHeight w:val="1698"/>
          <w:jc w:val="center"/>
        </w:trPr>
        <w:tc>
          <w:tcPr>
            <w:tcW w:w="988" w:type="dxa"/>
            <w:vMerge w:val="restart"/>
            <w:tcBorders>
              <w:tl2br w:val="nil"/>
              <w:tr2bl w:val="nil"/>
            </w:tcBorders>
            <w:shd w:val="clear" w:color="auto" w:fill="auto"/>
            <w:vAlign w:val="center"/>
          </w:tcPr>
          <w:p w14:paraId="27C0D14C"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23</w:t>
            </w:r>
          </w:p>
        </w:tc>
        <w:tc>
          <w:tcPr>
            <w:tcW w:w="2976" w:type="dxa"/>
            <w:vMerge w:val="restart"/>
            <w:tcBorders>
              <w:tl2br w:val="nil"/>
              <w:tr2bl w:val="nil"/>
            </w:tcBorders>
            <w:shd w:val="clear" w:color="auto" w:fill="auto"/>
            <w:vAlign w:val="center"/>
          </w:tcPr>
          <w:p w14:paraId="2B2A10F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歌舞娱乐场所的歌曲点播系统与境外的曲库联接的</w:t>
            </w:r>
          </w:p>
        </w:tc>
        <w:tc>
          <w:tcPr>
            <w:tcW w:w="7513" w:type="dxa"/>
            <w:vMerge w:val="restart"/>
            <w:tcBorders>
              <w:tl2br w:val="nil"/>
              <w:tr2bl w:val="nil"/>
            </w:tcBorders>
            <w:shd w:val="clear" w:color="auto" w:fill="auto"/>
            <w:vAlign w:val="center"/>
          </w:tcPr>
          <w:p w14:paraId="07D9FB6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《娱乐场所管理条例》</w:t>
            </w:r>
          </w:p>
          <w:p w14:paraId="508F255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ascii="仿宋" w:eastAsia="仿宋" w:hAnsi="仿宋" w:cs="仿宋" w:hint="eastAsia"/>
                <w:color w:val="000000" w:themeColor="text1"/>
                <w:kern w:val="0"/>
                <w:sz w:val="36"/>
                <w:szCs w:val="36"/>
                <w:lang w:bidi="ar"/>
              </w:rPr>
              <w:br/>
              <w:t>(一)歌舞娱乐场所的歌曲点播系统与境外的曲库联接的；</w:t>
            </w:r>
          </w:p>
        </w:tc>
        <w:tc>
          <w:tcPr>
            <w:tcW w:w="1720" w:type="dxa"/>
            <w:vMerge w:val="restart"/>
            <w:tcBorders>
              <w:tl2br w:val="nil"/>
              <w:tr2bl w:val="nil"/>
            </w:tcBorders>
            <w:shd w:val="clear" w:color="auto" w:fill="auto"/>
            <w:vAlign w:val="center"/>
          </w:tcPr>
          <w:p w14:paraId="1E9862E8"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vMerge w:val="restart"/>
            <w:tcBorders>
              <w:tl2br w:val="nil"/>
              <w:tr2bl w:val="nil"/>
            </w:tcBorders>
            <w:shd w:val="clear" w:color="auto" w:fill="auto"/>
            <w:vAlign w:val="center"/>
          </w:tcPr>
          <w:p w14:paraId="5717322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歌舞娱乐场所的歌曲点播系统2年内第1次与境外的曲库联接，但未下载、使用境外曲库节目</w:t>
            </w:r>
          </w:p>
        </w:tc>
        <w:tc>
          <w:tcPr>
            <w:tcW w:w="6517" w:type="dxa"/>
            <w:tcBorders>
              <w:tl2br w:val="nil"/>
              <w:tr2bl w:val="nil"/>
            </w:tcBorders>
            <w:shd w:val="clear" w:color="auto" w:fill="auto"/>
            <w:vAlign w:val="center"/>
          </w:tcPr>
          <w:p w14:paraId="2FEAD94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违法所得1万元及以上的：没收违法所得和非法财物，并处违法所得1倍及以上1.5倍以下罚款</w:t>
            </w:r>
          </w:p>
        </w:tc>
        <w:tc>
          <w:tcPr>
            <w:tcW w:w="998" w:type="dxa"/>
            <w:vMerge w:val="restart"/>
            <w:tcBorders>
              <w:tl2br w:val="nil"/>
              <w:tr2bl w:val="nil"/>
            </w:tcBorders>
            <w:shd w:val="clear" w:color="auto" w:fill="auto"/>
            <w:vAlign w:val="center"/>
          </w:tcPr>
          <w:p w14:paraId="5F9E68F6"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08890D5" w14:textId="77777777">
        <w:trPr>
          <w:trHeight w:val="1688"/>
          <w:jc w:val="center"/>
        </w:trPr>
        <w:tc>
          <w:tcPr>
            <w:tcW w:w="988" w:type="dxa"/>
            <w:vMerge/>
            <w:tcBorders>
              <w:tl2br w:val="nil"/>
              <w:tr2bl w:val="nil"/>
            </w:tcBorders>
            <w:shd w:val="clear" w:color="auto" w:fill="auto"/>
            <w:vAlign w:val="center"/>
          </w:tcPr>
          <w:p w14:paraId="7AFA4B7C"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6F2EC530"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704FA710"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3AC90EEB"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4E4E1BD2"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258E27F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没有违法所得或者违法所得不足1万元的：没收违法所得和非法财物，并处1万元及以上15000元以下的罚款</w:t>
            </w:r>
          </w:p>
        </w:tc>
        <w:tc>
          <w:tcPr>
            <w:tcW w:w="998" w:type="dxa"/>
            <w:vMerge/>
            <w:tcBorders>
              <w:tl2br w:val="nil"/>
              <w:tr2bl w:val="nil"/>
            </w:tcBorders>
            <w:shd w:val="clear" w:color="auto" w:fill="auto"/>
            <w:vAlign w:val="center"/>
          </w:tcPr>
          <w:p w14:paraId="599F54E4"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5F39D7EE" w14:textId="77777777">
        <w:trPr>
          <w:trHeight w:val="1504"/>
          <w:jc w:val="center"/>
        </w:trPr>
        <w:tc>
          <w:tcPr>
            <w:tcW w:w="988" w:type="dxa"/>
            <w:vMerge/>
            <w:tcBorders>
              <w:tl2br w:val="nil"/>
              <w:tr2bl w:val="nil"/>
            </w:tcBorders>
            <w:shd w:val="clear" w:color="auto" w:fill="auto"/>
            <w:vAlign w:val="center"/>
          </w:tcPr>
          <w:p w14:paraId="22292BB3"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07E3038"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40CA50B"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14246287"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vMerge w:val="restart"/>
            <w:tcBorders>
              <w:tl2br w:val="nil"/>
              <w:tr2bl w:val="nil"/>
            </w:tcBorders>
            <w:shd w:val="clear" w:color="auto" w:fill="auto"/>
            <w:vAlign w:val="center"/>
          </w:tcPr>
          <w:p w14:paraId="52E48C1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歌舞娱乐场所的歌曲点播系统2年内第1次与境外的曲库联接并下载、使用境外曲库节目查处</w:t>
            </w:r>
          </w:p>
        </w:tc>
        <w:tc>
          <w:tcPr>
            <w:tcW w:w="6517" w:type="dxa"/>
            <w:tcBorders>
              <w:tl2br w:val="nil"/>
              <w:tr2bl w:val="nil"/>
            </w:tcBorders>
            <w:shd w:val="clear" w:color="auto" w:fill="auto"/>
            <w:vAlign w:val="center"/>
          </w:tcPr>
          <w:p w14:paraId="24E021C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违法所得1万元及以上的：没收违法所得和非法财物，并处违法所得1.5倍以上2倍以下的罚款</w:t>
            </w:r>
          </w:p>
        </w:tc>
        <w:tc>
          <w:tcPr>
            <w:tcW w:w="998" w:type="dxa"/>
            <w:vMerge/>
            <w:tcBorders>
              <w:tl2br w:val="nil"/>
              <w:tr2bl w:val="nil"/>
            </w:tcBorders>
            <w:shd w:val="clear" w:color="auto" w:fill="auto"/>
            <w:vAlign w:val="center"/>
          </w:tcPr>
          <w:p w14:paraId="457CC90D"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C215CE0" w14:textId="77777777">
        <w:trPr>
          <w:trHeight w:val="830"/>
          <w:jc w:val="center"/>
        </w:trPr>
        <w:tc>
          <w:tcPr>
            <w:tcW w:w="988" w:type="dxa"/>
            <w:vMerge/>
            <w:tcBorders>
              <w:tl2br w:val="nil"/>
              <w:tr2bl w:val="nil"/>
            </w:tcBorders>
            <w:shd w:val="clear" w:color="auto" w:fill="auto"/>
            <w:vAlign w:val="center"/>
          </w:tcPr>
          <w:p w14:paraId="491DA7FE"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11C28FA5"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700D74A5"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4F40D7A0"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059CEE5E"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70714C6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没有违法所得或者违法所得不足1万元的：没收违法所得和非法财物，并处15000元以上2万元以下的罚款</w:t>
            </w:r>
          </w:p>
        </w:tc>
        <w:tc>
          <w:tcPr>
            <w:tcW w:w="998" w:type="dxa"/>
            <w:vMerge/>
            <w:tcBorders>
              <w:tl2br w:val="nil"/>
              <w:tr2bl w:val="nil"/>
            </w:tcBorders>
            <w:shd w:val="clear" w:color="auto" w:fill="auto"/>
            <w:vAlign w:val="center"/>
          </w:tcPr>
          <w:p w14:paraId="458E38AF"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69249D75" w14:textId="77777777">
        <w:trPr>
          <w:trHeight w:val="1387"/>
          <w:jc w:val="center"/>
        </w:trPr>
        <w:tc>
          <w:tcPr>
            <w:tcW w:w="988" w:type="dxa"/>
            <w:vMerge/>
            <w:tcBorders>
              <w:tl2br w:val="nil"/>
              <w:tr2bl w:val="nil"/>
            </w:tcBorders>
            <w:shd w:val="clear" w:color="auto" w:fill="auto"/>
            <w:vAlign w:val="center"/>
          </w:tcPr>
          <w:p w14:paraId="26F4EC45"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D18E650"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5F485D55"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763170A6"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vMerge w:val="restart"/>
            <w:tcBorders>
              <w:tl2br w:val="nil"/>
              <w:tr2bl w:val="nil"/>
            </w:tcBorders>
            <w:shd w:val="clear" w:color="auto" w:fill="auto"/>
            <w:vAlign w:val="center"/>
          </w:tcPr>
          <w:p w14:paraId="61BB8A4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歌舞娱乐场所的歌曲点播系统2年内第2次与境外的曲库联接</w:t>
            </w:r>
          </w:p>
        </w:tc>
        <w:tc>
          <w:tcPr>
            <w:tcW w:w="6517" w:type="dxa"/>
            <w:tcBorders>
              <w:tl2br w:val="nil"/>
              <w:tr2bl w:val="nil"/>
            </w:tcBorders>
            <w:shd w:val="clear" w:color="auto" w:fill="auto"/>
            <w:vAlign w:val="center"/>
          </w:tcPr>
          <w:p w14:paraId="72B507A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违法所得1万元及以上的：没收违法所得和非法财物，并处违法所得2倍以上3倍以下的罚款</w:t>
            </w:r>
          </w:p>
        </w:tc>
        <w:tc>
          <w:tcPr>
            <w:tcW w:w="998" w:type="dxa"/>
            <w:vMerge/>
            <w:tcBorders>
              <w:tl2br w:val="nil"/>
              <w:tr2bl w:val="nil"/>
            </w:tcBorders>
            <w:shd w:val="clear" w:color="auto" w:fill="auto"/>
            <w:vAlign w:val="center"/>
          </w:tcPr>
          <w:p w14:paraId="25F2A805"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D8FEA67" w14:textId="77777777">
        <w:trPr>
          <w:trHeight w:val="830"/>
          <w:jc w:val="center"/>
        </w:trPr>
        <w:tc>
          <w:tcPr>
            <w:tcW w:w="988" w:type="dxa"/>
            <w:vMerge/>
            <w:tcBorders>
              <w:tl2br w:val="nil"/>
              <w:tr2bl w:val="nil"/>
            </w:tcBorders>
            <w:shd w:val="clear" w:color="auto" w:fill="auto"/>
            <w:vAlign w:val="center"/>
          </w:tcPr>
          <w:p w14:paraId="3CB982F2"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33E157E7"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66F61886"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0A17C432"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4CCE5AC6"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237D490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没有违法所得或者违法所得不足1万元的：没收违法所得和非法财物，并处2万元以上3万元以下的罚款</w:t>
            </w:r>
          </w:p>
        </w:tc>
        <w:tc>
          <w:tcPr>
            <w:tcW w:w="998" w:type="dxa"/>
            <w:vMerge/>
            <w:tcBorders>
              <w:tl2br w:val="nil"/>
              <w:tr2bl w:val="nil"/>
            </w:tcBorders>
            <w:shd w:val="clear" w:color="auto" w:fill="auto"/>
            <w:vAlign w:val="center"/>
          </w:tcPr>
          <w:p w14:paraId="1866747F"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6F09210C" w14:textId="77777777">
        <w:trPr>
          <w:trHeight w:val="1840"/>
          <w:jc w:val="center"/>
        </w:trPr>
        <w:tc>
          <w:tcPr>
            <w:tcW w:w="988" w:type="dxa"/>
            <w:vMerge/>
            <w:tcBorders>
              <w:tl2br w:val="nil"/>
              <w:tr2bl w:val="nil"/>
            </w:tcBorders>
            <w:shd w:val="clear" w:color="auto" w:fill="auto"/>
            <w:vAlign w:val="center"/>
          </w:tcPr>
          <w:p w14:paraId="05204917"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2A09866"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6035EDE"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6A5B2E02"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4700E7E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歌舞娱乐场所的歌曲点播系统2年内第3次与境外的曲库联接</w:t>
            </w:r>
          </w:p>
        </w:tc>
        <w:tc>
          <w:tcPr>
            <w:tcW w:w="6517" w:type="dxa"/>
            <w:tcBorders>
              <w:tl2br w:val="nil"/>
              <w:tr2bl w:val="nil"/>
            </w:tcBorders>
            <w:shd w:val="clear" w:color="auto" w:fill="auto"/>
            <w:vAlign w:val="center"/>
          </w:tcPr>
          <w:p w14:paraId="08CC84D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没收违法所得和非法财物，责令停业整顿1个月至3个月</w:t>
            </w:r>
          </w:p>
        </w:tc>
        <w:tc>
          <w:tcPr>
            <w:tcW w:w="998" w:type="dxa"/>
            <w:vMerge/>
            <w:tcBorders>
              <w:tl2br w:val="nil"/>
              <w:tr2bl w:val="nil"/>
            </w:tcBorders>
            <w:shd w:val="clear" w:color="auto" w:fill="auto"/>
            <w:vAlign w:val="center"/>
          </w:tcPr>
          <w:p w14:paraId="29103D37"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4DF7E66" w14:textId="77777777">
        <w:trPr>
          <w:trHeight w:val="1840"/>
          <w:jc w:val="center"/>
        </w:trPr>
        <w:tc>
          <w:tcPr>
            <w:tcW w:w="988" w:type="dxa"/>
            <w:vMerge/>
            <w:tcBorders>
              <w:tl2br w:val="nil"/>
              <w:tr2bl w:val="nil"/>
            </w:tcBorders>
            <w:shd w:val="clear" w:color="auto" w:fill="auto"/>
            <w:vAlign w:val="center"/>
          </w:tcPr>
          <w:p w14:paraId="4C45C0CB"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B021A44"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AB67979"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155ED779"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727CFF7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歌舞娱乐场所的歌曲点播系统2年内</w:t>
            </w:r>
            <w:r>
              <w:rPr>
                <w:rFonts w:ascii="仿宋" w:eastAsia="仿宋" w:hAnsi="仿宋" w:cs="仿宋"/>
                <w:color w:val="000000" w:themeColor="text1"/>
                <w:kern w:val="0"/>
                <w:sz w:val="36"/>
                <w:szCs w:val="36"/>
                <w:lang w:bidi="ar"/>
              </w:rPr>
              <w:t>3</w:t>
            </w:r>
            <w:r>
              <w:rPr>
                <w:rFonts w:ascii="仿宋" w:eastAsia="仿宋" w:hAnsi="仿宋" w:cs="仿宋" w:hint="eastAsia"/>
                <w:color w:val="000000" w:themeColor="text1"/>
                <w:kern w:val="0"/>
                <w:sz w:val="36"/>
                <w:szCs w:val="36"/>
                <w:lang w:bidi="ar"/>
              </w:rPr>
              <w:t>次以上与境外的曲库联接</w:t>
            </w:r>
          </w:p>
        </w:tc>
        <w:tc>
          <w:tcPr>
            <w:tcW w:w="6517" w:type="dxa"/>
            <w:tcBorders>
              <w:tl2br w:val="nil"/>
              <w:tr2bl w:val="nil"/>
            </w:tcBorders>
            <w:shd w:val="clear" w:color="auto" w:fill="auto"/>
            <w:vAlign w:val="center"/>
          </w:tcPr>
          <w:p w14:paraId="40626A0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没收违法所得和非法财物，责令停业整顿3个月至6个月</w:t>
            </w:r>
          </w:p>
        </w:tc>
        <w:tc>
          <w:tcPr>
            <w:tcW w:w="998" w:type="dxa"/>
            <w:vMerge/>
            <w:tcBorders>
              <w:tl2br w:val="nil"/>
              <w:tr2bl w:val="nil"/>
            </w:tcBorders>
            <w:shd w:val="clear" w:color="auto" w:fill="auto"/>
            <w:vAlign w:val="center"/>
          </w:tcPr>
          <w:p w14:paraId="1A896B21"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F46E9AC" w14:textId="77777777">
        <w:trPr>
          <w:trHeight w:val="1648"/>
          <w:jc w:val="center"/>
        </w:trPr>
        <w:tc>
          <w:tcPr>
            <w:tcW w:w="988" w:type="dxa"/>
            <w:vMerge w:val="restart"/>
            <w:tcBorders>
              <w:tl2br w:val="nil"/>
              <w:tr2bl w:val="nil"/>
            </w:tcBorders>
            <w:shd w:val="clear" w:color="auto" w:fill="auto"/>
            <w:vAlign w:val="center"/>
          </w:tcPr>
          <w:p w14:paraId="2D00C561"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24</w:t>
            </w:r>
          </w:p>
        </w:tc>
        <w:tc>
          <w:tcPr>
            <w:tcW w:w="2976" w:type="dxa"/>
            <w:vMerge w:val="restart"/>
            <w:tcBorders>
              <w:tl2br w:val="nil"/>
              <w:tr2bl w:val="nil"/>
            </w:tcBorders>
            <w:shd w:val="clear" w:color="auto" w:fill="auto"/>
            <w:vAlign w:val="center"/>
          </w:tcPr>
          <w:p w14:paraId="11A0E82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歌舞娱乐场所播放的曲目、屏幕画面或者游艺娱乐场所电子游戏机内的游戏项目含有禁止内容的</w:t>
            </w:r>
          </w:p>
        </w:tc>
        <w:tc>
          <w:tcPr>
            <w:tcW w:w="7513" w:type="dxa"/>
            <w:vMerge w:val="restart"/>
            <w:tcBorders>
              <w:tl2br w:val="nil"/>
              <w:tr2bl w:val="nil"/>
            </w:tcBorders>
            <w:shd w:val="clear" w:color="auto" w:fill="auto"/>
            <w:vAlign w:val="center"/>
          </w:tcPr>
          <w:p w14:paraId="64F7698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《娱乐场所管理条例》</w:t>
            </w:r>
          </w:p>
          <w:p w14:paraId="02972FF7"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ascii="仿宋" w:eastAsia="仿宋" w:hAnsi="仿宋" w:cs="仿宋" w:hint="eastAsia"/>
                <w:color w:val="000000" w:themeColor="text1"/>
                <w:kern w:val="0"/>
                <w:sz w:val="36"/>
                <w:szCs w:val="36"/>
                <w:lang w:bidi="ar"/>
              </w:rPr>
              <w:br/>
              <w:t>(二)歌舞娱乐场所播放的曲目、屏幕画面或者游艺娱乐场所电子游戏机内的游戏项目含有本条例第十三条禁止内容的；</w:t>
            </w:r>
          </w:p>
          <w:p w14:paraId="7D17CFB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第十三条  国家倡导弘扬民族优秀文化，禁止娱乐场所内的娱乐活动含有下列内容：</w:t>
            </w:r>
            <w:r>
              <w:rPr>
                <w:rFonts w:ascii="仿宋" w:eastAsia="仿宋" w:hAnsi="仿宋" w:cs="仿宋" w:hint="eastAsia"/>
                <w:color w:val="000000" w:themeColor="text1"/>
                <w:kern w:val="0"/>
                <w:sz w:val="36"/>
                <w:szCs w:val="36"/>
                <w:lang w:bidi="ar"/>
              </w:rPr>
              <w:br/>
              <w:t>(一)违反宪法确定的基本原则的；</w:t>
            </w:r>
            <w:r>
              <w:rPr>
                <w:rFonts w:ascii="仿宋" w:eastAsia="仿宋" w:hAnsi="仿宋" w:cs="仿宋" w:hint="eastAsia"/>
                <w:color w:val="000000" w:themeColor="text1"/>
                <w:kern w:val="0"/>
                <w:sz w:val="36"/>
                <w:szCs w:val="36"/>
                <w:lang w:bidi="ar"/>
              </w:rPr>
              <w:br/>
              <w:t>(二)危害国家统一、主权或者领土完整的；</w:t>
            </w:r>
            <w:r>
              <w:rPr>
                <w:rFonts w:ascii="仿宋" w:eastAsia="仿宋" w:hAnsi="仿宋" w:cs="仿宋" w:hint="eastAsia"/>
                <w:color w:val="000000" w:themeColor="text1"/>
                <w:kern w:val="0"/>
                <w:sz w:val="36"/>
                <w:szCs w:val="36"/>
                <w:lang w:bidi="ar"/>
              </w:rPr>
              <w:br/>
              <w:t>(三)危害国家安全，或者损害国家荣誉、利益的；</w:t>
            </w:r>
            <w:r>
              <w:rPr>
                <w:rFonts w:ascii="仿宋" w:eastAsia="仿宋" w:hAnsi="仿宋" w:cs="仿宋" w:hint="eastAsia"/>
                <w:color w:val="000000" w:themeColor="text1"/>
                <w:kern w:val="0"/>
                <w:sz w:val="36"/>
                <w:szCs w:val="36"/>
                <w:lang w:bidi="ar"/>
              </w:rPr>
              <w:br/>
              <w:t>(四)煽动民族仇恨、民族歧视，伤害民族感情或者侵害民族风俗、习惯，破坏民族团结的；</w:t>
            </w:r>
            <w:r>
              <w:rPr>
                <w:rFonts w:ascii="仿宋" w:eastAsia="仿宋" w:hAnsi="仿宋" w:cs="仿宋" w:hint="eastAsia"/>
                <w:color w:val="000000" w:themeColor="text1"/>
                <w:kern w:val="0"/>
                <w:sz w:val="36"/>
                <w:szCs w:val="36"/>
                <w:lang w:bidi="ar"/>
              </w:rPr>
              <w:br/>
            </w:r>
            <w:r>
              <w:rPr>
                <w:rFonts w:ascii="仿宋" w:eastAsia="仿宋" w:hAnsi="仿宋" w:cs="仿宋" w:hint="eastAsia"/>
                <w:color w:val="000000" w:themeColor="text1"/>
                <w:kern w:val="0"/>
                <w:sz w:val="36"/>
                <w:szCs w:val="36"/>
                <w:lang w:bidi="ar"/>
              </w:rPr>
              <w:lastRenderedPageBreak/>
              <w:t>(五)违反国家宗教政策，宣扬邪教、迷信的；</w:t>
            </w:r>
            <w:r>
              <w:rPr>
                <w:rFonts w:ascii="仿宋" w:eastAsia="仿宋" w:hAnsi="仿宋" w:cs="仿宋" w:hint="eastAsia"/>
                <w:color w:val="000000" w:themeColor="text1"/>
                <w:kern w:val="0"/>
                <w:sz w:val="36"/>
                <w:szCs w:val="36"/>
                <w:lang w:bidi="ar"/>
              </w:rPr>
              <w:br/>
              <w:t>(六)宣扬淫秽、赌博、暴力以及与毒品有关的违法犯罪活动，或者教唆犯罪的；</w:t>
            </w:r>
            <w:r>
              <w:rPr>
                <w:rFonts w:ascii="仿宋" w:eastAsia="仿宋" w:hAnsi="仿宋" w:cs="仿宋" w:hint="eastAsia"/>
                <w:color w:val="000000" w:themeColor="text1"/>
                <w:kern w:val="0"/>
                <w:sz w:val="36"/>
                <w:szCs w:val="36"/>
                <w:lang w:bidi="ar"/>
              </w:rPr>
              <w:br/>
              <w:t>(七)违背社会公德或者民族优秀文化传统的；</w:t>
            </w:r>
            <w:r>
              <w:rPr>
                <w:rFonts w:ascii="仿宋" w:eastAsia="仿宋" w:hAnsi="仿宋" w:cs="仿宋" w:hint="eastAsia"/>
                <w:color w:val="000000" w:themeColor="text1"/>
                <w:kern w:val="0"/>
                <w:sz w:val="36"/>
                <w:szCs w:val="36"/>
                <w:lang w:bidi="ar"/>
              </w:rPr>
              <w:br/>
              <w:t>(八)侮辱、诽谤他人，侵害他人合法权益的；</w:t>
            </w:r>
            <w:r>
              <w:rPr>
                <w:rFonts w:ascii="仿宋" w:eastAsia="仿宋" w:hAnsi="仿宋" w:cs="仿宋" w:hint="eastAsia"/>
                <w:color w:val="000000" w:themeColor="text1"/>
                <w:kern w:val="0"/>
                <w:sz w:val="36"/>
                <w:szCs w:val="36"/>
                <w:lang w:bidi="ar"/>
              </w:rPr>
              <w:br/>
              <w:t>(九)法律、行政法规禁止的其他内容。</w:t>
            </w:r>
          </w:p>
        </w:tc>
        <w:tc>
          <w:tcPr>
            <w:tcW w:w="1720" w:type="dxa"/>
            <w:vMerge w:val="restart"/>
            <w:tcBorders>
              <w:tl2br w:val="nil"/>
              <w:tr2bl w:val="nil"/>
            </w:tcBorders>
            <w:shd w:val="clear" w:color="auto" w:fill="auto"/>
            <w:vAlign w:val="center"/>
          </w:tcPr>
          <w:p w14:paraId="1589DB5C"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情节轻微</w:t>
            </w:r>
          </w:p>
        </w:tc>
        <w:tc>
          <w:tcPr>
            <w:tcW w:w="4237" w:type="dxa"/>
            <w:vMerge w:val="restart"/>
            <w:tcBorders>
              <w:tl2br w:val="nil"/>
              <w:tr2bl w:val="nil"/>
            </w:tcBorders>
            <w:shd w:val="clear" w:color="auto" w:fill="auto"/>
            <w:vAlign w:val="center"/>
          </w:tcPr>
          <w:p w14:paraId="64B1247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在规定营业时间以外，歌舞娱乐场所播放的曲目、屏幕画面或者游艺娱乐场所电子游戏机内的游戏项目含有《娱乐场所管理条例》第十三条禁止内容</w:t>
            </w:r>
          </w:p>
        </w:tc>
        <w:tc>
          <w:tcPr>
            <w:tcW w:w="6517" w:type="dxa"/>
            <w:tcBorders>
              <w:tl2br w:val="nil"/>
              <w:tr2bl w:val="nil"/>
            </w:tcBorders>
            <w:shd w:val="clear" w:color="auto" w:fill="auto"/>
            <w:vAlign w:val="center"/>
          </w:tcPr>
          <w:p w14:paraId="7AD11DC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违法所得1万元及以上的：没收违法所得和非法财物，并处违法所得1倍及以上1.5倍以下罚款</w:t>
            </w:r>
          </w:p>
        </w:tc>
        <w:tc>
          <w:tcPr>
            <w:tcW w:w="998" w:type="dxa"/>
            <w:vMerge w:val="restart"/>
            <w:tcBorders>
              <w:tl2br w:val="nil"/>
              <w:tr2bl w:val="nil"/>
            </w:tcBorders>
            <w:shd w:val="clear" w:color="auto" w:fill="auto"/>
            <w:vAlign w:val="center"/>
          </w:tcPr>
          <w:p w14:paraId="43715E99"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E605375" w14:textId="77777777">
        <w:trPr>
          <w:trHeight w:val="1427"/>
          <w:jc w:val="center"/>
        </w:trPr>
        <w:tc>
          <w:tcPr>
            <w:tcW w:w="988" w:type="dxa"/>
            <w:vMerge/>
            <w:tcBorders>
              <w:tl2br w:val="nil"/>
              <w:tr2bl w:val="nil"/>
            </w:tcBorders>
            <w:shd w:val="clear" w:color="auto" w:fill="auto"/>
            <w:vAlign w:val="center"/>
          </w:tcPr>
          <w:p w14:paraId="0E7F6060"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47A10423"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07289493"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3AD8876C"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1FD000AB"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09B6701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没有违法所得或者违法所得不足1万元的：没收违法所得和非法财物，并处1万元及以上15000元以下的罚款</w:t>
            </w:r>
          </w:p>
        </w:tc>
        <w:tc>
          <w:tcPr>
            <w:tcW w:w="998" w:type="dxa"/>
            <w:vMerge/>
            <w:tcBorders>
              <w:tl2br w:val="nil"/>
              <w:tr2bl w:val="nil"/>
            </w:tcBorders>
            <w:shd w:val="clear" w:color="auto" w:fill="auto"/>
            <w:vAlign w:val="center"/>
          </w:tcPr>
          <w:p w14:paraId="36F6351C"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643C30D4" w14:textId="77777777">
        <w:trPr>
          <w:trHeight w:val="830"/>
          <w:jc w:val="center"/>
        </w:trPr>
        <w:tc>
          <w:tcPr>
            <w:tcW w:w="988" w:type="dxa"/>
            <w:vMerge/>
            <w:tcBorders>
              <w:tl2br w:val="nil"/>
              <w:tr2bl w:val="nil"/>
            </w:tcBorders>
            <w:shd w:val="clear" w:color="auto" w:fill="auto"/>
            <w:vAlign w:val="center"/>
          </w:tcPr>
          <w:p w14:paraId="706E72A3"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830CDD3"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355062B"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4FDA9CC0"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vMerge w:val="restart"/>
            <w:tcBorders>
              <w:tl2br w:val="nil"/>
              <w:tr2bl w:val="nil"/>
            </w:tcBorders>
            <w:shd w:val="clear" w:color="auto" w:fill="auto"/>
            <w:vAlign w:val="center"/>
          </w:tcPr>
          <w:p w14:paraId="10BC58A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在国家法定节假日，游艺娱乐场所向未成年人提供含有《娱乐场所管理条例》第十三条禁止内容游戏项目</w:t>
            </w:r>
          </w:p>
        </w:tc>
        <w:tc>
          <w:tcPr>
            <w:tcW w:w="6517" w:type="dxa"/>
            <w:tcBorders>
              <w:tl2br w:val="nil"/>
              <w:tr2bl w:val="nil"/>
            </w:tcBorders>
            <w:shd w:val="clear" w:color="auto" w:fill="auto"/>
            <w:vAlign w:val="center"/>
          </w:tcPr>
          <w:p w14:paraId="24A0DB0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违法所得1万元及以上的：没收违法所得和非法财物，并处违法所得1.5倍以上2倍以下的罚款</w:t>
            </w:r>
          </w:p>
        </w:tc>
        <w:tc>
          <w:tcPr>
            <w:tcW w:w="998" w:type="dxa"/>
            <w:vMerge/>
            <w:tcBorders>
              <w:tl2br w:val="nil"/>
              <w:tr2bl w:val="nil"/>
            </w:tcBorders>
            <w:shd w:val="clear" w:color="auto" w:fill="auto"/>
            <w:vAlign w:val="center"/>
          </w:tcPr>
          <w:p w14:paraId="49FF5A68"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72B4A60" w14:textId="77777777">
        <w:trPr>
          <w:trHeight w:val="830"/>
          <w:jc w:val="center"/>
        </w:trPr>
        <w:tc>
          <w:tcPr>
            <w:tcW w:w="988" w:type="dxa"/>
            <w:vMerge/>
            <w:tcBorders>
              <w:tl2br w:val="nil"/>
              <w:tr2bl w:val="nil"/>
            </w:tcBorders>
            <w:shd w:val="clear" w:color="auto" w:fill="auto"/>
            <w:vAlign w:val="center"/>
          </w:tcPr>
          <w:p w14:paraId="742A282D"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10544D86"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0D2EB4DF"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53DD8269"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73E0E735"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1612E02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没有违法所得或者违法所得不足1万元的：没收违法所得和非法财物，并处15000元以上2万元以下的罚款</w:t>
            </w:r>
          </w:p>
        </w:tc>
        <w:tc>
          <w:tcPr>
            <w:tcW w:w="998" w:type="dxa"/>
            <w:vMerge/>
            <w:tcBorders>
              <w:tl2br w:val="nil"/>
              <w:tr2bl w:val="nil"/>
            </w:tcBorders>
            <w:shd w:val="clear" w:color="auto" w:fill="auto"/>
            <w:vAlign w:val="center"/>
          </w:tcPr>
          <w:p w14:paraId="6D2D1FD6"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5DB5A338" w14:textId="77777777">
        <w:trPr>
          <w:trHeight w:val="830"/>
          <w:jc w:val="center"/>
        </w:trPr>
        <w:tc>
          <w:tcPr>
            <w:tcW w:w="988" w:type="dxa"/>
            <w:vMerge/>
            <w:tcBorders>
              <w:tl2br w:val="nil"/>
              <w:tr2bl w:val="nil"/>
            </w:tcBorders>
            <w:shd w:val="clear" w:color="auto" w:fill="auto"/>
            <w:vAlign w:val="center"/>
          </w:tcPr>
          <w:p w14:paraId="52D14BF8"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25C561D"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B607B63"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6F6A7189"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vMerge w:val="restart"/>
            <w:tcBorders>
              <w:tl2br w:val="nil"/>
              <w:tr2bl w:val="nil"/>
            </w:tcBorders>
            <w:shd w:val="clear" w:color="auto" w:fill="auto"/>
            <w:vAlign w:val="center"/>
          </w:tcPr>
          <w:p w14:paraId="6192764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2年第2次查处</w:t>
            </w:r>
          </w:p>
        </w:tc>
        <w:tc>
          <w:tcPr>
            <w:tcW w:w="6517" w:type="dxa"/>
            <w:tcBorders>
              <w:tl2br w:val="nil"/>
              <w:tr2bl w:val="nil"/>
            </w:tcBorders>
            <w:shd w:val="clear" w:color="auto" w:fill="auto"/>
            <w:vAlign w:val="center"/>
          </w:tcPr>
          <w:p w14:paraId="4ACF5B3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违法所得1万元及以上的：没收违法所得和非法财物，并处违法所得2倍以上3倍以下的罚款</w:t>
            </w:r>
          </w:p>
        </w:tc>
        <w:tc>
          <w:tcPr>
            <w:tcW w:w="998" w:type="dxa"/>
            <w:vMerge/>
            <w:tcBorders>
              <w:tl2br w:val="nil"/>
              <w:tr2bl w:val="nil"/>
            </w:tcBorders>
            <w:shd w:val="clear" w:color="auto" w:fill="auto"/>
            <w:vAlign w:val="center"/>
          </w:tcPr>
          <w:p w14:paraId="0FEBA214"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8E3E345" w14:textId="77777777">
        <w:trPr>
          <w:trHeight w:val="830"/>
          <w:jc w:val="center"/>
        </w:trPr>
        <w:tc>
          <w:tcPr>
            <w:tcW w:w="988" w:type="dxa"/>
            <w:vMerge/>
            <w:tcBorders>
              <w:tl2br w:val="nil"/>
              <w:tr2bl w:val="nil"/>
            </w:tcBorders>
            <w:shd w:val="clear" w:color="auto" w:fill="auto"/>
            <w:vAlign w:val="center"/>
          </w:tcPr>
          <w:p w14:paraId="1C437FE6"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648E6B40"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46B56824"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38690A84"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30C530D6"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17EF5524"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没有违法所得或者违法所得不足1万元的：没收违法所得和非法财物，并处2万元以上3万元以下的罚款</w:t>
            </w:r>
          </w:p>
        </w:tc>
        <w:tc>
          <w:tcPr>
            <w:tcW w:w="998" w:type="dxa"/>
            <w:vMerge/>
            <w:tcBorders>
              <w:tl2br w:val="nil"/>
              <w:tr2bl w:val="nil"/>
            </w:tcBorders>
            <w:shd w:val="clear" w:color="auto" w:fill="auto"/>
            <w:vAlign w:val="center"/>
          </w:tcPr>
          <w:p w14:paraId="53A1FFEC"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76833733" w14:textId="77777777">
        <w:trPr>
          <w:trHeight w:val="1840"/>
          <w:jc w:val="center"/>
        </w:trPr>
        <w:tc>
          <w:tcPr>
            <w:tcW w:w="988" w:type="dxa"/>
            <w:vMerge/>
            <w:tcBorders>
              <w:tl2br w:val="nil"/>
              <w:tr2bl w:val="nil"/>
            </w:tcBorders>
            <w:shd w:val="clear" w:color="auto" w:fill="auto"/>
            <w:vAlign w:val="center"/>
          </w:tcPr>
          <w:p w14:paraId="29927C13"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3AEAC9B"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F20AFFF"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740C7C83"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1E11943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2年第3次查处</w:t>
            </w:r>
          </w:p>
        </w:tc>
        <w:tc>
          <w:tcPr>
            <w:tcW w:w="6517" w:type="dxa"/>
            <w:tcBorders>
              <w:tl2br w:val="nil"/>
              <w:tr2bl w:val="nil"/>
            </w:tcBorders>
            <w:shd w:val="clear" w:color="auto" w:fill="auto"/>
            <w:vAlign w:val="center"/>
          </w:tcPr>
          <w:p w14:paraId="2370E2A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没收违法所得和非法财物，责令停业整顿1个月至3个月</w:t>
            </w:r>
          </w:p>
        </w:tc>
        <w:tc>
          <w:tcPr>
            <w:tcW w:w="998" w:type="dxa"/>
            <w:vMerge/>
            <w:tcBorders>
              <w:tl2br w:val="nil"/>
              <w:tr2bl w:val="nil"/>
            </w:tcBorders>
            <w:shd w:val="clear" w:color="auto" w:fill="auto"/>
            <w:vAlign w:val="center"/>
          </w:tcPr>
          <w:p w14:paraId="3CB49349"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EBE2240" w14:textId="77777777">
        <w:trPr>
          <w:trHeight w:val="1840"/>
          <w:jc w:val="center"/>
        </w:trPr>
        <w:tc>
          <w:tcPr>
            <w:tcW w:w="988" w:type="dxa"/>
            <w:vMerge/>
            <w:tcBorders>
              <w:tl2br w:val="nil"/>
              <w:tr2bl w:val="nil"/>
            </w:tcBorders>
            <w:shd w:val="clear" w:color="auto" w:fill="auto"/>
            <w:vAlign w:val="center"/>
          </w:tcPr>
          <w:p w14:paraId="22E99E02"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75F7D94"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5618237"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28CD3DBE"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64C6599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w:t>
            </w:r>
            <w:r>
              <w:rPr>
                <w:rFonts w:ascii="仿宋" w:eastAsia="仿宋" w:hAnsi="仿宋" w:cs="仿宋"/>
                <w:color w:val="000000" w:themeColor="text1"/>
                <w:kern w:val="0"/>
                <w:sz w:val="36"/>
                <w:szCs w:val="36"/>
                <w:lang w:bidi="ar"/>
              </w:rPr>
              <w:t>3</w:t>
            </w:r>
            <w:r>
              <w:rPr>
                <w:rFonts w:ascii="仿宋" w:eastAsia="仿宋" w:hAnsi="仿宋" w:cs="仿宋" w:hint="eastAsia"/>
                <w:color w:val="000000" w:themeColor="text1"/>
                <w:kern w:val="0"/>
                <w:sz w:val="36"/>
                <w:szCs w:val="36"/>
                <w:lang w:bidi="ar"/>
              </w:rPr>
              <w:t>次以上查处</w:t>
            </w:r>
          </w:p>
        </w:tc>
        <w:tc>
          <w:tcPr>
            <w:tcW w:w="6517" w:type="dxa"/>
            <w:tcBorders>
              <w:tl2br w:val="nil"/>
              <w:tr2bl w:val="nil"/>
            </w:tcBorders>
            <w:shd w:val="clear" w:color="auto" w:fill="auto"/>
            <w:vAlign w:val="center"/>
          </w:tcPr>
          <w:p w14:paraId="2868FA1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没收违法所得和非法财物，责令停业整顿3个月至6个月</w:t>
            </w:r>
          </w:p>
        </w:tc>
        <w:tc>
          <w:tcPr>
            <w:tcW w:w="998" w:type="dxa"/>
            <w:vMerge/>
            <w:tcBorders>
              <w:tl2br w:val="nil"/>
              <w:tr2bl w:val="nil"/>
            </w:tcBorders>
            <w:shd w:val="clear" w:color="auto" w:fill="auto"/>
            <w:vAlign w:val="center"/>
          </w:tcPr>
          <w:p w14:paraId="5E4DEE5C"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2664AA26" w14:textId="77777777">
        <w:trPr>
          <w:trHeight w:val="2510"/>
          <w:jc w:val="center"/>
        </w:trPr>
        <w:tc>
          <w:tcPr>
            <w:tcW w:w="988" w:type="dxa"/>
            <w:vMerge w:val="restart"/>
            <w:tcBorders>
              <w:tl2br w:val="nil"/>
              <w:tr2bl w:val="nil"/>
            </w:tcBorders>
            <w:shd w:val="clear" w:color="auto" w:fill="auto"/>
            <w:vAlign w:val="center"/>
          </w:tcPr>
          <w:p w14:paraId="0F34E17F"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25</w:t>
            </w:r>
          </w:p>
        </w:tc>
        <w:tc>
          <w:tcPr>
            <w:tcW w:w="2976" w:type="dxa"/>
            <w:vMerge w:val="restart"/>
            <w:tcBorders>
              <w:tl2br w:val="nil"/>
              <w:tr2bl w:val="nil"/>
            </w:tcBorders>
            <w:shd w:val="clear" w:color="auto" w:fill="auto"/>
            <w:vAlign w:val="center"/>
          </w:tcPr>
          <w:p w14:paraId="7ABB7C8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歌舞娱乐场所接纳未成年人的</w:t>
            </w:r>
          </w:p>
        </w:tc>
        <w:tc>
          <w:tcPr>
            <w:tcW w:w="7513" w:type="dxa"/>
            <w:vMerge w:val="restart"/>
            <w:tcBorders>
              <w:tl2br w:val="nil"/>
              <w:tr2bl w:val="nil"/>
            </w:tcBorders>
            <w:shd w:val="clear" w:color="auto" w:fill="auto"/>
            <w:vAlign w:val="center"/>
          </w:tcPr>
          <w:p w14:paraId="05A469F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一、《中华人民共和国未成年人保护法》</w:t>
            </w:r>
          </w:p>
          <w:p w14:paraId="0F82AB9C" w14:textId="77777777" w:rsidR="00D2555B" w:rsidRDefault="00000000">
            <w:pPr>
              <w:pStyle w:val="2"/>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14:paraId="22FE48F4" w14:textId="77777777" w:rsidR="00D2555B" w:rsidRDefault="00000000">
            <w:pP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14:paraId="104184D9"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二、《娱乐场所管理条例》</w:t>
            </w:r>
          </w:p>
          <w:p w14:paraId="3C9221E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第四十八条  违反本条例规定，有下列情形之一的，由县级人民政府文化主管部门没收违法所得和非法财物，并处违法所得1倍以上3倍</w:t>
            </w:r>
            <w:r>
              <w:rPr>
                <w:rFonts w:ascii="仿宋" w:eastAsia="仿宋" w:hAnsi="仿宋" w:cs="仿宋" w:hint="eastAsia"/>
                <w:color w:val="000000" w:themeColor="text1"/>
                <w:kern w:val="0"/>
                <w:sz w:val="36"/>
                <w:szCs w:val="36"/>
                <w:lang w:bidi="ar"/>
              </w:rPr>
              <w:lastRenderedPageBreak/>
              <w:t>以下的罚款；没有违法所得或者违法所得不足1万元的，并处1万元以上3万元以下的罚款；情节严重的，责令停业整顿1个月至6个月：</w:t>
            </w:r>
            <w:r>
              <w:rPr>
                <w:rFonts w:ascii="仿宋" w:eastAsia="仿宋" w:hAnsi="仿宋" w:cs="仿宋" w:hint="eastAsia"/>
                <w:color w:val="000000" w:themeColor="text1"/>
                <w:kern w:val="0"/>
                <w:sz w:val="36"/>
                <w:szCs w:val="36"/>
                <w:lang w:bidi="ar"/>
              </w:rPr>
              <w:br/>
              <w:t>(三)歌舞娱乐场所接纳未成年人的；</w:t>
            </w:r>
          </w:p>
        </w:tc>
        <w:tc>
          <w:tcPr>
            <w:tcW w:w="1720" w:type="dxa"/>
            <w:tcBorders>
              <w:tl2br w:val="nil"/>
              <w:tr2bl w:val="nil"/>
            </w:tcBorders>
            <w:shd w:val="clear" w:color="auto" w:fill="auto"/>
            <w:vAlign w:val="center"/>
          </w:tcPr>
          <w:p w14:paraId="4D2B1659"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情节轻微</w:t>
            </w:r>
          </w:p>
        </w:tc>
        <w:tc>
          <w:tcPr>
            <w:tcW w:w="4237" w:type="dxa"/>
            <w:tcBorders>
              <w:tl2br w:val="nil"/>
              <w:tr2bl w:val="nil"/>
            </w:tcBorders>
            <w:shd w:val="clear" w:color="auto" w:fill="auto"/>
            <w:vAlign w:val="center"/>
          </w:tcPr>
          <w:p w14:paraId="09052B1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2年内第1次查处且接纳2名以下未成年人</w:t>
            </w:r>
          </w:p>
        </w:tc>
        <w:tc>
          <w:tcPr>
            <w:tcW w:w="6517" w:type="dxa"/>
            <w:tcBorders>
              <w:tl2br w:val="nil"/>
              <w:tr2bl w:val="nil"/>
            </w:tcBorders>
            <w:shd w:val="clear" w:color="auto" w:fill="auto"/>
            <w:vAlign w:val="center"/>
          </w:tcPr>
          <w:p w14:paraId="265344F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警告，没收违法所得</w:t>
            </w:r>
          </w:p>
        </w:tc>
        <w:tc>
          <w:tcPr>
            <w:tcW w:w="998" w:type="dxa"/>
            <w:vMerge w:val="restart"/>
            <w:tcBorders>
              <w:tl2br w:val="nil"/>
              <w:tr2bl w:val="nil"/>
            </w:tcBorders>
            <w:shd w:val="clear" w:color="auto" w:fill="auto"/>
            <w:vAlign w:val="center"/>
          </w:tcPr>
          <w:p w14:paraId="638953E7"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EE7D7FA" w14:textId="77777777">
        <w:trPr>
          <w:trHeight w:val="3010"/>
          <w:jc w:val="center"/>
        </w:trPr>
        <w:tc>
          <w:tcPr>
            <w:tcW w:w="988" w:type="dxa"/>
            <w:vMerge/>
            <w:tcBorders>
              <w:tl2br w:val="nil"/>
              <w:tr2bl w:val="nil"/>
            </w:tcBorders>
            <w:shd w:val="clear" w:color="auto" w:fill="auto"/>
            <w:vAlign w:val="center"/>
          </w:tcPr>
          <w:p w14:paraId="7EE0367D"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A974C92"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961844A"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4D1CB91D"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61F66A2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2年内第1次查处且接纳2名以上8名以下未成年人，或接纳未成年人并向其提供含有《娱乐场所管理条例》第十三条禁止内容的</w:t>
            </w:r>
          </w:p>
        </w:tc>
        <w:tc>
          <w:tcPr>
            <w:tcW w:w="6517" w:type="dxa"/>
            <w:tcBorders>
              <w:tl2br w:val="nil"/>
              <w:tr2bl w:val="nil"/>
            </w:tcBorders>
            <w:shd w:val="clear" w:color="auto" w:fill="auto"/>
            <w:vAlign w:val="center"/>
          </w:tcPr>
          <w:p w14:paraId="4552FAC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警告，没收违法所得，并处3万元以下罚款</w:t>
            </w:r>
          </w:p>
        </w:tc>
        <w:tc>
          <w:tcPr>
            <w:tcW w:w="998" w:type="dxa"/>
            <w:vMerge/>
            <w:tcBorders>
              <w:tl2br w:val="nil"/>
              <w:tr2bl w:val="nil"/>
            </w:tcBorders>
            <w:shd w:val="clear" w:color="auto" w:fill="auto"/>
            <w:vAlign w:val="center"/>
          </w:tcPr>
          <w:p w14:paraId="1B6AE535"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B60352C" w14:textId="77777777">
        <w:trPr>
          <w:trHeight w:val="2332"/>
          <w:jc w:val="center"/>
        </w:trPr>
        <w:tc>
          <w:tcPr>
            <w:tcW w:w="988" w:type="dxa"/>
            <w:vMerge/>
            <w:tcBorders>
              <w:tl2br w:val="nil"/>
              <w:tr2bl w:val="nil"/>
            </w:tcBorders>
            <w:shd w:val="clear" w:color="auto" w:fill="auto"/>
            <w:vAlign w:val="center"/>
          </w:tcPr>
          <w:p w14:paraId="4F5574BA"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C6BD46C"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FC0E655"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5651466F"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0707FE6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58B73C0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警告，没收违法所得，并处3万元以上5万元以下罚款</w:t>
            </w:r>
          </w:p>
        </w:tc>
        <w:tc>
          <w:tcPr>
            <w:tcW w:w="998" w:type="dxa"/>
            <w:vMerge/>
            <w:tcBorders>
              <w:tl2br w:val="nil"/>
              <w:tr2bl w:val="nil"/>
            </w:tcBorders>
            <w:shd w:val="clear" w:color="auto" w:fill="auto"/>
            <w:vAlign w:val="center"/>
          </w:tcPr>
          <w:p w14:paraId="08861855"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A416D16" w14:textId="77777777">
        <w:trPr>
          <w:trHeight w:val="1295"/>
          <w:jc w:val="center"/>
        </w:trPr>
        <w:tc>
          <w:tcPr>
            <w:tcW w:w="988" w:type="dxa"/>
            <w:vMerge/>
            <w:tcBorders>
              <w:tl2br w:val="nil"/>
              <w:tr2bl w:val="nil"/>
            </w:tcBorders>
            <w:shd w:val="clear" w:color="auto" w:fill="auto"/>
            <w:vAlign w:val="center"/>
          </w:tcPr>
          <w:p w14:paraId="54E4869D"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E0D26A0"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398FB00D"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5861BA16"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382CD64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2年内第3次查处</w:t>
            </w:r>
          </w:p>
        </w:tc>
        <w:tc>
          <w:tcPr>
            <w:tcW w:w="6517" w:type="dxa"/>
            <w:tcBorders>
              <w:tl2br w:val="nil"/>
              <w:tr2bl w:val="nil"/>
            </w:tcBorders>
            <w:shd w:val="clear" w:color="auto" w:fill="auto"/>
            <w:vAlign w:val="center"/>
          </w:tcPr>
          <w:p w14:paraId="2B24438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责令停业整顿1个月至</w:t>
            </w:r>
            <w:r>
              <w:rPr>
                <w:rFonts w:ascii="仿宋" w:eastAsia="仿宋" w:hAnsi="仿宋" w:cs="仿宋"/>
                <w:color w:val="000000" w:themeColor="text1"/>
                <w:kern w:val="0"/>
                <w:sz w:val="36"/>
                <w:szCs w:val="36"/>
                <w:lang w:bidi="ar"/>
              </w:rPr>
              <w:t>6</w:t>
            </w:r>
            <w:r>
              <w:rPr>
                <w:rFonts w:ascii="仿宋" w:eastAsia="仿宋" w:hAnsi="仿宋" w:cs="仿宋" w:hint="eastAsia"/>
                <w:color w:val="000000" w:themeColor="text1"/>
                <w:kern w:val="0"/>
                <w:sz w:val="36"/>
                <w:szCs w:val="36"/>
                <w:lang w:bidi="ar"/>
              </w:rPr>
              <w:t>个月，可以并处五万元及以上五十万元以下罚款</w:t>
            </w:r>
          </w:p>
        </w:tc>
        <w:tc>
          <w:tcPr>
            <w:tcW w:w="998" w:type="dxa"/>
            <w:vMerge/>
            <w:tcBorders>
              <w:tl2br w:val="nil"/>
              <w:tr2bl w:val="nil"/>
            </w:tcBorders>
            <w:shd w:val="clear" w:color="auto" w:fill="auto"/>
            <w:vAlign w:val="center"/>
          </w:tcPr>
          <w:p w14:paraId="294013B9"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22FFB5B" w14:textId="77777777">
        <w:trPr>
          <w:trHeight w:val="1293"/>
          <w:jc w:val="center"/>
        </w:trPr>
        <w:tc>
          <w:tcPr>
            <w:tcW w:w="988" w:type="dxa"/>
            <w:vMerge/>
            <w:tcBorders>
              <w:tl2br w:val="nil"/>
              <w:tr2bl w:val="nil"/>
            </w:tcBorders>
            <w:shd w:val="clear" w:color="auto" w:fill="auto"/>
            <w:vAlign w:val="center"/>
          </w:tcPr>
          <w:p w14:paraId="5B02A667"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FB6AD37"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E1FCAC1"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54B23BA8"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54A78B7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w:t>
            </w:r>
            <w:r>
              <w:rPr>
                <w:rFonts w:ascii="仿宋" w:eastAsia="仿宋" w:hAnsi="仿宋" w:cs="仿宋"/>
                <w:color w:val="000000" w:themeColor="text1"/>
                <w:kern w:val="0"/>
                <w:sz w:val="36"/>
                <w:szCs w:val="36"/>
                <w:lang w:bidi="ar"/>
              </w:rPr>
              <w:t>3</w:t>
            </w:r>
            <w:r>
              <w:rPr>
                <w:rFonts w:ascii="仿宋" w:eastAsia="仿宋" w:hAnsi="仿宋" w:cs="仿宋" w:hint="eastAsia"/>
                <w:color w:val="000000" w:themeColor="text1"/>
                <w:kern w:val="0"/>
                <w:sz w:val="36"/>
                <w:szCs w:val="36"/>
                <w:lang w:bidi="ar"/>
              </w:rPr>
              <w:t>次以上查处</w:t>
            </w:r>
          </w:p>
        </w:tc>
        <w:tc>
          <w:tcPr>
            <w:tcW w:w="6517" w:type="dxa"/>
            <w:tcBorders>
              <w:tl2br w:val="nil"/>
              <w:tr2bl w:val="nil"/>
            </w:tcBorders>
            <w:shd w:val="clear" w:color="auto" w:fill="auto"/>
            <w:vAlign w:val="center"/>
          </w:tcPr>
          <w:p w14:paraId="3A9D9870" w14:textId="77777777" w:rsidR="00D2555B" w:rsidRDefault="00000000">
            <w:pP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吊销娱乐经营许可证，可以并处五万元及以上五十万元以下罚款</w:t>
            </w:r>
          </w:p>
        </w:tc>
        <w:tc>
          <w:tcPr>
            <w:tcW w:w="998" w:type="dxa"/>
            <w:vMerge/>
            <w:tcBorders>
              <w:tl2br w:val="nil"/>
              <w:tr2bl w:val="nil"/>
            </w:tcBorders>
            <w:shd w:val="clear" w:color="auto" w:fill="auto"/>
            <w:vAlign w:val="center"/>
          </w:tcPr>
          <w:p w14:paraId="4AEDDC79"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1AFF1B5F" w14:textId="77777777">
        <w:trPr>
          <w:trHeight w:val="1745"/>
          <w:jc w:val="center"/>
        </w:trPr>
        <w:tc>
          <w:tcPr>
            <w:tcW w:w="988" w:type="dxa"/>
            <w:vMerge w:val="restart"/>
            <w:tcBorders>
              <w:tl2br w:val="nil"/>
              <w:tr2bl w:val="nil"/>
            </w:tcBorders>
            <w:shd w:val="clear" w:color="auto" w:fill="auto"/>
            <w:vAlign w:val="center"/>
          </w:tcPr>
          <w:p w14:paraId="25CA8D07"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26</w:t>
            </w:r>
          </w:p>
        </w:tc>
        <w:tc>
          <w:tcPr>
            <w:tcW w:w="2976" w:type="dxa"/>
            <w:vMerge w:val="restart"/>
            <w:tcBorders>
              <w:tl2br w:val="nil"/>
              <w:tr2bl w:val="nil"/>
            </w:tcBorders>
            <w:shd w:val="clear" w:color="auto" w:fill="auto"/>
            <w:vAlign w:val="center"/>
          </w:tcPr>
          <w:p w14:paraId="66911D8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游艺娱乐场所设置的电子游戏机在国家法定节假日外向未成年人提供的</w:t>
            </w:r>
          </w:p>
        </w:tc>
        <w:tc>
          <w:tcPr>
            <w:tcW w:w="7513" w:type="dxa"/>
            <w:vMerge w:val="restart"/>
            <w:tcBorders>
              <w:tl2br w:val="nil"/>
              <w:tr2bl w:val="nil"/>
            </w:tcBorders>
            <w:shd w:val="clear" w:color="auto" w:fill="auto"/>
            <w:vAlign w:val="center"/>
          </w:tcPr>
          <w:p w14:paraId="6825E78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《娱乐场所管理条例》</w:t>
            </w:r>
          </w:p>
          <w:p w14:paraId="112F338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ascii="仿宋" w:eastAsia="仿宋" w:hAnsi="仿宋" w:cs="仿宋" w:hint="eastAsia"/>
                <w:color w:val="000000" w:themeColor="text1"/>
                <w:kern w:val="0"/>
                <w:sz w:val="36"/>
                <w:szCs w:val="36"/>
                <w:lang w:bidi="ar"/>
              </w:rPr>
              <w:br/>
              <w:t>(四)游艺娱乐场所设置的电子游戏机在国家法定节假日外向未成年人提供的；</w:t>
            </w:r>
          </w:p>
        </w:tc>
        <w:tc>
          <w:tcPr>
            <w:tcW w:w="1720" w:type="dxa"/>
            <w:vMerge w:val="restart"/>
            <w:tcBorders>
              <w:tl2br w:val="nil"/>
              <w:tr2bl w:val="nil"/>
            </w:tcBorders>
            <w:shd w:val="clear" w:color="auto" w:fill="auto"/>
            <w:vAlign w:val="center"/>
          </w:tcPr>
          <w:p w14:paraId="5AD99372"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vMerge w:val="restart"/>
            <w:tcBorders>
              <w:tl2br w:val="nil"/>
              <w:tr2bl w:val="nil"/>
            </w:tcBorders>
            <w:shd w:val="clear" w:color="auto" w:fill="auto"/>
            <w:vAlign w:val="center"/>
          </w:tcPr>
          <w:p w14:paraId="67FA537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2年内第1次查处且在国家法定节假日外1次接纳未成年人2名以下</w:t>
            </w:r>
          </w:p>
        </w:tc>
        <w:tc>
          <w:tcPr>
            <w:tcW w:w="6517" w:type="dxa"/>
            <w:tcBorders>
              <w:tl2br w:val="nil"/>
              <w:tr2bl w:val="nil"/>
            </w:tcBorders>
            <w:shd w:val="clear" w:color="auto" w:fill="auto"/>
            <w:vAlign w:val="center"/>
          </w:tcPr>
          <w:p w14:paraId="0961721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违法所得1万元及以上的：没收违法所得和非法财物，并处违法所得1倍及以上1.5倍以下罚款</w:t>
            </w:r>
          </w:p>
        </w:tc>
        <w:tc>
          <w:tcPr>
            <w:tcW w:w="998" w:type="dxa"/>
            <w:vMerge w:val="restart"/>
            <w:tcBorders>
              <w:tl2br w:val="nil"/>
              <w:tr2bl w:val="nil"/>
            </w:tcBorders>
            <w:shd w:val="clear" w:color="auto" w:fill="auto"/>
            <w:vAlign w:val="center"/>
          </w:tcPr>
          <w:p w14:paraId="7A61F4F4"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3E7B9EE" w14:textId="77777777">
        <w:trPr>
          <w:trHeight w:val="1745"/>
          <w:jc w:val="center"/>
        </w:trPr>
        <w:tc>
          <w:tcPr>
            <w:tcW w:w="988" w:type="dxa"/>
            <w:vMerge/>
            <w:tcBorders>
              <w:tl2br w:val="nil"/>
              <w:tr2bl w:val="nil"/>
            </w:tcBorders>
            <w:shd w:val="clear" w:color="auto" w:fill="auto"/>
            <w:vAlign w:val="center"/>
          </w:tcPr>
          <w:p w14:paraId="47C9C030"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21DEBF84"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7965E8C4"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559FA1C9"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680E7C27"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0EBDBFB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没有违法所得或者违法所得不足1万元的：没收违法所得和非法财物，并处1万元及以上15000元以下的罚款</w:t>
            </w:r>
          </w:p>
        </w:tc>
        <w:tc>
          <w:tcPr>
            <w:tcW w:w="998" w:type="dxa"/>
            <w:vMerge/>
            <w:tcBorders>
              <w:tl2br w:val="nil"/>
              <w:tr2bl w:val="nil"/>
            </w:tcBorders>
            <w:shd w:val="clear" w:color="auto" w:fill="auto"/>
            <w:vAlign w:val="center"/>
          </w:tcPr>
          <w:p w14:paraId="2071416D"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07101B3C" w14:textId="77777777">
        <w:trPr>
          <w:trHeight w:val="1720"/>
          <w:jc w:val="center"/>
        </w:trPr>
        <w:tc>
          <w:tcPr>
            <w:tcW w:w="988" w:type="dxa"/>
            <w:vMerge/>
            <w:tcBorders>
              <w:tl2br w:val="nil"/>
              <w:tr2bl w:val="nil"/>
            </w:tcBorders>
            <w:shd w:val="clear" w:color="auto" w:fill="auto"/>
            <w:vAlign w:val="center"/>
          </w:tcPr>
          <w:p w14:paraId="5BD4B64D"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A6295D2"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31A57B5"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24A379FF"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vMerge w:val="restart"/>
            <w:tcBorders>
              <w:tl2br w:val="nil"/>
              <w:tr2bl w:val="nil"/>
            </w:tcBorders>
            <w:shd w:val="clear" w:color="auto" w:fill="auto"/>
            <w:vAlign w:val="center"/>
          </w:tcPr>
          <w:p w14:paraId="2E8BEAC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且在国家法定节假日外1次接纳未成年人2名以上8名以下，或在国家法定节假日外接纳未成年人并超时经营，或游艺娱乐场所设置的电子游戏机在国家法定节假日外向未成年人提供含有《娱乐场所管理条例》第十三条禁止内容</w:t>
            </w:r>
          </w:p>
        </w:tc>
        <w:tc>
          <w:tcPr>
            <w:tcW w:w="6517" w:type="dxa"/>
            <w:tcBorders>
              <w:tl2br w:val="nil"/>
              <w:tr2bl w:val="nil"/>
            </w:tcBorders>
            <w:shd w:val="clear" w:color="auto" w:fill="auto"/>
            <w:vAlign w:val="center"/>
          </w:tcPr>
          <w:p w14:paraId="48BBB00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违法所得1万元及以上的：没收违法所得和非法财物，并处违法所得1.5倍以上2倍以下的罚款</w:t>
            </w:r>
          </w:p>
        </w:tc>
        <w:tc>
          <w:tcPr>
            <w:tcW w:w="998" w:type="dxa"/>
            <w:vMerge/>
            <w:tcBorders>
              <w:tl2br w:val="nil"/>
              <w:tr2bl w:val="nil"/>
            </w:tcBorders>
            <w:shd w:val="clear" w:color="auto" w:fill="auto"/>
            <w:vAlign w:val="center"/>
          </w:tcPr>
          <w:p w14:paraId="635D22E2"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2711B3EC" w14:textId="77777777">
        <w:trPr>
          <w:trHeight w:val="830"/>
          <w:jc w:val="center"/>
        </w:trPr>
        <w:tc>
          <w:tcPr>
            <w:tcW w:w="988" w:type="dxa"/>
            <w:vMerge/>
            <w:tcBorders>
              <w:tl2br w:val="nil"/>
              <w:tr2bl w:val="nil"/>
            </w:tcBorders>
            <w:shd w:val="clear" w:color="auto" w:fill="auto"/>
            <w:vAlign w:val="center"/>
          </w:tcPr>
          <w:p w14:paraId="0FF18C31"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409BDA8A"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361BB673"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60333D35"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28BFF585"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673AABEE"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没有违法所得或者违法所得不足1万元的：没收违法所得和非法财物，并处15000元以上2万元以下的罚款</w:t>
            </w:r>
          </w:p>
        </w:tc>
        <w:tc>
          <w:tcPr>
            <w:tcW w:w="998" w:type="dxa"/>
            <w:vMerge/>
            <w:tcBorders>
              <w:tl2br w:val="nil"/>
              <w:tr2bl w:val="nil"/>
            </w:tcBorders>
            <w:shd w:val="clear" w:color="auto" w:fill="auto"/>
            <w:vAlign w:val="center"/>
          </w:tcPr>
          <w:p w14:paraId="50E2C7A4"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1F3E4620" w14:textId="77777777">
        <w:trPr>
          <w:trHeight w:val="830"/>
          <w:jc w:val="center"/>
        </w:trPr>
        <w:tc>
          <w:tcPr>
            <w:tcW w:w="988" w:type="dxa"/>
            <w:vMerge/>
            <w:tcBorders>
              <w:tl2br w:val="nil"/>
              <w:tr2bl w:val="nil"/>
            </w:tcBorders>
            <w:shd w:val="clear" w:color="auto" w:fill="auto"/>
            <w:vAlign w:val="center"/>
          </w:tcPr>
          <w:p w14:paraId="6D303A4D"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E398671"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FE7A19A"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642F50DB"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vMerge w:val="restart"/>
            <w:tcBorders>
              <w:tl2br w:val="nil"/>
              <w:tr2bl w:val="nil"/>
            </w:tcBorders>
            <w:shd w:val="clear" w:color="auto" w:fill="auto"/>
            <w:vAlign w:val="center"/>
          </w:tcPr>
          <w:p w14:paraId="063DDF7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2年内第2次查处，或在国家法定节假日外1次接纳未成年人8名以上</w:t>
            </w:r>
          </w:p>
        </w:tc>
        <w:tc>
          <w:tcPr>
            <w:tcW w:w="6517" w:type="dxa"/>
            <w:tcBorders>
              <w:tl2br w:val="nil"/>
              <w:tr2bl w:val="nil"/>
            </w:tcBorders>
            <w:shd w:val="clear" w:color="auto" w:fill="auto"/>
            <w:vAlign w:val="center"/>
          </w:tcPr>
          <w:p w14:paraId="0EB1AB8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违法所得1万元及以上的：没收违法所得和非法财物，并处违法所得2倍以上3倍以下的罚款</w:t>
            </w:r>
          </w:p>
        </w:tc>
        <w:tc>
          <w:tcPr>
            <w:tcW w:w="998" w:type="dxa"/>
            <w:vMerge/>
            <w:tcBorders>
              <w:tl2br w:val="nil"/>
              <w:tr2bl w:val="nil"/>
            </w:tcBorders>
            <w:shd w:val="clear" w:color="auto" w:fill="auto"/>
            <w:vAlign w:val="center"/>
          </w:tcPr>
          <w:p w14:paraId="510DF35E"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CD324B4" w14:textId="77777777">
        <w:trPr>
          <w:trHeight w:val="830"/>
          <w:jc w:val="center"/>
        </w:trPr>
        <w:tc>
          <w:tcPr>
            <w:tcW w:w="988" w:type="dxa"/>
            <w:vMerge/>
            <w:tcBorders>
              <w:tl2br w:val="nil"/>
              <w:tr2bl w:val="nil"/>
            </w:tcBorders>
            <w:shd w:val="clear" w:color="auto" w:fill="auto"/>
            <w:vAlign w:val="center"/>
          </w:tcPr>
          <w:p w14:paraId="3314FF76"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4799106F"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56183F80"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7B48EEC8"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37FD7454"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11649628"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没有违法所得或者违法所得不足1万元的：没收违法所得和非法财物，并处2万元以上3万元以下的罚款</w:t>
            </w:r>
          </w:p>
        </w:tc>
        <w:tc>
          <w:tcPr>
            <w:tcW w:w="998" w:type="dxa"/>
            <w:vMerge/>
            <w:tcBorders>
              <w:tl2br w:val="nil"/>
              <w:tr2bl w:val="nil"/>
            </w:tcBorders>
            <w:shd w:val="clear" w:color="auto" w:fill="auto"/>
            <w:vAlign w:val="center"/>
          </w:tcPr>
          <w:p w14:paraId="5AE135A0"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478EDD4F" w14:textId="77777777">
        <w:trPr>
          <w:trHeight w:val="2000"/>
          <w:jc w:val="center"/>
        </w:trPr>
        <w:tc>
          <w:tcPr>
            <w:tcW w:w="988" w:type="dxa"/>
            <w:vMerge/>
            <w:tcBorders>
              <w:tl2br w:val="nil"/>
              <w:tr2bl w:val="nil"/>
            </w:tcBorders>
            <w:shd w:val="clear" w:color="auto" w:fill="auto"/>
            <w:vAlign w:val="center"/>
          </w:tcPr>
          <w:p w14:paraId="1B33BE3F"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B163AD9"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EDC6702"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386878D7"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1AF0A40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2年内第3次因游艺娱乐场所设置的电子游戏机在国家法定节假日外向未成年人提供查处</w:t>
            </w:r>
          </w:p>
        </w:tc>
        <w:tc>
          <w:tcPr>
            <w:tcW w:w="6517" w:type="dxa"/>
            <w:tcBorders>
              <w:tl2br w:val="nil"/>
              <w:tr2bl w:val="nil"/>
            </w:tcBorders>
            <w:shd w:val="clear" w:color="auto" w:fill="auto"/>
            <w:vAlign w:val="center"/>
          </w:tcPr>
          <w:p w14:paraId="1CD164C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没收违法所得和非法财物，责令停业整顿1个月至3个月</w:t>
            </w:r>
          </w:p>
        </w:tc>
        <w:tc>
          <w:tcPr>
            <w:tcW w:w="998" w:type="dxa"/>
            <w:vMerge/>
            <w:tcBorders>
              <w:tl2br w:val="nil"/>
              <w:tr2bl w:val="nil"/>
            </w:tcBorders>
            <w:shd w:val="clear" w:color="auto" w:fill="auto"/>
            <w:vAlign w:val="center"/>
          </w:tcPr>
          <w:p w14:paraId="2814F885"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771B178" w14:textId="77777777">
        <w:trPr>
          <w:trHeight w:val="2000"/>
          <w:jc w:val="center"/>
        </w:trPr>
        <w:tc>
          <w:tcPr>
            <w:tcW w:w="988" w:type="dxa"/>
            <w:vMerge/>
            <w:tcBorders>
              <w:tl2br w:val="nil"/>
              <w:tr2bl w:val="nil"/>
            </w:tcBorders>
            <w:shd w:val="clear" w:color="auto" w:fill="auto"/>
            <w:vAlign w:val="center"/>
          </w:tcPr>
          <w:p w14:paraId="4ECCF51E"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7E45C70"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EBAF4AC"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65496F55"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4D40EBA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w:t>
            </w:r>
            <w:r>
              <w:rPr>
                <w:rFonts w:ascii="仿宋" w:eastAsia="仿宋" w:hAnsi="仿宋" w:cs="仿宋"/>
                <w:color w:val="000000" w:themeColor="text1"/>
                <w:kern w:val="0"/>
                <w:sz w:val="36"/>
                <w:szCs w:val="36"/>
                <w:lang w:bidi="ar"/>
              </w:rPr>
              <w:t>3</w:t>
            </w:r>
            <w:r>
              <w:rPr>
                <w:rFonts w:ascii="仿宋" w:eastAsia="仿宋" w:hAnsi="仿宋" w:cs="仿宋" w:hint="eastAsia"/>
                <w:color w:val="000000" w:themeColor="text1"/>
                <w:kern w:val="0"/>
                <w:sz w:val="36"/>
                <w:szCs w:val="36"/>
                <w:lang w:bidi="ar"/>
              </w:rPr>
              <w:t>次以上因游艺娱乐场所设置的电子游戏机在国家法定节假日外向未成年人提供查处</w:t>
            </w:r>
          </w:p>
        </w:tc>
        <w:tc>
          <w:tcPr>
            <w:tcW w:w="6517" w:type="dxa"/>
            <w:tcBorders>
              <w:tl2br w:val="nil"/>
              <w:tr2bl w:val="nil"/>
            </w:tcBorders>
            <w:shd w:val="clear" w:color="auto" w:fill="auto"/>
            <w:vAlign w:val="center"/>
          </w:tcPr>
          <w:p w14:paraId="4E9DC62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没收违法所得和非法财物，责令停业整顿3个月至6个月</w:t>
            </w:r>
          </w:p>
        </w:tc>
        <w:tc>
          <w:tcPr>
            <w:tcW w:w="998" w:type="dxa"/>
            <w:vMerge/>
            <w:tcBorders>
              <w:tl2br w:val="nil"/>
              <w:tr2bl w:val="nil"/>
            </w:tcBorders>
            <w:shd w:val="clear" w:color="auto" w:fill="auto"/>
            <w:vAlign w:val="center"/>
          </w:tcPr>
          <w:p w14:paraId="15C7A781"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48F0794" w14:textId="77777777">
        <w:trPr>
          <w:trHeight w:val="995"/>
          <w:jc w:val="center"/>
        </w:trPr>
        <w:tc>
          <w:tcPr>
            <w:tcW w:w="988" w:type="dxa"/>
            <w:vMerge w:val="restart"/>
            <w:tcBorders>
              <w:tl2br w:val="nil"/>
              <w:tr2bl w:val="nil"/>
            </w:tcBorders>
            <w:shd w:val="clear" w:color="auto" w:fill="auto"/>
            <w:vAlign w:val="center"/>
          </w:tcPr>
          <w:p w14:paraId="4FB20583"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27</w:t>
            </w:r>
          </w:p>
        </w:tc>
        <w:tc>
          <w:tcPr>
            <w:tcW w:w="2976" w:type="dxa"/>
            <w:vMerge w:val="restart"/>
            <w:tcBorders>
              <w:tl2br w:val="nil"/>
              <w:tr2bl w:val="nil"/>
            </w:tcBorders>
            <w:shd w:val="clear" w:color="auto" w:fill="auto"/>
            <w:vAlign w:val="center"/>
          </w:tcPr>
          <w:p w14:paraId="7B8A3FE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娱乐场所容纳的消费者超过核定人数的</w:t>
            </w:r>
          </w:p>
        </w:tc>
        <w:tc>
          <w:tcPr>
            <w:tcW w:w="7513" w:type="dxa"/>
            <w:vMerge w:val="restart"/>
            <w:tcBorders>
              <w:tl2br w:val="nil"/>
              <w:tr2bl w:val="nil"/>
            </w:tcBorders>
            <w:shd w:val="clear" w:color="auto" w:fill="auto"/>
            <w:vAlign w:val="center"/>
          </w:tcPr>
          <w:p w14:paraId="01C2DF3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《娱乐场所管理条例》</w:t>
            </w:r>
          </w:p>
          <w:p w14:paraId="2BFAB19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ascii="仿宋" w:eastAsia="仿宋" w:hAnsi="仿宋" w:cs="仿宋" w:hint="eastAsia"/>
                <w:color w:val="000000" w:themeColor="text1"/>
                <w:kern w:val="0"/>
                <w:sz w:val="36"/>
                <w:szCs w:val="36"/>
                <w:lang w:bidi="ar"/>
              </w:rPr>
              <w:br/>
              <w:t>(五)娱乐场所容纳的消费者超过核定人数的。</w:t>
            </w:r>
          </w:p>
        </w:tc>
        <w:tc>
          <w:tcPr>
            <w:tcW w:w="1720" w:type="dxa"/>
            <w:vMerge w:val="restart"/>
            <w:tcBorders>
              <w:tl2br w:val="nil"/>
              <w:tr2bl w:val="nil"/>
            </w:tcBorders>
            <w:shd w:val="clear" w:color="auto" w:fill="FFFFFF"/>
            <w:vAlign w:val="center"/>
          </w:tcPr>
          <w:p w14:paraId="4B7B37C2"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vMerge w:val="restart"/>
            <w:tcBorders>
              <w:tl2br w:val="nil"/>
              <w:tr2bl w:val="nil"/>
            </w:tcBorders>
            <w:shd w:val="clear" w:color="auto" w:fill="FFFFFF"/>
            <w:vAlign w:val="center"/>
          </w:tcPr>
          <w:p w14:paraId="5116F8C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2年内第1次查处且娱乐场所容纳的消费者超过核定人数10％以下</w:t>
            </w:r>
          </w:p>
        </w:tc>
        <w:tc>
          <w:tcPr>
            <w:tcW w:w="6517" w:type="dxa"/>
            <w:tcBorders>
              <w:tl2br w:val="nil"/>
              <w:tr2bl w:val="nil"/>
            </w:tcBorders>
            <w:shd w:val="clear" w:color="auto" w:fill="auto"/>
            <w:vAlign w:val="center"/>
          </w:tcPr>
          <w:p w14:paraId="7952A1F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违法所得1万元及以上的：没收违法所得和非法财物，并处违法所得1倍及以上1.5倍以下罚款</w:t>
            </w:r>
          </w:p>
        </w:tc>
        <w:tc>
          <w:tcPr>
            <w:tcW w:w="998" w:type="dxa"/>
            <w:vMerge w:val="restart"/>
            <w:tcBorders>
              <w:tl2br w:val="nil"/>
              <w:tr2bl w:val="nil"/>
            </w:tcBorders>
            <w:shd w:val="clear" w:color="auto" w:fill="auto"/>
            <w:vAlign w:val="center"/>
          </w:tcPr>
          <w:p w14:paraId="721C58FE"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A44F081" w14:textId="77777777">
        <w:trPr>
          <w:trHeight w:val="995"/>
          <w:jc w:val="center"/>
        </w:trPr>
        <w:tc>
          <w:tcPr>
            <w:tcW w:w="988" w:type="dxa"/>
            <w:vMerge/>
            <w:tcBorders>
              <w:tl2br w:val="nil"/>
              <w:tr2bl w:val="nil"/>
            </w:tcBorders>
            <w:shd w:val="clear" w:color="auto" w:fill="auto"/>
            <w:vAlign w:val="center"/>
          </w:tcPr>
          <w:p w14:paraId="3E22839F"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4D202FD8"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66D85D70"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FFFFFF"/>
            <w:vAlign w:val="center"/>
          </w:tcPr>
          <w:p w14:paraId="15858814"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FFFFFF"/>
            <w:vAlign w:val="center"/>
          </w:tcPr>
          <w:p w14:paraId="3EC21A71"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377D3D37"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没有违法所得或者违法所得不足1万元的：没收违法所得和非法财物，并处1万元及以上15000元以下的罚款</w:t>
            </w:r>
          </w:p>
        </w:tc>
        <w:tc>
          <w:tcPr>
            <w:tcW w:w="998" w:type="dxa"/>
            <w:vMerge/>
            <w:tcBorders>
              <w:tl2br w:val="nil"/>
              <w:tr2bl w:val="nil"/>
            </w:tcBorders>
            <w:shd w:val="clear" w:color="auto" w:fill="auto"/>
            <w:vAlign w:val="center"/>
          </w:tcPr>
          <w:p w14:paraId="5AA22A7D"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307EA58B" w14:textId="77777777">
        <w:trPr>
          <w:trHeight w:val="830"/>
          <w:jc w:val="center"/>
        </w:trPr>
        <w:tc>
          <w:tcPr>
            <w:tcW w:w="988" w:type="dxa"/>
            <w:vMerge/>
            <w:tcBorders>
              <w:tl2br w:val="nil"/>
              <w:tr2bl w:val="nil"/>
            </w:tcBorders>
            <w:shd w:val="clear" w:color="auto" w:fill="auto"/>
            <w:vAlign w:val="center"/>
          </w:tcPr>
          <w:p w14:paraId="61CB3856"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C3D3347"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2E5042E"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FFFFFF"/>
            <w:vAlign w:val="center"/>
          </w:tcPr>
          <w:p w14:paraId="06DE4D4E"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vMerge w:val="restart"/>
            <w:tcBorders>
              <w:tl2br w:val="nil"/>
              <w:tr2bl w:val="nil"/>
            </w:tcBorders>
            <w:shd w:val="clear" w:color="auto" w:fill="FFFFFF"/>
            <w:vAlign w:val="center"/>
          </w:tcPr>
          <w:p w14:paraId="19484EB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2年内第1次查处且娱乐场所容纳的消费者超过核定人数10％以上20％以下</w:t>
            </w:r>
          </w:p>
        </w:tc>
        <w:tc>
          <w:tcPr>
            <w:tcW w:w="6517" w:type="dxa"/>
            <w:tcBorders>
              <w:tl2br w:val="nil"/>
              <w:tr2bl w:val="nil"/>
            </w:tcBorders>
            <w:shd w:val="clear" w:color="auto" w:fill="auto"/>
            <w:vAlign w:val="center"/>
          </w:tcPr>
          <w:p w14:paraId="0601018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违法所得1万元及以上的：没收违法所得和非法财物，并处违法所得1.5倍以上2倍以下的罚款</w:t>
            </w:r>
          </w:p>
        </w:tc>
        <w:tc>
          <w:tcPr>
            <w:tcW w:w="998" w:type="dxa"/>
            <w:vMerge/>
            <w:tcBorders>
              <w:tl2br w:val="nil"/>
              <w:tr2bl w:val="nil"/>
            </w:tcBorders>
            <w:shd w:val="clear" w:color="auto" w:fill="auto"/>
            <w:vAlign w:val="center"/>
          </w:tcPr>
          <w:p w14:paraId="6FA538BD"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5F5B582" w14:textId="77777777">
        <w:trPr>
          <w:trHeight w:val="830"/>
          <w:jc w:val="center"/>
        </w:trPr>
        <w:tc>
          <w:tcPr>
            <w:tcW w:w="988" w:type="dxa"/>
            <w:vMerge/>
            <w:tcBorders>
              <w:tl2br w:val="nil"/>
              <w:tr2bl w:val="nil"/>
            </w:tcBorders>
            <w:shd w:val="clear" w:color="auto" w:fill="auto"/>
            <w:vAlign w:val="center"/>
          </w:tcPr>
          <w:p w14:paraId="05A19B25"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23C97F29"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041FFB86"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FFFFFF"/>
            <w:vAlign w:val="center"/>
          </w:tcPr>
          <w:p w14:paraId="5A00FCEC"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FFFFFF"/>
            <w:vAlign w:val="center"/>
          </w:tcPr>
          <w:p w14:paraId="72F3E13E"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1114FCDD"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没有违法所得或者违法所得不足1万元的：没收违法所得和非法财物，并处15000元以上2万元以下的罚款</w:t>
            </w:r>
          </w:p>
        </w:tc>
        <w:tc>
          <w:tcPr>
            <w:tcW w:w="998" w:type="dxa"/>
            <w:vMerge/>
            <w:tcBorders>
              <w:tl2br w:val="nil"/>
              <w:tr2bl w:val="nil"/>
            </w:tcBorders>
            <w:shd w:val="clear" w:color="auto" w:fill="auto"/>
            <w:vAlign w:val="center"/>
          </w:tcPr>
          <w:p w14:paraId="6D356F24"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3B71A847" w14:textId="77777777">
        <w:trPr>
          <w:trHeight w:val="830"/>
          <w:jc w:val="center"/>
        </w:trPr>
        <w:tc>
          <w:tcPr>
            <w:tcW w:w="988" w:type="dxa"/>
            <w:vMerge/>
            <w:tcBorders>
              <w:tl2br w:val="nil"/>
              <w:tr2bl w:val="nil"/>
            </w:tcBorders>
            <w:shd w:val="clear" w:color="auto" w:fill="auto"/>
            <w:vAlign w:val="center"/>
          </w:tcPr>
          <w:p w14:paraId="2E4118C4"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25FD732"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1CF514A"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FFFFFF"/>
            <w:vAlign w:val="center"/>
          </w:tcPr>
          <w:p w14:paraId="096E393C"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vMerge w:val="restart"/>
            <w:tcBorders>
              <w:tl2br w:val="nil"/>
              <w:tr2bl w:val="nil"/>
            </w:tcBorders>
            <w:shd w:val="clear" w:color="auto" w:fill="FFFFFF"/>
            <w:vAlign w:val="center"/>
          </w:tcPr>
          <w:p w14:paraId="649672D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2年内第2次查处，或娱乐场所容纳的消费者超过核定人数20％以上50％以下</w:t>
            </w:r>
          </w:p>
        </w:tc>
        <w:tc>
          <w:tcPr>
            <w:tcW w:w="6517" w:type="dxa"/>
            <w:tcBorders>
              <w:tl2br w:val="nil"/>
              <w:tr2bl w:val="nil"/>
            </w:tcBorders>
            <w:shd w:val="clear" w:color="auto" w:fill="auto"/>
            <w:vAlign w:val="center"/>
          </w:tcPr>
          <w:p w14:paraId="7AC15E5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违法所得1万元及以上的：没收违法所得和非法财物，并处违法所得2倍以上3倍以下的罚款</w:t>
            </w:r>
          </w:p>
        </w:tc>
        <w:tc>
          <w:tcPr>
            <w:tcW w:w="998" w:type="dxa"/>
            <w:vMerge/>
            <w:tcBorders>
              <w:tl2br w:val="nil"/>
              <w:tr2bl w:val="nil"/>
            </w:tcBorders>
            <w:shd w:val="clear" w:color="auto" w:fill="auto"/>
            <w:vAlign w:val="center"/>
          </w:tcPr>
          <w:p w14:paraId="674E21C0"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B4583C9" w14:textId="77777777">
        <w:trPr>
          <w:trHeight w:val="830"/>
          <w:jc w:val="center"/>
        </w:trPr>
        <w:tc>
          <w:tcPr>
            <w:tcW w:w="988" w:type="dxa"/>
            <w:vMerge/>
            <w:tcBorders>
              <w:tl2br w:val="nil"/>
              <w:tr2bl w:val="nil"/>
            </w:tcBorders>
            <w:shd w:val="clear" w:color="auto" w:fill="auto"/>
            <w:vAlign w:val="center"/>
          </w:tcPr>
          <w:p w14:paraId="12518A5B"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5D358160"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68B1222E"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FFFFFF"/>
            <w:vAlign w:val="center"/>
          </w:tcPr>
          <w:p w14:paraId="6E792489"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FFFFFF"/>
            <w:vAlign w:val="center"/>
          </w:tcPr>
          <w:p w14:paraId="387B9634"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783E1B3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没有违法所得或者违法所得不足1万元的：没收违法所得和非法财物，并处2万元以上3万元以下的罚款</w:t>
            </w:r>
          </w:p>
        </w:tc>
        <w:tc>
          <w:tcPr>
            <w:tcW w:w="998" w:type="dxa"/>
            <w:vMerge/>
            <w:tcBorders>
              <w:tl2br w:val="nil"/>
              <w:tr2bl w:val="nil"/>
            </w:tcBorders>
            <w:shd w:val="clear" w:color="auto" w:fill="auto"/>
            <w:vAlign w:val="center"/>
          </w:tcPr>
          <w:p w14:paraId="01A7BE8B"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46EE6AAE" w14:textId="77777777">
        <w:trPr>
          <w:trHeight w:val="1840"/>
          <w:jc w:val="center"/>
        </w:trPr>
        <w:tc>
          <w:tcPr>
            <w:tcW w:w="988" w:type="dxa"/>
            <w:vMerge/>
            <w:tcBorders>
              <w:tl2br w:val="nil"/>
              <w:tr2bl w:val="nil"/>
            </w:tcBorders>
            <w:shd w:val="clear" w:color="auto" w:fill="auto"/>
            <w:vAlign w:val="center"/>
          </w:tcPr>
          <w:p w14:paraId="54DD6CB8"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DA0A4C0"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6DD2A13"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FFFFFF"/>
            <w:vAlign w:val="center"/>
          </w:tcPr>
          <w:p w14:paraId="0DA3E9F5"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FFFFFF"/>
            <w:vAlign w:val="center"/>
          </w:tcPr>
          <w:p w14:paraId="6453015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2年内第3次查处，或娱乐场所容纳的消费者超过核定人数50％以上</w:t>
            </w:r>
          </w:p>
        </w:tc>
        <w:tc>
          <w:tcPr>
            <w:tcW w:w="6517" w:type="dxa"/>
            <w:tcBorders>
              <w:tl2br w:val="nil"/>
              <w:tr2bl w:val="nil"/>
            </w:tcBorders>
            <w:shd w:val="clear" w:color="auto" w:fill="auto"/>
            <w:vAlign w:val="center"/>
          </w:tcPr>
          <w:p w14:paraId="5F666BC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没收违法所得和非法财物，责令停业整顿1个月至3个月</w:t>
            </w:r>
          </w:p>
        </w:tc>
        <w:tc>
          <w:tcPr>
            <w:tcW w:w="998" w:type="dxa"/>
            <w:vMerge/>
            <w:tcBorders>
              <w:tl2br w:val="nil"/>
              <w:tr2bl w:val="nil"/>
            </w:tcBorders>
            <w:shd w:val="clear" w:color="auto" w:fill="auto"/>
            <w:vAlign w:val="center"/>
          </w:tcPr>
          <w:p w14:paraId="7742561C"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9B1A4E7" w14:textId="77777777">
        <w:trPr>
          <w:trHeight w:val="1840"/>
          <w:jc w:val="center"/>
        </w:trPr>
        <w:tc>
          <w:tcPr>
            <w:tcW w:w="988" w:type="dxa"/>
            <w:vMerge/>
            <w:tcBorders>
              <w:tl2br w:val="nil"/>
              <w:tr2bl w:val="nil"/>
            </w:tcBorders>
            <w:shd w:val="clear" w:color="auto" w:fill="auto"/>
            <w:vAlign w:val="center"/>
          </w:tcPr>
          <w:p w14:paraId="437F6E73"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ABD186F"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35F07F5"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FFFFFF"/>
            <w:vAlign w:val="center"/>
          </w:tcPr>
          <w:p w14:paraId="3FC10D3B"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4237" w:type="dxa"/>
            <w:tcBorders>
              <w:tl2br w:val="nil"/>
              <w:tr2bl w:val="nil"/>
            </w:tcBorders>
            <w:shd w:val="clear" w:color="auto" w:fill="FFFFFF"/>
            <w:vAlign w:val="center"/>
          </w:tcPr>
          <w:p w14:paraId="6C25785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w:t>
            </w:r>
            <w:r>
              <w:rPr>
                <w:rFonts w:ascii="仿宋" w:eastAsia="仿宋" w:hAnsi="仿宋" w:cs="仿宋"/>
                <w:color w:val="000000" w:themeColor="text1"/>
                <w:kern w:val="0"/>
                <w:sz w:val="36"/>
                <w:szCs w:val="36"/>
                <w:lang w:bidi="ar"/>
              </w:rPr>
              <w:t>3</w:t>
            </w:r>
            <w:r>
              <w:rPr>
                <w:rFonts w:ascii="仿宋" w:eastAsia="仿宋" w:hAnsi="仿宋" w:cs="仿宋" w:hint="eastAsia"/>
                <w:color w:val="000000" w:themeColor="text1"/>
                <w:kern w:val="0"/>
                <w:sz w:val="36"/>
                <w:szCs w:val="36"/>
                <w:lang w:bidi="ar"/>
              </w:rPr>
              <w:t>次以上因娱乐场所容纳的消费者超过核定人数查处</w:t>
            </w:r>
          </w:p>
        </w:tc>
        <w:tc>
          <w:tcPr>
            <w:tcW w:w="6517" w:type="dxa"/>
            <w:tcBorders>
              <w:tl2br w:val="nil"/>
              <w:tr2bl w:val="nil"/>
            </w:tcBorders>
            <w:shd w:val="clear" w:color="auto" w:fill="auto"/>
            <w:vAlign w:val="center"/>
          </w:tcPr>
          <w:p w14:paraId="748738C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没收违法所得和非法财物，责令停业整顿3个月至6个月</w:t>
            </w:r>
          </w:p>
        </w:tc>
        <w:tc>
          <w:tcPr>
            <w:tcW w:w="998" w:type="dxa"/>
            <w:vMerge/>
            <w:tcBorders>
              <w:tl2br w:val="nil"/>
              <w:tr2bl w:val="nil"/>
            </w:tcBorders>
            <w:shd w:val="clear" w:color="auto" w:fill="auto"/>
            <w:vAlign w:val="center"/>
          </w:tcPr>
          <w:p w14:paraId="029A6F6F"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B16EA85" w14:textId="77777777">
        <w:trPr>
          <w:trHeight w:val="1065"/>
          <w:jc w:val="center"/>
        </w:trPr>
        <w:tc>
          <w:tcPr>
            <w:tcW w:w="988" w:type="dxa"/>
            <w:vMerge w:val="restart"/>
            <w:tcBorders>
              <w:tl2br w:val="nil"/>
              <w:tr2bl w:val="nil"/>
            </w:tcBorders>
            <w:shd w:val="clear" w:color="auto" w:fill="auto"/>
            <w:vAlign w:val="center"/>
          </w:tcPr>
          <w:p w14:paraId="2F1018E0"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28</w:t>
            </w:r>
          </w:p>
        </w:tc>
        <w:tc>
          <w:tcPr>
            <w:tcW w:w="2976" w:type="dxa"/>
            <w:vMerge w:val="restart"/>
            <w:tcBorders>
              <w:tl2br w:val="nil"/>
              <w:tr2bl w:val="nil"/>
            </w:tcBorders>
            <w:shd w:val="clear" w:color="auto" w:fill="auto"/>
            <w:vAlign w:val="center"/>
          </w:tcPr>
          <w:p w14:paraId="1797039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娱乐场所变更有关事项未按规定申请重新核发娱乐经营许可证的</w:t>
            </w:r>
          </w:p>
        </w:tc>
        <w:tc>
          <w:tcPr>
            <w:tcW w:w="7513" w:type="dxa"/>
            <w:vMerge w:val="restart"/>
            <w:tcBorders>
              <w:tl2br w:val="nil"/>
              <w:tr2bl w:val="nil"/>
            </w:tcBorders>
            <w:shd w:val="clear" w:color="auto" w:fill="auto"/>
            <w:vAlign w:val="center"/>
          </w:tcPr>
          <w:p w14:paraId="1771BD3B"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《娱乐场所管理条例》</w:t>
            </w:r>
          </w:p>
          <w:p w14:paraId="0175403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第四十九条  娱乐场所违反本条例规定，有下列情形之一的，由县级人民政府文化主管部门责令改正，给予警告；情节严重的，责令停业整</w:t>
            </w:r>
            <w:r>
              <w:rPr>
                <w:rFonts w:ascii="仿宋" w:eastAsia="仿宋" w:hAnsi="仿宋" w:cs="仿宋" w:hint="eastAsia"/>
                <w:color w:val="000000" w:themeColor="text1"/>
                <w:kern w:val="0"/>
                <w:sz w:val="36"/>
                <w:szCs w:val="36"/>
                <w:lang w:bidi="ar"/>
              </w:rPr>
              <w:lastRenderedPageBreak/>
              <w:t>顿1个月至3个月：</w:t>
            </w:r>
            <w:r>
              <w:rPr>
                <w:rFonts w:ascii="仿宋" w:eastAsia="仿宋" w:hAnsi="仿宋" w:cs="仿宋" w:hint="eastAsia"/>
                <w:color w:val="000000" w:themeColor="text1"/>
                <w:kern w:val="0"/>
                <w:sz w:val="36"/>
                <w:szCs w:val="36"/>
                <w:lang w:bidi="ar"/>
              </w:rPr>
              <w:br/>
              <w:t>(一)变更有关事项，未按照本条例规定申请重新核发娱乐经营许可证的；</w:t>
            </w:r>
          </w:p>
        </w:tc>
        <w:tc>
          <w:tcPr>
            <w:tcW w:w="1720" w:type="dxa"/>
            <w:tcBorders>
              <w:tl2br w:val="nil"/>
              <w:tr2bl w:val="nil"/>
            </w:tcBorders>
            <w:shd w:val="clear" w:color="auto" w:fill="auto"/>
            <w:vAlign w:val="center"/>
          </w:tcPr>
          <w:p w14:paraId="0A2CAE1C"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情节较轻</w:t>
            </w:r>
          </w:p>
        </w:tc>
        <w:tc>
          <w:tcPr>
            <w:tcW w:w="4237" w:type="dxa"/>
            <w:tcBorders>
              <w:tl2br w:val="nil"/>
              <w:tr2bl w:val="nil"/>
            </w:tcBorders>
            <w:shd w:val="clear" w:color="auto" w:fill="auto"/>
            <w:vAlign w:val="center"/>
          </w:tcPr>
          <w:p w14:paraId="6F2029E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w:t>
            </w:r>
          </w:p>
        </w:tc>
        <w:tc>
          <w:tcPr>
            <w:tcW w:w="6517" w:type="dxa"/>
            <w:tcBorders>
              <w:tl2br w:val="nil"/>
              <w:tr2bl w:val="nil"/>
            </w:tcBorders>
            <w:shd w:val="clear" w:color="auto" w:fill="auto"/>
            <w:vAlign w:val="center"/>
          </w:tcPr>
          <w:p w14:paraId="3FF3B3E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w:t>
            </w:r>
          </w:p>
        </w:tc>
        <w:tc>
          <w:tcPr>
            <w:tcW w:w="998" w:type="dxa"/>
            <w:vMerge w:val="restart"/>
            <w:tcBorders>
              <w:tl2br w:val="nil"/>
              <w:tr2bl w:val="nil"/>
            </w:tcBorders>
            <w:shd w:val="clear" w:color="auto" w:fill="auto"/>
            <w:vAlign w:val="center"/>
          </w:tcPr>
          <w:p w14:paraId="0349A3A0"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ED015B4" w14:textId="77777777">
        <w:trPr>
          <w:trHeight w:val="1204"/>
          <w:jc w:val="center"/>
        </w:trPr>
        <w:tc>
          <w:tcPr>
            <w:tcW w:w="988" w:type="dxa"/>
            <w:vMerge/>
            <w:tcBorders>
              <w:tl2br w:val="nil"/>
              <w:tr2bl w:val="nil"/>
            </w:tcBorders>
            <w:shd w:val="clear" w:color="auto" w:fill="auto"/>
            <w:vAlign w:val="center"/>
          </w:tcPr>
          <w:p w14:paraId="792FCF66"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A348027"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B253B0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2E5538E1" w14:textId="77777777" w:rsidR="00D2555B" w:rsidRDefault="00000000">
            <w:pPr>
              <w:widowControl/>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1673ED54"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2年内第1次查处，态度恶劣，拒不改正</w:t>
            </w:r>
          </w:p>
        </w:tc>
        <w:tc>
          <w:tcPr>
            <w:tcW w:w="6517" w:type="dxa"/>
            <w:tcBorders>
              <w:tl2br w:val="nil"/>
              <w:tr2bl w:val="nil"/>
            </w:tcBorders>
            <w:shd w:val="clear" w:color="auto" w:fill="auto"/>
            <w:vAlign w:val="center"/>
          </w:tcPr>
          <w:p w14:paraId="78645DF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责令停业整顿1个月至</w:t>
            </w:r>
            <w:r>
              <w:rPr>
                <w:rStyle w:val="font112"/>
                <w:rFonts w:ascii="仿宋" w:eastAsia="仿宋" w:hAnsi="仿宋" w:cs="仿宋" w:hint="eastAsia"/>
                <w:color w:val="000000" w:themeColor="text1"/>
                <w:sz w:val="36"/>
                <w:szCs w:val="36"/>
                <w:lang w:bidi="ar"/>
              </w:rPr>
              <w:t>2</w:t>
            </w:r>
            <w:r>
              <w:rPr>
                <w:rFonts w:ascii="仿宋" w:eastAsia="仿宋" w:hAnsi="仿宋" w:cs="仿宋" w:hint="eastAsia"/>
                <w:color w:val="000000" w:themeColor="text1"/>
                <w:kern w:val="0"/>
                <w:sz w:val="36"/>
                <w:szCs w:val="36"/>
                <w:lang w:bidi="ar"/>
              </w:rPr>
              <w:t>个月</w:t>
            </w:r>
          </w:p>
        </w:tc>
        <w:tc>
          <w:tcPr>
            <w:tcW w:w="998" w:type="dxa"/>
            <w:vMerge/>
            <w:tcBorders>
              <w:tl2br w:val="nil"/>
              <w:tr2bl w:val="nil"/>
            </w:tcBorders>
            <w:shd w:val="clear" w:color="auto" w:fill="auto"/>
            <w:vAlign w:val="center"/>
          </w:tcPr>
          <w:p w14:paraId="3D75E49C"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E6655DD" w14:textId="77777777">
        <w:trPr>
          <w:trHeight w:val="760"/>
          <w:jc w:val="center"/>
        </w:trPr>
        <w:tc>
          <w:tcPr>
            <w:tcW w:w="988" w:type="dxa"/>
            <w:vMerge/>
            <w:tcBorders>
              <w:tl2br w:val="nil"/>
              <w:tr2bl w:val="nil"/>
            </w:tcBorders>
            <w:shd w:val="clear" w:color="auto" w:fill="auto"/>
            <w:vAlign w:val="center"/>
          </w:tcPr>
          <w:p w14:paraId="3FDD7CD9"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F0B5E62"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230AF5D"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00C473DB" w14:textId="77777777" w:rsidR="00D2555B" w:rsidRDefault="00D2555B">
            <w:pPr>
              <w:widowControl/>
              <w:spacing w:line="500" w:lineRule="exact"/>
              <w:jc w:val="center"/>
              <w:rPr>
                <w:rFonts w:ascii="仿宋" w:eastAsia="仿宋" w:hAnsi="仿宋" w:cs="仿宋"/>
                <w:color w:val="000000" w:themeColor="text1"/>
                <w:kern w:val="0"/>
                <w:sz w:val="36"/>
                <w:szCs w:val="36"/>
                <w:lang w:bidi="ar"/>
              </w:rPr>
            </w:pPr>
          </w:p>
        </w:tc>
        <w:tc>
          <w:tcPr>
            <w:tcW w:w="4237" w:type="dxa"/>
            <w:tcBorders>
              <w:tl2br w:val="nil"/>
              <w:tr2bl w:val="nil"/>
            </w:tcBorders>
            <w:shd w:val="clear" w:color="auto" w:fill="auto"/>
            <w:vAlign w:val="center"/>
          </w:tcPr>
          <w:p w14:paraId="0B9D4FB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2年内1次以上查处</w:t>
            </w:r>
          </w:p>
        </w:tc>
        <w:tc>
          <w:tcPr>
            <w:tcW w:w="6517" w:type="dxa"/>
            <w:tcBorders>
              <w:tl2br w:val="nil"/>
              <w:tr2bl w:val="nil"/>
            </w:tcBorders>
            <w:shd w:val="clear" w:color="auto" w:fill="auto"/>
            <w:vAlign w:val="center"/>
          </w:tcPr>
          <w:p w14:paraId="2D07A09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责令停业整顿</w:t>
            </w:r>
            <w:r>
              <w:rPr>
                <w:rStyle w:val="font112"/>
                <w:rFonts w:ascii="仿宋" w:eastAsia="仿宋" w:hAnsi="仿宋" w:cs="仿宋" w:hint="eastAsia"/>
                <w:color w:val="000000" w:themeColor="text1"/>
                <w:sz w:val="36"/>
                <w:szCs w:val="36"/>
                <w:lang w:bidi="ar"/>
              </w:rPr>
              <w:t>2</w:t>
            </w:r>
            <w:r>
              <w:rPr>
                <w:rFonts w:ascii="仿宋" w:eastAsia="仿宋" w:hAnsi="仿宋" w:cs="仿宋" w:hint="eastAsia"/>
                <w:color w:val="000000" w:themeColor="text1"/>
                <w:kern w:val="0"/>
                <w:sz w:val="36"/>
                <w:szCs w:val="36"/>
                <w:lang w:bidi="ar"/>
              </w:rPr>
              <w:t>个月至3个月</w:t>
            </w:r>
          </w:p>
        </w:tc>
        <w:tc>
          <w:tcPr>
            <w:tcW w:w="998" w:type="dxa"/>
            <w:vMerge/>
            <w:tcBorders>
              <w:tl2br w:val="nil"/>
              <w:tr2bl w:val="nil"/>
            </w:tcBorders>
            <w:shd w:val="clear" w:color="auto" w:fill="auto"/>
            <w:vAlign w:val="center"/>
          </w:tcPr>
          <w:p w14:paraId="18A93516"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2B26E94" w14:textId="77777777">
        <w:trPr>
          <w:trHeight w:val="1193"/>
          <w:jc w:val="center"/>
        </w:trPr>
        <w:tc>
          <w:tcPr>
            <w:tcW w:w="988" w:type="dxa"/>
            <w:vMerge w:val="restart"/>
            <w:tcBorders>
              <w:tl2br w:val="nil"/>
              <w:tr2bl w:val="nil"/>
            </w:tcBorders>
            <w:shd w:val="clear" w:color="auto" w:fill="auto"/>
            <w:vAlign w:val="center"/>
          </w:tcPr>
          <w:p w14:paraId="26F8B858"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29</w:t>
            </w:r>
          </w:p>
        </w:tc>
        <w:tc>
          <w:tcPr>
            <w:tcW w:w="2976" w:type="dxa"/>
            <w:vMerge w:val="restart"/>
            <w:tcBorders>
              <w:tl2br w:val="nil"/>
              <w:tr2bl w:val="nil"/>
            </w:tcBorders>
            <w:shd w:val="clear" w:color="auto" w:fill="auto"/>
            <w:vAlign w:val="center"/>
          </w:tcPr>
          <w:p w14:paraId="2EC4DAE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娱乐场所在规定的禁止营业时间内营业的</w:t>
            </w:r>
          </w:p>
        </w:tc>
        <w:tc>
          <w:tcPr>
            <w:tcW w:w="7513" w:type="dxa"/>
            <w:vMerge w:val="restart"/>
            <w:tcBorders>
              <w:tl2br w:val="nil"/>
              <w:tr2bl w:val="nil"/>
            </w:tcBorders>
            <w:shd w:val="clear" w:color="auto" w:fill="auto"/>
            <w:vAlign w:val="center"/>
          </w:tcPr>
          <w:p w14:paraId="510DAFD5"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《娱乐场所管理条例》</w:t>
            </w:r>
          </w:p>
          <w:p w14:paraId="151F688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第四十九条   娱乐场所违反本条例规定，有下列情形之一的，由县级人民政府文化主管部门责令改正，给予警告；情节严重的，责令停业整顿1个月至3个月：</w:t>
            </w:r>
            <w:r>
              <w:rPr>
                <w:rFonts w:ascii="仿宋" w:eastAsia="仿宋" w:hAnsi="仿宋" w:cs="仿宋" w:hint="eastAsia"/>
                <w:color w:val="000000" w:themeColor="text1"/>
                <w:kern w:val="0"/>
                <w:sz w:val="36"/>
                <w:szCs w:val="36"/>
                <w:lang w:bidi="ar"/>
              </w:rPr>
              <w:br/>
              <w:t>(二)在本条例规定的禁止营业时间内营业的；</w:t>
            </w:r>
          </w:p>
        </w:tc>
        <w:tc>
          <w:tcPr>
            <w:tcW w:w="1720" w:type="dxa"/>
            <w:tcBorders>
              <w:tl2br w:val="nil"/>
              <w:tr2bl w:val="nil"/>
            </w:tcBorders>
            <w:shd w:val="clear" w:color="auto" w:fill="auto"/>
            <w:vAlign w:val="center"/>
          </w:tcPr>
          <w:p w14:paraId="70F961EC"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2A2E900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2年内第1次查处，认识态度较好、主动终止违法行为</w:t>
            </w:r>
          </w:p>
        </w:tc>
        <w:tc>
          <w:tcPr>
            <w:tcW w:w="6517" w:type="dxa"/>
            <w:tcBorders>
              <w:tl2br w:val="nil"/>
              <w:tr2bl w:val="nil"/>
            </w:tcBorders>
            <w:shd w:val="clear" w:color="auto" w:fill="auto"/>
            <w:vAlign w:val="center"/>
          </w:tcPr>
          <w:p w14:paraId="57570DD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w:t>
            </w:r>
          </w:p>
        </w:tc>
        <w:tc>
          <w:tcPr>
            <w:tcW w:w="998" w:type="dxa"/>
            <w:vMerge w:val="restart"/>
            <w:tcBorders>
              <w:tl2br w:val="nil"/>
              <w:tr2bl w:val="nil"/>
            </w:tcBorders>
            <w:shd w:val="clear" w:color="auto" w:fill="auto"/>
            <w:vAlign w:val="center"/>
          </w:tcPr>
          <w:p w14:paraId="41B9DF25"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30AD0ED" w14:textId="77777777">
        <w:trPr>
          <w:trHeight w:val="1193"/>
          <w:jc w:val="center"/>
        </w:trPr>
        <w:tc>
          <w:tcPr>
            <w:tcW w:w="988" w:type="dxa"/>
            <w:vMerge/>
            <w:tcBorders>
              <w:tl2br w:val="nil"/>
              <w:tr2bl w:val="nil"/>
            </w:tcBorders>
            <w:shd w:val="clear" w:color="auto" w:fill="auto"/>
            <w:vAlign w:val="center"/>
          </w:tcPr>
          <w:p w14:paraId="6248D8F7"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FB85439"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D83D609"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45B7147A"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1B9953E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2年内第1次查处，态度恶劣，拒不改正</w:t>
            </w:r>
          </w:p>
        </w:tc>
        <w:tc>
          <w:tcPr>
            <w:tcW w:w="6517" w:type="dxa"/>
            <w:tcBorders>
              <w:tl2br w:val="nil"/>
              <w:tr2bl w:val="nil"/>
            </w:tcBorders>
            <w:shd w:val="clear" w:color="auto" w:fill="auto"/>
            <w:vAlign w:val="center"/>
          </w:tcPr>
          <w:p w14:paraId="6433A41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责令停业整顿1个月至</w:t>
            </w:r>
            <w:r>
              <w:rPr>
                <w:rStyle w:val="font112"/>
                <w:rFonts w:ascii="仿宋" w:eastAsia="仿宋" w:hAnsi="仿宋" w:cs="仿宋" w:hint="eastAsia"/>
                <w:color w:val="000000" w:themeColor="text1"/>
                <w:sz w:val="36"/>
                <w:szCs w:val="36"/>
                <w:lang w:bidi="ar"/>
              </w:rPr>
              <w:t>2</w:t>
            </w:r>
            <w:r>
              <w:rPr>
                <w:rFonts w:ascii="仿宋" w:eastAsia="仿宋" w:hAnsi="仿宋" w:cs="仿宋" w:hint="eastAsia"/>
                <w:color w:val="000000" w:themeColor="text1"/>
                <w:kern w:val="0"/>
                <w:sz w:val="36"/>
                <w:szCs w:val="36"/>
                <w:lang w:bidi="ar"/>
              </w:rPr>
              <w:t>个月</w:t>
            </w:r>
          </w:p>
        </w:tc>
        <w:tc>
          <w:tcPr>
            <w:tcW w:w="998" w:type="dxa"/>
            <w:vMerge/>
            <w:tcBorders>
              <w:tl2br w:val="nil"/>
              <w:tr2bl w:val="nil"/>
            </w:tcBorders>
            <w:shd w:val="clear" w:color="auto" w:fill="auto"/>
            <w:vAlign w:val="center"/>
          </w:tcPr>
          <w:p w14:paraId="2C2C1ABF"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432509B" w14:textId="77777777">
        <w:trPr>
          <w:trHeight w:val="700"/>
          <w:jc w:val="center"/>
        </w:trPr>
        <w:tc>
          <w:tcPr>
            <w:tcW w:w="988" w:type="dxa"/>
            <w:vMerge/>
            <w:tcBorders>
              <w:tl2br w:val="nil"/>
              <w:tr2bl w:val="nil"/>
            </w:tcBorders>
            <w:shd w:val="clear" w:color="auto" w:fill="auto"/>
            <w:vAlign w:val="center"/>
          </w:tcPr>
          <w:p w14:paraId="40FDEF23"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8CBDFCA"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0552C8F"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0E9B6489"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7A6C958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2年内1次以上查处</w:t>
            </w:r>
          </w:p>
        </w:tc>
        <w:tc>
          <w:tcPr>
            <w:tcW w:w="6517" w:type="dxa"/>
            <w:tcBorders>
              <w:tl2br w:val="nil"/>
              <w:tr2bl w:val="nil"/>
            </w:tcBorders>
            <w:shd w:val="clear" w:color="auto" w:fill="auto"/>
            <w:vAlign w:val="center"/>
          </w:tcPr>
          <w:p w14:paraId="32B1AAB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责令停业整顿</w:t>
            </w:r>
            <w:r>
              <w:rPr>
                <w:rStyle w:val="font112"/>
                <w:rFonts w:ascii="仿宋" w:eastAsia="仿宋" w:hAnsi="仿宋" w:cs="仿宋" w:hint="eastAsia"/>
                <w:color w:val="000000" w:themeColor="text1"/>
                <w:sz w:val="36"/>
                <w:szCs w:val="36"/>
                <w:lang w:bidi="ar"/>
              </w:rPr>
              <w:t>2</w:t>
            </w:r>
            <w:r>
              <w:rPr>
                <w:rFonts w:ascii="仿宋" w:eastAsia="仿宋" w:hAnsi="仿宋" w:cs="仿宋" w:hint="eastAsia"/>
                <w:color w:val="000000" w:themeColor="text1"/>
                <w:kern w:val="0"/>
                <w:sz w:val="36"/>
                <w:szCs w:val="36"/>
                <w:lang w:bidi="ar"/>
              </w:rPr>
              <w:t>个月至3个月</w:t>
            </w:r>
          </w:p>
        </w:tc>
        <w:tc>
          <w:tcPr>
            <w:tcW w:w="998" w:type="dxa"/>
            <w:vMerge/>
            <w:tcBorders>
              <w:tl2br w:val="nil"/>
              <w:tr2bl w:val="nil"/>
            </w:tcBorders>
            <w:shd w:val="clear" w:color="auto" w:fill="auto"/>
            <w:vAlign w:val="center"/>
          </w:tcPr>
          <w:p w14:paraId="64EE474D"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193EAA6" w14:textId="77777777">
        <w:trPr>
          <w:trHeight w:val="1279"/>
          <w:jc w:val="center"/>
        </w:trPr>
        <w:tc>
          <w:tcPr>
            <w:tcW w:w="988" w:type="dxa"/>
            <w:vMerge w:val="restart"/>
            <w:tcBorders>
              <w:tl2br w:val="nil"/>
              <w:tr2bl w:val="nil"/>
            </w:tcBorders>
            <w:shd w:val="clear" w:color="auto" w:fill="auto"/>
            <w:vAlign w:val="center"/>
          </w:tcPr>
          <w:p w14:paraId="394B18E9"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30</w:t>
            </w:r>
          </w:p>
        </w:tc>
        <w:tc>
          <w:tcPr>
            <w:tcW w:w="2976" w:type="dxa"/>
            <w:vMerge w:val="restart"/>
            <w:tcBorders>
              <w:tl2br w:val="nil"/>
              <w:tr2bl w:val="nil"/>
            </w:tcBorders>
            <w:shd w:val="clear" w:color="auto" w:fill="auto"/>
            <w:vAlign w:val="center"/>
          </w:tcPr>
          <w:p w14:paraId="11076AE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娱乐场所从业人员在营业期间未统一着装并佩带工作标志的</w:t>
            </w:r>
          </w:p>
        </w:tc>
        <w:tc>
          <w:tcPr>
            <w:tcW w:w="7513" w:type="dxa"/>
            <w:vMerge w:val="restart"/>
            <w:tcBorders>
              <w:tl2br w:val="nil"/>
              <w:tr2bl w:val="nil"/>
            </w:tcBorders>
            <w:shd w:val="clear" w:color="auto" w:fill="auto"/>
            <w:vAlign w:val="center"/>
          </w:tcPr>
          <w:p w14:paraId="649BF11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《娱乐场所管理条例》</w:t>
            </w:r>
          </w:p>
          <w:p w14:paraId="4D7DA1E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第四十九条  娱乐场所违反本条例规定，有下列情形之一的，由县级人民政府文化主管部门责令改正，给予警告；情节严重的，责令停业整顿1个月至3个月：</w:t>
            </w:r>
            <w:r>
              <w:rPr>
                <w:rFonts w:ascii="仿宋" w:eastAsia="仿宋" w:hAnsi="仿宋" w:cs="仿宋" w:hint="eastAsia"/>
                <w:color w:val="000000" w:themeColor="text1"/>
                <w:kern w:val="0"/>
                <w:sz w:val="36"/>
                <w:szCs w:val="36"/>
                <w:lang w:bidi="ar"/>
              </w:rPr>
              <w:br/>
              <w:t>(三)从业人员在营业期间未统一着装并佩带工作标志的。</w:t>
            </w:r>
          </w:p>
        </w:tc>
        <w:tc>
          <w:tcPr>
            <w:tcW w:w="1720" w:type="dxa"/>
            <w:tcBorders>
              <w:tl2br w:val="nil"/>
              <w:tr2bl w:val="nil"/>
            </w:tcBorders>
            <w:shd w:val="clear" w:color="auto" w:fill="auto"/>
            <w:vAlign w:val="center"/>
          </w:tcPr>
          <w:p w14:paraId="67B9EA5F"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6261203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2年内第1次查处，认识态度较好并主动整改</w:t>
            </w:r>
          </w:p>
        </w:tc>
        <w:tc>
          <w:tcPr>
            <w:tcW w:w="6517" w:type="dxa"/>
            <w:tcBorders>
              <w:tl2br w:val="nil"/>
              <w:tr2bl w:val="nil"/>
            </w:tcBorders>
            <w:shd w:val="clear" w:color="auto" w:fill="auto"/>
            <w:vAlign w:val="center"/>
          </w:tcPr>
          <w:p w14:paraId="431DD8C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w:t>
            </w:r>
          </w:p>
        </w:tc>
        <w:tc>
          <w:tcPr>
            <w:tcW w:w="998" w:type="dxa"/>
            <w:vMerge/>
            <w:tcBorders>
              <w:tl2br w:val="nil"/>
              <w:tr2bl w:val="nil"/>
            </w:tcBorders>
            <w:shd w:val="clear" w:color="auto" w:fill="auto"/>
            <w:vAlign w:val="center"/>
          </w:tcPr>
          <w:p w14:paraId="6B128C0E"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DE94E01" w14:textId="77777777">
        <w:trPr>
          <w:trHeight w:val="943"/>
          <w:jc w:val="center"/>
        </w:trPr>
        <w:tc>
          <w:tcPr>
            <w:tcW w:w="988" w:type="dxa"/>
            <w:vMerge/>
            <w:tcBorders>
              <w:tl2br w:val="nil"/>
              <w:tr2bl w:val="nil"/>
            </w:tcBorders>
            <w:shd w:val="clear" w:color="auto" w:fill="auto"/>
            <w:vAlign w:val="center"/>
          </w:tcPr>
          <w:p w14:paraId="629DBBFE"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841E95F"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3A2C324"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46252FEB" w14:textId="77777777" w:rsidR="00D2555B" w:rsidRDefault="00000000">
            <w:pPr>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1BAC1D5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2年内第1次查处，态度恶劣，拒不改正</w:t>
            </w:r>
          </w:p>
        </w:tc>
        <w:tc>
          <w:tcPr>
            <w:tcW w:w="6517" w:type="dxa"/>
            <w:tcBorders>
              <w:tl2br w:val="nil"/>
              <w:tr2bl w:val="nil"/>
            </w:tcBorders>
            <w:shd w:val="clear" w:color="auto" w:fill="auto"/>
            <w:vAlign w:val="center"/>
          </w:tcPr>
          <w:p w14:paraId="34ED893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责令停业整顿1个月至</w:t>
            </w:r>
            <w:r>
              <w:rPr>
                <w:rStyle w:val="font112"/>
                <w:rFonts w:ascii="仿宋" w:eastAsia="仿宋" w:hAnsi="仿宋" w:cs="仿宋" w:hint="eastAsia"/>
                <w:color w:val="000000" w:themeColor="text1"/>
                <w:sz w:val="36"/>
                <w:szCs w:val="36"/>
                <w:lang w:bidi="ar"/>
              </w:rPr>
              <w:t>2</w:t>
            </w:r>
            <w:r>
              <w:rPr>
                <w:rFonts w:ascii="仿宋" w:eastAsia="仿宋" w:hAnsi="仿宋" w:cs="仿宋" w:hint="eastAsia"/>
                <w:color w:val="000000" w:themeColor="text1"/>
                <w:kern w:val="0"/>
                <w:sz w:val="36"/>
                <w:szCs w:val="36"/>
                <w:lang w:bidi="ar"/>
              </w:rPr>
              <w:t>个月</w:t>
            </w:r>
          </w:p>
        </w:tc>
        <w:tc>
          <w:tcPr>
            <w:tcW w:w="998" w:type="dxa"/>
            <w:vMerge/>
            <w:tcBorders>
              <w:tl2br w:val="nil"/>
              <w:tr2bl w:val="nil"/>
            </w:tcBorders>
            <w:shd w:val="clear" w:color="auto" w:fill="auto"/>
            <w:vAlign w:val="center"/>
          </w:tcPr>
          <w:p w14:paraId="17B4CB56"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5BA37B5" w14:textId="77777777">
        <w:trPr>
          <w:trHeight w:val="820"/>
          <w:jc w:val="center"/>
        </w:trPr>
        <w:tc>
          <w:tcPr>
            <w:tcW w:w="988" w:type="dxa"/>
            <w:vMerge/>
            <w:tcBorders>
              <w:tl2br w:val="nil"/>
              <w:tr2bl w:val="nil"/>
            </w:tcBorders>
            <w:shd w:val="clear" w:color="auto" w:fill="auto"/>
            <w:vAlign w:val="center"/>
          </w:tcPr>
          <w:p w14:paraId="4A6232D6"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445179B"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59A7634F"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0599AAEA"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733E84F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2年内1次以上查处</w:t>
            </w:r>
          </w:p>
        </w:tc>
        <w:tc>
          <w:tcPr>
            <w:tcW w:w="6517" w:type="dxa"/>
            <w:tcBorders>
              <w:tl2br w:val="nil"/>
              <w:tr2bl w:val="nil"/>
            </w:tcBorders>
            <w:shd w:val="clear" w:color="auto" w:fill="auto"/>
            <w:vAlign w:val="center"/>
          </w:tcPr>
          <w:p w14:paraId="4080974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责令停业整顿</w:t>
            </w:r>
            <w:r>
              <w:rPr>
                <w:rStyle w:val="font112"/>
                <w:rFonts w:ascii="仿宋" w:eastAsia="仿宋" w:hAnsi="仿宋" w:cs="仿宋" w:hint="eastAsia"/>
                <w:color w:val="000000" w:themeColor="text1"/>
                <w:sz w:val="36"/>
                <w:szCs w:val="36"/>
                <w:lang w:bidi="ar"/>
              </w:rPr>
              <w:t>2</w:t>
            </w:r>
            <w:r>
              <w:rPr>
                <w:rFonts w:ascii="仿宋" w:eastAsia="仿宋" w:hAnsi="仿宋" w:cs="仿宋" w:hint="eastAsia"/>
                <w:color w:val="000000" w:themeColor="text1"/>
                <w:kern w:val="0"/>
                <w:sz w:val="36"/>
                <w:szCs w:val="36"/>
                <w:lang w:bidi="ar"/>
              </w:rPr>
              <w:t>个月至3个月</w:t>
            </w:r>
          </w:p>
        </w:tc>
        <w:tc>
          <w:tcPr>
            <w:tcW w:w="998" w:type="dxa"/>
            <w:vMerge/>
            <w:tcBorders>
              <w:tl2br w:val="nil"/>
              <w:tr2bl w:val="nil"/>
            </w:tcBorders>
            <w:shd w:val="clear" w:color="auto" w:fill="auto"/>
            <w:vAlign w:val="center"/>
          </w:tcPr>
          <w:p w14:paraId="20396A92"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36089BC" w14:textId="77777777">
        <w:trPr>
          <w:trHeight w:val="1690"/>
          <w:jc w:val="center"/>
        </w:trPr>
        <w:tc>
          <w:tcPr>
            <w:tcW w:w="988" w:type="dxa"/>
            <w:vMerge w:val="restart"/>
            <w:tcBorders>
              <w:tl2br w:val="nil"/>
              <w:tr2bl w:val="nil"/>
            </w:tcBorders>
            <w:shd w:val="clear" w:color="auto" w:fill="auto"/>
            <w:vAlign w:val="center"/>
          </w:tcPr>
          <w:p w14:paraId="63F7FE55"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31</w:t>
            </w:r>
          </w:p>
        </w:tc>
        <w:tc>
          <w:tcPr>
            <w:tcW w:w="2976" w:type="dxa"/>
            <w:vMerge w:val="restart"/>
            <w:tcBorders>
              <w:tl2br w:val="nil"/>
              <w:tr2bl w:val="nil"/>
            </w:tcBorders>
            <w:shd w:val="clear" w:color="auto" w:fill="FFFFFF"/>
            <w:vAlign w:val="center"/>
          </w:tcPr>
          <w:p w14:paraId="3BE4EC1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娱乐场所未按规定建立从业人员名簿、营业日志的</w:t>
            </w:r>
          </w:p>
        </w:tc>
        <w:tc>
          <w:tcPr>
            <w:tcW w:w="7513" w:type="dxa"/>
            <w:vMerge w:val="restart"/>
            <w:tcBorders>
              <w:tl2br w:val="nil"/>
              <w:tr2bl w:val="nil"/>
            </w:tcBorders>
            <w:shd w:val="clear" w:color="auto" w:fill="auto"/>
            <w:vAlign w:val="center"/>
          </w:tcPr>
          <w:p w14:paraId="5841960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《娱乐场所管理条例》</w:t>
            </w:r>
          </w:p>
          <w:p w14:paraId="67247CE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1720" w:type="dxa"/>
            <w:tcBorders>
              <w:tl2br w:val="nil"/>
              <w:tr2bl w:val="nil"/>
            </w:tcBorders>
            <w:shd w:val="clear" w:color="auto" w:fill="auto"/>
            <w:vAlign w:val="center"/>
          </w:tcPr>
          <w:p w14:paraId="7DD984C2"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1CC6FF9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2年内第1次查处，认识态度较好并主动整改</w:t>
            </w:r>
          </w:p>
        </w:tc>
        <w:tc>
          <w:tcPr>
            <w:tcW w:w="6517" w:type="dxa"/>
            <w:tcBorders>
              <w:tl2br w:val="nil"/>
              <w:tr2bl w:val="nil"/>
            </w:tcBorders>
            <w:shd w:val="clear" w:color="auto" w:fill="auto"/>
            <w:vAlign w:val="center"/>
          </w:tcPr>
          <w:p w14:paraId="1946FF2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w:t>
            </w:r>
          </w:p>
        </w:tc>
        <w:tc>
          <w:tcPr>
            <w:tcW w:w="998" w:type="dxa"/>
            <w:vMerge w:val="restart"/>
            <w:tcBorders>
              <w:tl2br w:val="nil"/>
              <w:tr2bl w:val="nil"/>
            </w:tcBorders>
            <w:shd w:val="clear" w:color="auto" w:fill="auto"/>
            <w:vAlign w:val="center"/>
          </w:tcPr>
          <w:p w14:paraId="53B7F5E1"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015E75D" w14:textId="77777777">
        <w:trPr>
          <w:trHeight w:val="660"/>
          <w:jc w:val="center"/>
        </w:trPr>
        <w:tc>
          <w:tcPr>
            <w:tcW w:w="988" w:type="dxa"/>
            <w:vMerge/>
            <w:tcBorders>
              <w:tl2br w:val="nil"/>
              <w:tr2bl w:val="nil"/>
            </w:tcBorders>
            <w:shd w:val="clear" w:color="auto" w:fill="auto"/>
            <w:vAlign w:val="center"/>
          </w:tcPr>
          <w:p w14:paraId="3990D8B3"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FFFFFF"/>
            <w:vAlign w:val="center"/>
          </w:tcPr>
          <w:p w14:paraId="04D617FC"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462C091"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7B823FFB" w14:textId="77777777" w:rsidR="00D2555B" w:rsidRDefault="00000000">
            <w:pPr>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4EDD810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2年内第1次查处，态度恶劣，拒不改正，或经责令改正后娱乐场所仍未按照《娱乐场所管理条例》规定建立从业人员名簿、营业日志</w:t>
            </w:r>
          </w:p>
        </w:tc>
        <w:tc>
          <w:tcPr>
            <w:tcW w:w="6517" w:type="dxa"/>
            <w:tcBorders>
              <w:tl2br w:val="nil"/>
              <w:tr2bl w:val="nil"/>
            </w:tcBorders>
            <w:shd w:val="clear" w:color="auto" w:fill="auto"/>
            <w:vAlign w:val="center"/>
          </w:tcPr>
          <w:p w14:paraId="22AD067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责令停业整顿1个月至</w:t>
            </w:r>
            <w:r>
              <w:rPr>
                <w:rStyle w:val="font112"/>
                <w:rFonts w:ascii="仿宋" w:eastAsia="仿宋" w:hAnsi="仿宋" w:cs="仿宋" w:hint="eastAsia"/>
                <w:color w:val="000000" w:themeColor="text1"/>
                <w:sz w:val="36"/>
                <w:szCs w:val="36"/>
                <w:lang w:bidi="ar"/>
              </w:rPr>
              <w:t>2</w:t>
            </w:r>
            <w:r>
              <w:rPr>
                <w:rFonts w:ascii="仿宋" w:eastAsia="仿宋" w:hAnsi="仿宋" w:cs="仿宋" w:hint="eastAsia"/>
                <w:color w:val="000000" w:themeColor="text1"/>
                <w:kern w:val="0"/>
                <w:sz w:val="36"/>
                <w:szCs w:val="36"/>
                <w:lang w:bidi="ar"/>
              </w:rPr>
              <w:t>个月</w:t>
            </w:r>
          </w:p>
        </w:tc>
        <w:tc>
          <w:tcPr>
            <w:tcW w:w="998" w:type="dxa"/>
            <w:vMerge/>
            <w:tcBorders>
              <w:tl2br w:val="nil"/>
              <w:tr2bl w:val="nil"/>
            </w:tcBorders>
            <w:shd w:val="clear" w:color="auto" w:fill="auto"/>
            <w:vAlign w:val="center"/>
          </w:tcPr>
          <w:p w14:paraId="62DE2A9E"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153377C" w14:textId="77777777">
        <w:trPr>
          <w:trHeight w:val="1612"/>
          <w:jc w:val="center"/>
        </w:trPr>
        <w:tc>
          <w:tcPr>
            <w:tcW w:w="988" w:type="dxa"/>
            <w:vMerge/>
            <w:tcBorders>
              <w:tl2br w:val="nil"/>
              <w:tr2bl w:val="nil"/>
            </w:tcBorders>
            <w:shd w:val="clear" w:color="auto" w:fill="auto"/>
            <w:vAlign w:val="center"/>
          </w:tcPr>
          <w:p w14:paraId="635986D7"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FFFFFF"/>
            <w:vAlign w:val="center"/>
          </w:tcPr>
          <w:p w14:paraId="7C96DED0"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42EED0F1"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5ED27F4C"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4C6A66F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2年内1次以上查处</w:t>
            </w:r>
          </w:p>
        </w:tc>
        <w:tc>
          <w:tcPr>
            <w:tcW w:w="6517" w:type="dxa"/>
            <w:tcBorders>
              <w:tl2br w:val="nil"/>
              <w:tr2bl w:val="nil"/>
            </w:tcBorders>
            <w:shd w:val="clear" w:color="auto" w:fill="auto"/>
            <w:vAlign w:val="center"/>
          </w:tcPr>
          <w:p w14:paraId="28FD023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责令停业整顿</w:t>
            </w:r>
            <w:r>
              <w:rPr>
                <w:rStyle w:val="font112"/>
                <w:rFonts w:ascii="仿宋" w:eastAsia="仿宋" w:hAnsi="仿宋" w:cs="仿宋" w:hint="eastAsia"/>
                <w:color w:val="000000" w:themeColor="text1"/>
                <w:sz w:val="36"/>
                <w:szCs w:val="36"/>
                <w:lang w:bidi="ar"/>
              </w:rPr>
              <w:t>2</w:t>
            </w:r>
            <w:r>
              <w:rPr>
                <w:rFonts w:ascii="仿宋" w:eastAsia="仿宋" w:hAnsi="仿宋" w:cs="仿宋" w:hint="eastAsia"/>
                <w:color w:val="000000" w:themeColor="text1"/>
                <w:kern w:val="0"/>
                <w:sz w:val="36"/>
                <w:szCs w:val="36"/>
                <w:lang w:bidi="ar"/>
              </w:rPr>
              <w:t>个月至3个月</w:t>
            </w:r>
          </w:p>
        </w:tc>
        <w:tc>
          <w:tcPr>
            <w:tcW w:w="998" w:type="dxa"/>
            <w:vMerge/>
            <w:tcBorders>
              <w:tl2br w:val="nil"/>
              <w:tr2bl w:val="nil"/>
            </w:tcBorders>
            <w:shd w:val="clear" w:color="auto" w:fill="auto"/>
            <w:vAlign w:val="center"/>
          </w:tcPr>
          <w:p w14:paraId="0D4A2AA8"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F8B0932" w14:textId="77777777">
        <w:trPr>
          <w:trHeight w:val="1309"/>
          <w:jc w:val="center"/>
        </w:trPr>
        <w:tc>
          <w:tcPr>
            <w:tcW w:w="988" w:type="dxa"/>
            <w:vMerge w:val="restart"/>
            <w:tcBorders>
              <w:tl2br w:val="nil"/>
              <w:tr2bl w:val="nil"/>
            </w:tcBorders>
            <w:shd w:val="clear" w:color="auto" w:fill="auto"/>
            <w:vAlign w:val="center"/>
          </w:tcPr>
          <w:p w14:paraId="208482B0"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32</w:t>
            </w:r>
          </w:p>
        </w:tc>
        <w:tc>
          <w:tcPr>
            <w:tcW w:w="2976" w:type="dxa"/>
            <w:vMerge w:val="restart"/>
            <w:tcBorders>
              <w:tl2br w:val="nil"/>
              <w:tr2bl w:val="nil"/>
            </w:tcBorders>
            <w:shd w:val="clear" w:color="auto" w:fill="auto"/>
            <w:vAlign w:val="center"/>
          </w:tcPr>
          <w:p w14:paraId="1696707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娱乐场所发现违法犯罪行为未按规定报告的</w:t>
            </w:r>
          </w:p>
        </w:tc>
        <w:tc>
          <w:tcPr>
            <w:tcW w:w="7513" w:type="dxa"/>
            <w:vMerge w:val="restart"/>
            <w:tcBorders>
              <w:tl2br w:val="nil"/>
              <w:tr2bl w:val="nil"/>
            </w:tcBorders>
            <w:shd w:val="clear" w:color="auto" w:fill="auto"/>
            <w:vAlign w:val="center"/>
          </w:tcPr>
          <w:p w14:paraId="2465F0A8"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《娱乐场所管理条例》</w:t>
            </w:r>
          </w:p>
          <w:p w14:paraId="75CE2BE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第五十条  娱乐场所未按照本条例规定建立从业人员名簿、营业日志，或者发现违法犯罪行为未按照本条例规定报告的，由县级人民政府文化主管部门、县级公安部门依据法定职权责令</w:t>
            </w:r>
            <w:r>
              <w:rPr>
                <w:rFonts w:ascii="仿宋" w:eastAsia="仿宋" w:hAnsi="仿宋" w:cs="仿宋" w:hint="eastAsia"/>
                <w:color w:val="000000" w:themeColor="text1"/>
                <w:kern w:val="0"/>
                <w:sz w:val="36"/>
                <w:szCs w:val="36"/>
                <w:lang w:bidi="ar"/>
              </w:rPr>
              <w:lastRenderedPageBreak/>
              <w:t>改正，给予警告；情节严重的，责令停业整顿1个月至3个月。</w:t>
            </w:r>
          </w:p>
        </w:tc>
        <w:tc>
          <w:tcPr>
            <w:tcW w:w="1720" w:type="dxa"/>
            <w:tcBorders>
              <w:tl2br w:val="nil"/>
              <w:tr2bl w:val="nil"/>
            </w:tcBorders>
            <w:shd w:val="clear" w:color="auto" w:fill="auto"/>
            <w:vAlign w:val="center"/>
          </w:tcPr>
          <w:p w14:paraId="01782D92"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情节较轻</w:t>
            </w:r>
          </w:p>
        </w:tc>
        <w:tc>
          <w:tcPr>
            <w:tcW w:w="4237" w:type="dxa"/>
            <w:tcBorders>
              <w:tl2br w:val="nil"/>
              <w:tr2bl w:val="nil"/>
            </w:tcBorders>
            <w:shd w:val="clear" w:color="auto" w:fill="auto"/>
            <w:vAlign w:val="center"/>
          </w:tcPr>
          <w:p w14:paraId="7A78E0E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2年内第1次查处，事后采取积极补救措施、主动配合相关部门进行调查</w:t>
            </w:r>
          </w:p>
        </w:tc>
        <w:tc>
          <w:tcPr>
            <w:tcW w:w="6517" w:type="dxa"/>
            <w:tcBorders>
              <w:tl2br w:val="nil"/>
              <w:tr2bl w:val="nil"/>
            </w:tcBorders>
            <w:shd w:val="clear" w:color="auto" w:fill="auto"/>
            <w:vAlign w:val="center"/>
          </w:tcPr>
          <w:p w14:paraId="0A59C85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w:t>
            </w:r>
          </w:p>
        </w:tc>
        <w:tc>
          <w:tcPr>
            <w:tcW w:w="998" w:type="dxa"/>
            <w:vMerge w:val="restart"/>
            <w:tcBorders>
              <w:tl2br w:val="nil"/>
              <w:tr2bl w:val="nil"/>
            </w:tcBorders>
            <w:shd w:val="clear" w:color="auto" w:fill="auto"/>
            <w:vAlign w:val="center"/>
          </w:tcPr>
          <w:p w14:paraId="31680B6C"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76C177E" w14:textId="77777777">
        <w:trPr>
          <w:trHeight w:val="580"/>
          <w:jc w:val="center"/>
        </w:trPr>
        <w:tc>
          <w:tcPr>
            <w:tcW w:w="988" w:type="dxa"/>
            <w:vMerge/>
            <w:tcBorders>
              <w:tl2br w:val="nil"/>
              <w:tr2bl w:val="nil"/>
            </w:tcBorders>
            <w:shd w:val="clear" w:color="auto" w:fill="auto"/>
            <w:vAlign w:val="center"/>
          </w:tcPr>
          <w:p w14:paraId="13ECB0A3"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A411F39"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F57CEE2"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56A893A2"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1C349E6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2年内第1次查处，态度恶劣，拒不改正，或因娱乐</w:t>
            </w:r>
            <w:r>
              <w:rPr>
                <w:rFonts w:ascii="仿宋" w:eastAsia="仿宋" w:hAnsi="仿宋" w:cs="仿宋" w:hint="eastAsia"/>
                <w:color w:val="000000" w:themeColor="text1"/>
                <w:kern w:val="0"/>
                <w:sz w:val="36"/>
                <w:szCs w:val="36"/>
                <w:lang w:bidi="ar"/>
              </w:rPr>
              <w:lastRenderedPageBreak/>
              <w:t>场所发现违法犯罪行为未按照《娱乐场所管理条例》规定报告而导致事态进一步恶化或升级</w:t>
            </w:r>
          </w:p>
        </w:tc>
        <w:tc>
          <w:tcPr>
            <w:tcW w:w="6517" w:type="dxa"/>
            <w:tcBorders>
              <w:tl2br w:val="nil"/>
              <w:tr2bl w:val="nil"/>
            </w:tcBorders>
            <w:shd w:val="clear" w:color="auto" w:fill="auto"/>
            <w:vAlign w:val="center"/>
          </w:tcPr>
          <w:p w14:paraId="29AD5BC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lastRenderedPageBreak/>
              <w:t>责令停业整顿1个月至</w:t>
            </w:r>
            <w:r>
              <w:rPr>
                <w:rStyle w:val="font112"/>
                <w:rFonts w:ascii="仿宋" w:eastAsia="仿宋" w:hAnsi="仿宋" w:cs="仿宋" w:hint="eastAsia"/>
                <w:color w:val="000000" w:themeColor="text1"/>
                <w:sz w:val="36"/>
                <w:szCs w:val="36"/>
                <w:lang w:bidi="ar"/>
              </w:rPr>
              <w:t>2</w:t>
            </w:r>
            <w:r>
              <w:rPr>
                <w:rFonts w:ascii="仿宋" w:eastAsia="仿宋" w:hAnsi="仿宋" w:cs="仿宋" w:hint="eastAsia"/>
                <w:color w:val="000000" w:themeColor="text1"/>
                <w:kern w:val="0"/>
                <w:sz w:val="36"/>
                <w:szCs w:val="36"/>
                <w:lang w:bidi="ar"/>
              </w:rPr>
              <w:t>个月</w:t>
            </w:r>
          </w:p>
        </w:tc>
        <w:tc>
          <w:tcPr>
            <w:tcW w:w="998" w:type="dxa"/>
            <w:vMerge/>
            <w:tcBorders>
              <w:tl2br w:val="nil"/>
              <w:tr2bl w:val="nil"/>
            </w:tcBorders>
            <w:shd w:val="clear" w:color="auto" w:fill="auto"/>
            <w:vAlign w:val="center"/>
          </w:tcPr>
          <w:p w14:paraId="7AA718B7"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021CF03" w14:textId="77777777">
        <w:trPr>
          <w:trHeight w:val="1637"/>
          <w:jc w:val="center"/>
        </w:trPr>
        <w:tc>
          <w:tcPr>
            <w:tcW w:w="988" w:type="dxa"/>
            <w:vMerge/>
            <w:tcBorders>
              <w:tl2br w:val="nil"/>
              <w:tr2bl w:val="nil"/>
            </w:tcBorders>
            <w:shd w:val="clear" w:color="auto" w:fill="auto"/>
            <w:vAlign w:val="center"/>
          </w:tcPr>
          <w:p w14:paraId="08CE3616"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9FDA076"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4201D118"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5ABF53B8"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78FB970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2年内1次以上查处</w:t>
            </w:r>
          </w:p>
        </w:tc>
        <w:tc>
          <w:tcPr>
            <w:tcW w:w="6517" w:type="dxa"/>
            <w:tcBorders>
              <w:tl2br w:val="nil"/>
              <w:tr2bl w:val="nil"/>
            </w:tcBorders>
            <w:shd w:val="clear" w:color="auto" w:fill="auto"/>
            <w:vAlign w:val="center"/>
          </w:tcPr>
          <w:p w14:paraId="66DECC6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责令停业整顿</w:t>
            </w:r>
            <w:r>
              <w:rPr>
                <w:rStyle w:val="font112"/>
                <w:rFonts w:ascii="仿宋" w:eastAsia="仿宋" w:hAnsi="仿宋" w:cs="仿宋" w:hint="eastAsia"/>
                <w:color w:val="000000" w:themeColor="text1"/>
                <w:sz w:val="36"/>
                <w:szCs w:val="36"/>
                <w:lang w:bidi="ar"/>
              </w:rPr>
              <w:t>2</w:t>
            </w:r>
            <w:r>
              <w:rPr>
                <w:rFonts w:ascii="仿宋" w:eastAsia="仿宋" w:hAnsi="仿宋" w:cs="仿宋" w:hint="eastAsia"/>
                <w:color w:val="000000" w:themeColor="text1"/>
                <w:kern w:val="0"/>
                <w:sz w:val="36"/>
                <w:szCs w:val="36"/>
                <w:lang w:bidi="ar"/>
              </w:rPr>
              <w:t>个月至3个月</w:t>
            </w:r>
          </w:p>
        </w:tc>
        <w:tc>
          <w:tcPr>
            <w:tcW w:w="998" w:type="dxa"/>
            <w:vMerge/>
            <w:tcBorders>
              <w:tl2br w:val="nil"/>
              <w:tr2bl w:val="nil"/>
            </w:tcBorders>
            <w:shd w:val="clear" w:color="auto" w:fill="auto"/>
            <w:vAlign w:val="center"/>
          </w:tcPr>
          <w:p w14:paraId="0C55516F"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0CE73EB" w14:textId="77777777">
        <w:trPr>
          <w:trHeight w:val="1643"/>
          <w:jc w:val="center"/>
        </w:trPr>
        <w:tc>
          <w:tcPr>
            <w:tcW w:w="988" w:type="dxa"/>
            <w:vMerge w:val="restart"/>
            <w:tcBorders>
              <w:tl2br w:val="nil"/>
              <w:tr2bl w:val="nil"/>
            </w:tcBorders>
            <w:shd w:val="clear" w:color="auto" w:fill="auto"/>
            <w:vAlign w:val="center"/>
          </w:tcPr>
          <w:p w14:paraId="6C0F8F10"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33</w:t>
            </w:r>
          </w:p>
        </w:tc>
        <w:tc>
          <w:tcPr>
            <w:tcW w:w="2976" w:type="dxa"/>
            <w:vMerge w:val="restart"/>
            <w:tcBorders>
              <w:tl2br w:val="nil"/>
              <w:tr2bl w:val="nil"/>
            </w:tcBorders>
            <w:shd w:val="clear" w:color="auto" w:fill="auto"/>
            <w:vAlign w:val="center"/>
          </w:tcPr>
          <w:p w14:paraId="2BF0450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游艺娱乐场所设置未经</w:t>
            </w:r>
            <w:r>
              <w:rPr>
                <w:rStyle w:val="font112"/>
                <w:rFonts w:ascii="仿宋" w:eastAsia="仿宋" w:hAnsi="仿宋" w:cs="仿宋" w:hint="eastAsia"/>
                <w:color w:val="000000" w:themeColor="text1"/>
                <w:sz w:val="36"/>
                <w:szCs w:val="36"/>
                <w:lang w:bidi="ar"/>
              </w:rPr>
              <w:t>文化和旅游主管部门</w:t>
            </w:r>
            <w:r>
              <w:rPr>
                <w:rFonts w:ascii="仿宋" w:eastAsia="仿宋" w:hAnsi="仿宋" w:cs="仿宋" w:hint="eastAsia"/>
                <w:color w:val="000000" w:themeColor="text1"/>
                <w:kern w:val="0"/>
                <w:sz w:val="36"/>
                <w:szCs w:val="36"/>
                <w:lang w:bidi="ar"/>
              </w:rPr>
              <w:t>主管部门内容核查的游戏游艺设备的</w:t>
            </w:r>
          </w:p>
        </w:tc>
        <w:tc>
          <w:tcPr>
            <w:tcW w:w="7513" w:type="dxa"/>
            <w:vMerge w:val="restart"/>
            <w:tcBorders>
              <w:tl2br w:val="nil"/>
              <w:tr2bl w:val="nil"/>
            </w:tcBorders>
            <w:shd w:val="clear" w:color="auto" w:fill="auto"/>
            <w:vAlign w:val="center"/>
          </w:tcPr>
          <w:p w14:paraId="3B9442A8"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《娱乐场所管理办法》</w:t>
            </w:r>
          </w:p>
          <w:p w14:paraId="41CDF435"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第三十条  游艺娱乐场所违反本办法第二十一条第（一）项、第（二）项规定的，由县级以上人民政府文化和旅游主管部门责令改正，并处5000元以上1万元以下的罚款；违反本办法第二十一条第（三）项规定的，由县级以上人民政府文化和旅游主管部门依照《条例》第四十八条予以处罚。</w:t>
            </w:r>
          </w:p>
          <w:p w14:paraId="151E728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第二十一条  游艺娱乐场所经营应当符合以下规定：</w:t>
            </w:r>
            <w:r>
              <w:rPr>
                <w:rFonts w:ascii="仿宋" w:eastAsia="仿宋" w:hAnsi="仿宋" w:cs="仿宋" w:hint="eastAsia"/>
                <w:color w:val="000000" w:themeColor="text1"/>
                <w:kern w:val="0"/>
                <w:sz w:val="36"/>
                <w:szCs w:val="36"/>
                <w:lang w:bidi="ar"/>
              </w:rPr>
              <w:br/>
              <w:t>（一）不得设置未经</w:t>
            </w:r>
            <w:r>
              <w:rPr>
                <w:rStyle w:val="font112"/>
                <w:rFonts w:ascii="仿宋" w:eastAsia="仿宋" w:hAnsi="仿宋" w:cs="仿宋" w:hint="eastAsia"/>
                <w:color w:val="000000" w:themeColor="text1"/>
                <w:sz w:val="36"/>
                <w:szCs w:val="36"/>
                <w:lang w:bidi="ar"/>
              </w:rPr>
              <w:t>文化和旅游主管部门</w:t>
            </w:r>
            <w:r>
              <w:rPr>
                <w:rFonts w:ascii="仿宋" w:eastAsia="仿宋" w:hAnsi="仿宋" w:cs="仿宋" w:hint="eastAsia"/>
                <w:color w:val="000000" w:themeColor="text1"/>
                <w:kern w:val="0"/>
                <w:sz w:val="36"/>
                <w:szCs w:val="36"/>
                <w:lang w:bidi="ar"/>
              </w:rPr>
              <w:t>内容核查的游戏游艺设备；</w:t>
            </w:r>
          </w:p>
        </w:tc>
        <w:tc>
          <w:tcPr>
            <w:tcW w:w="1720" w:type="dxa"/>
            <w:tcBorders>
              <w:tl2br w:val="nil"/>
              <w:tr2bl w:val="nil"/>
            </w:tcBorders>
            <w:shd w:val="clear" w:color="auto" w:fill="auto"/>
            <w:vAlign w:val="center"/>
          </w:tcPr>
          <w:p w14:paraId="4C1CF771"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0E4D85B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2年内第1次查处，认识态度较好并主动整改</w:t>
            </w:r>
          </w:p>
        </w:tc>
        <w:tc>
          <w:tcPr>
            <w:tcW w:w="6517" w:type="dxa"/>
            <w:tcBorders>
              <w:tl2br w:val="nil"/>
              <w:tr2bl w:val="nil"/>
            </w:tcBorders>
            <w:shd w:val="clear" w:color="auto" w:fill="auto"/>
            <w:vAlign w:val="center"/>
          </w:tcPr>
          <w:p w14:paraId="4F0E906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处5000元及以上7000元以下罚款</w:t>
            </w:r>
          </w:p>
        </w:tc>
        <w:tc>
          <w:tcPr>
            <w:tcW w:w="998" w:type="dxa"/>
            <w:vMerge w:val="restart"/>
            <w:tcBorders>
              <w:tl2br w:val="nil"/>
              <w:tr2bl w:val="nil"/>
            </w:tcBorders>
            <w:shd w:val="clear" w:color="auto" w:fill="auto"/>
            <w:vAlign w:val="center"/>
          </w:tcPr>
          <w:p w14:paraId="7CC65C43"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99DFE91" w14:textId="77777777">
        <w:trPr>
          <w:trHeight w:val="1612"/>
          <w:jc w:val="center"/>
        </w:trPr>
        <w:tc>
          <w:tcPr>
            <w:tcW w:w="988" w:type="dxa"/>
            <w:vMerge/>
            <w:tcBorders>
              <w:tl2br w:val="nil"/>
              <w:tr2bl w:val="nil"/>
            </w:tcBorders>
            <w:shd w:val="clear" w:color="auto" w:fill="auto"/>
            <w:vAlign w:val="center"/>
          </w:tcPr>
          <w:p w14:paraId="6B41E8B1"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A88C4D6"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4BF42D5E"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717D5101"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6F9975B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2年内第1次因查处，态度恶劣，拒不改正</w:t>
            </w:r>
          </w:p>
        </w:tc>
        <w:tc>
          <w:tcPr>
            <w:tcW w:w="6517" w:type="dxa"/>
            <w:tcBorders>
              <w:tl2br w:val="nil"/>
              <w:tr2bl w:val="nil"/>
            </w:tcBorders>
            <w:shd w:val="clear" w:color="auto" w:fill="auto"/>
            <w:vAlign w:val="center"/>
          </w:tcPr>
          <w:p w14:paraId="6D46E6E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处7000元以上</w:t>
            </w:r>
            <w:r>
              <w:rPr>
                <w:rStyle w:val="font112"/>
                <w:rFonts w:ascii="仿宋" w:eastAsia="仿宋" w:hAnsi="仿宋" w:cs="仿宋" w:hint="eastAsia"/>
                <w:color w:val="000000" w:themeColor="text1"/>
                <w:sz w:val="36"/>
                <w:szCs w:val="36"/>
                <w:lang w:bidi="ar"/>
              </w:rPr>
              <w:t>8000元以</w:t>
            </w:r>
            <w:r>
              <w:rPr>
                <w:rFonts w:ascii="仿宋" w:eastAsia="仿宋" w:hAnsi="仿宋" w:cs="仿宋" w:hint="eastAsia"/>
                <w:color w:val="000000" w:themeColor="text1"/>
                <w:kern w:val="0"/>
                <w:sz w:val="36"/>
                <w:szCs w:val="36"/>
                <w:lang w:bidi="ar"/>
              </w:rPr>
              <w:t>下罚款</w:t>
            </w:r>
          </w:p>
        </w:tc>
        <w:tc>
          <w:tcPr>
            <w:tcW w:w="998" w:type="dxa"/>
            <w:vMerge/>
            <w:tcBorders>
              <w:tl2br w:val="nil"/>
              <w:tr2bl w:val="nil"/>
            </w:tcBorders>
            <w:shd w:val="clear" w:color="auto" w:fill="auto"/>
            <w:vAlign w:val="center"/>
          </w:tcPr>
          <w:p w14:paraId="5414B62F"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7CC1E75E" w14:textId="77777777">
        <w:trPr>
          <w:trHeight w:val="1000"/>
          <w:jc w:val="center"/>
        </w:trPr>
        <w:tc>
          <w:tcPr>
            <w:tcW w:w="988" w:type="dxa"/>
            <w:vMerge/>
            <w:tcBorders>
              <w:tl2br w:val="nil"/>
              <w:tr2bl w:val="nil"/>
            </w:tcBorders>
            <w:shd w:val="clear" w:color="auto" w:fill="auto"/>
            <w:vAlign w:val="center"/>
          </w:tcPr>
          <w:p w14:paraId="7D3BE42D"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DAD9AF0"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81DEE7D"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7F52EA47"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2AF2A0D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2年内1次以上查处</w:t>
            </w:r>
          </w:p>
        </w:tc>
        <w:tc>
          <w:tcPr>
            <w:tcW w:w="6517" w:type="dxa"/>
            <w:tcBorders>
              <w:tl2br w:val="nil"/>
              <w:tr2bl w:val="nil"/>
            </w:tcBorders>
            <w:shd w:val="clear" w:color="auto" w:fill="auto"/>
            <w:vAlign w:val="center"/>
          </w:tcPr>
          <w:p w14:paraId="3910A26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w:t>
            </w:r>
            <w:r>
              <w:rPr>
                <w:rStyle w:val="font112"/>
                <w:rFonts w:ascii="仿宋" w:eastAsia="仿宋" w:hAnsi="仿宋" w:cs="仿宋" w:hint="eastAsia"/>
                <w:color w:val="000000" w:themeColor="text1"/>
                <w:sz w:val="36"/>
                <w:szCs w:val="36"/>
                <w:lang w:bidi="ar"/>
              </w:rPr>
              <w:t>8000元</w:t>
            </w:r>
            <w:r>
              <w:rPr>
                <w:rFonts w:ascii="仿宋" w:eastAsia="仿宋" w:hAnsi="仿宋" w:cs="仿宋" w:hint="eastAsia"/>
                <w:color w:val="000000" w:themeColor="text1"/>
                <w:kern w:val="0"/>
                <w:sz w:val="36"/>
                <w:szCs w:val="36"/>
                <w:lang w:bidi="ar"/>
              </w:rPr>
              <w:t>以上1万元以下罚款</w:t>
            </w:r>
          </w:p>
        </w:tc>
        <w:tc>
          <w:tcPr>
            <w:tcW w:w="998" w:type="dxa"/>
            <w:vMerge/>
            <w:tcBorders>
              <w:tl2br w:val="nil"/>
              <w:tr2bl w:val="nil"/>
            </w:tcBorders>
            <w:shd w:val="clear" w:color="auto" w:fill="auto"/>
            <w:vAlign w:val="center"/>
          </w:tcPr>
          <w:p w14:paraId="4E325A60"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1FEF569B" w14:textId="77777777">
        <w:trPr>
          <w:trHeight w:val="1483"/>
          <w:jc w:val="center"/>
        </w:trPr>
        <w:tc>
          <w:tcPr>
            <w:tcW w:w="988" w:type="dxa"/>
            <w:vMerge w:val="restart"/>
            <w:tcBorders>
              <w:tl2br w:val="nil"/>
              <w:tr2bl w:val="nil"/>
            </w:tcBorders>
            <w:shd w:val="clear" w:color="auto" w:fill="auto"/>
            <w:vAlign w:val="center"/>
          </w:tcPr>
          <w:p w14:paraId="35D600D4"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34</w:t>
            </w:r>
          </w:p>
        </w:tc>
        <w:tc>
          <w:tcPr>
            <w:tcW w:w="2976" w:type="dxa"/>
            <w:vMerge w:val="restart"/>
            <w:tcBorders>
              <w:tl2br w:val="nil"/>
              <w:tr2bl w:val="nil"/>
            </w:tcBorders>
            <w:shd w:val="clear" w:color="auto" w:fill="auto"/>
            <w:vAlign w:val="center"/>
          </w:tcPr>
          <w:p w14:paraId="6DEA8C4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游艺娱乐场所有奖经营活动奖品目录未办理备案的</w:t>
            </w:r>
          </w:p>
        </w:tc>
        <w:tc>
          <w:tcPr>
            <w:tcW w:w="7513" w:type="dxa"/>
            <w:vMerge w:val="restart"/>
            <w:tcBorders>
              <w:tl2br w:val="nil"/>
              <w:tr2bl w:val="nil"/>
            </w:tcBorders>
            <w:shd w:val="clear" w:color="auto" w:fill="auto"/>
            <w:vAlign w:val="center"/>
          </w:tcPr>
          <w:p w14:paraId="5A14294D"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《娱乐场所管理办法》</w:t>
            </w:r>
          </w:p>
          <w:p w14:paraId="52816116"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第三十条  游艺娱乐场所违反本办法第二十一条第（一）项、第（二）项规定的，由县级以上人民政府文化和旅游主管部门责令改正，并处5000元以上1万元以下的罚款；</w:t>
            </w:r>
            <w:r>
              <w:rPr>
                <w:rStyle w:val="font131"/>
                <w:rFonts w:ascii="仿宋" w:eastAsia="仿宋" w:hAnsi="仿宋" w:cs="仿宋" w:hint="eastAsia"/>
                <w:color w:val="000000" w:themeColor="text1"/>
                <w:sz w:val="36"/>
                <w:szCs w:val="36"/>
                <w:lang w:bidi="ar"/>
              </w:rPr>
              <w:t>违反本办法第二十一条第（三）项规定的，由县级以上人民政府文化和旅游主管部门依照《条例》第四十八条予以处罚。</w:t>
            </w:r>
          </w:p>
          <w:p w14:paraId="48767B5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第二十一条  游艺娱乐场所经营应当符合以下规定：</w:t>
            </w:r>
            <w:r>
              <w:rPr>
                <w:rFonts w:ascii="仿宋" w:eastAsia="仿宋" w:hAnsi="仿宋" w:cs="仿宋" w:hint="eastAsia"/>
                <w:color w:val="000000" w:themeColor="text1"/>
                <w:kern w:val="0"/>
                <w:sz w:val="36"/>
                <w:szCs w:val="36"/>
                <w:lang w:bidi="ar"/>
              </w:rPr>
              <w:br/>
              <w:t>（二）进行有奖经营活动的，奖品目录应当报所在地县级文化和旅游主管部门备案；</w:t>
            </w:r>
          </w:p>
        </w:tc>
        <w:tc>
          <w:tcPr>
            <w:tcW w:w="1720" w:type="dxa"/>
            <w:tcBorders>
              <w:tl2br w:val="nil"/>
              <w:tr2bl w:val="nil"/>
            </w:tcBorders>
            <w:shd w:val="clear" w:color="auto" w:fill="auto"/>
            <w:vAlign w:val="center"/>
          </w:tcPr>
          <w:p w14:paraId="04664CC4"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639BA95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2年内第1次查处，认识态度较好并主动整改</w:t>
            </w:r>
          </w:p>
        </w:tc>
        <w:tc>
          <w:tcPr>
            <w:tcW w:w="6517" w:type="dxa"/>
            <w:tcBorders>
              <w:tl2br w:val="nil"/>
              <w:tr2bl w:val="nil"/>
            </w:tcBorders>
            <w:shd w:val="clear" w:color="auto" w:fill="auto"/>
            <w:vAlign w:val="center"/>
          </w:tcPr>
          <w:p w14:paraId="65BD041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处5000元及以上7000元以下罚款</w:t>
            </w:r>
          </w:p>
        </w:tc>
        <w:tc>
          <w:tcPr>
            <w:tcW w:w="998" w:type="dxa"/>
            <w:vMerge w:val="restart"/>
            <w:tcBorders>
              <w:tl2br w:val="nil"/>
              <w:tr2bl w:val="nil"/>
            </w:tcBorders>
            <w:shd w:val="clear" w:color="auto" w:fill="auto"/>
            <w:vAlign w:val="center"/>
          </w:tcPr>
          <w:p w14:paraId="1F51CB42"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3F92AED8" w14:textId="77777777">
        <w:trPr>
          <w:trHeight w:val="1632"/>
          <w:jc w:val="center"/>
        </w:trPr>
        <w:tc>
          <w:tcPr>
            <w:tcW w:w="988" w:type="dxa"/>
            <w:vMerge/>
            <w:tcBorders>
              <w:tl2br w:val="nil"/>
              <w:tr2bl w:val="nil"/>
            </w:tcBorders>
            <w:shd w:val="clear" w:color="auto" w:fill="auto"/>
            <w:vAlign w:val="center"/>
          </w:tcPr>
          <w:p w14:paraId="3BDA318E"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CABE5BC"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9992C46"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74443E23"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7910B43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2年内第1次查处，态度恶劣，拒不改正</w:t>
            </w:r>
          </w:p>
        </w:tc>
        <w:tc>
          <w:tcPr>
            <w:tcW w:w="6517" w:type="dxa"/>
            <w:tcBorders>
              <w:tl2br w:val="nil"/>
              <w:tr2bl w:val="nil"/>
            </w:tcBorders>
            <w:shd w:val="clear" w:color="auto" w:fill="auto"/>
            <w:vAlign w:val="center"/>
          </w:tcPr>
          <w:p w14:paraId="10DE39E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处7000元以上</w:t>
            </w:r>
            <w:r>
              <w:rPr>
                <w:rStyle w:val="font112"/>
                <w:rFonts w:ascii="仿宋" w:eastAsia="仿宋" w:hAnsi="仿宋" w:cs="仿宋" w:hint="eastAsia"/>
                <w:color w:val="000000" w:themeColor="text1"/>
                <w:sz w:val="36"/>
                <w:szCs w:val="36"/>
                <w:lang w:bidi="ar"/>
              </w:rPr>
              <w:t>8000元以</w:t>
            </w:r>
            <w:r>
              <w:rPr>
                <w:rFonts w:ascii="仿宋" w:eastAsia="仿宋" w:hAnsi="仿宋" w:cs="仿宋" w:hint="eastAsia"/>
                <w:color w:val="000000" w:themeColor="text1"/>
                <w:kern w:val="0"/>
                <w:sz w:val="36"/>
                <w:szCs w:val="36"/>
                <w:lang w:bidi="ar"/>
              </w:rPr>
              <w:t>下罚款</w:t>
            </w:r>
          </w:p>
        </w:tc>
        <w:tc>
          <w:tcPr>
            <w:tcW w:w="998" w:type="dxa"/>
            <w:vMerge/>
            <w:tcBorders>
              <w:tl2br w:val="nil"/>
              <w:tr2bl w:val="nil"/>
            </w:tcBorders>
            <w:shd w:val="clear" w:color="auto" w:fill="auto"/>
            <w:vAlign w:val="center"/>
          </w:tcPr>
          <w:p w14:paraId="385F6AD8"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51CBF308" w14:textId="77777777">
        <w:trPr>
          <w:trHeight w:val="800"/>
          <w:jc w:val="center"/>
        </w:trPr>
        <w:tc>
          <w:tcPr>
            <w:tcW w:w="988" w:type="dxa"/>
            <w:vMerge/>
            <w:tcBorders>
              <w:tl2br w:val="nil"/>
              <w:tr2bl w:val="nil"/>
            </w:tcBorders>
            <w:shd w:val="clear" w:color="auto" w:fill="auto"/>
            <w:vAlign w:val="center"/>
          </w:tcPr>
          <w:p w14:paraId="794A6E28"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770DEA1"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019A82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73537ABC"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6498777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2年内1次以上查处</w:t>
            </w:r>
          </w:p>
        </w:tc>
        <w:tc>
          <w:tcPr>
            <w:tcW w:w="6517" w:type="dxa"/>
            <w:tcBorders>
              <w:tl2br w:val="nil"/>
              <w:tr2bl w:val="nil"/>
            </w:tcBorders>
            <w:shd w:val="clear" w:color="auto" w:fill="auto"/>
            <w:vAlign w:val="center"/>
          </w:tcPr>
          <w:p w14:paraId="482BA00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w:t>
            </w:r>
            <w:r>
              <w:rPr>
                <w:rStyle w:val="font112"/>
                <w:rFonts w:ascii="仿宋" w:eastAsia="仿宋" w:hAnsi="仿宋" w:cs="仿宋" w:hint="eastAsia"/>
                <w:color w:val="000000" w:themeColor="text1"/>
                <w:sz w:val="36"/>
                <w:szCs w:val="36"/>
                <w:lang w:bidi="ar"/>
              </w:rPr>
              <w:t>8000元</w:t>
            </w:r>
            <w:r>
              <w:rPr>
                <w:rFonts w:ascii="仿宋" w:eastAsia="仿宋" w:hAnsi="仿宋" w:cs="仿宋" w:hint="eastAsia"/>
                <w:color w:val="000000" w:themeColor="text1"/>
                <w:kern w:val="0"/>
                <w:sz w:val="36"/>
                <w:szCs w:val="36"/>
                <w:lang w:bidi="ar"/>
              </w:rPr>
              <w:t>以上1万元以下罚款</w:t>
            </w:r>
          </w:p>
        </w:tc>
        <w:tc>
          <w:tcPr>
            <w:tcW w:w="998" w:type="dxa"/>
            <w:vMerge/>
            <w:tcBorders>
              <w:tl2br w:val="nil"/>
              <w:tr2bl w:val="nil"/>
            </w:tcBorders>
            <w:shd w:val="clear" w:color="auto" w:fill="auto"/>
            <w:vAlign w:val="center"/>
          </w:tcPr>
          <w:p w14:paraId="4CA785FC"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4AC798D3" w14:textId="77777777">
        <w:trPr>
          <w:trHeight w:val="1503"/>
          <w:jc w:val="center"/>
        </w:trPr>
        <w:tc>
          <w:tcPr>
            <w:tcW w:w="988" w:type="dxa"/>
            <w:vMerge w:val="restart"/>
            <w:tcBorders>
              <w:tl2br w:val="nil"/>
              <w:tr2bl w:val="nil"/>
            </w:tcBorders>
            <w:shd w:val="clear" w:color="auto" w:fill="auto"/>
            <w:vAlign w:val="center"/>
          </w:tcPr>
          <w:p w14:paraId="1837559F"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35</w:t>
            </w:r>
          </w:p>
        </w:tc>
        <w:tc>
          <w:tcPr>
            <w:tcW w:w="2976" w:type="dxa"/>
            <w:vMerge w:val="restart"/>
            <w:tcBorders>
              <w:tl2br w:val="nil"/>
              <w:tr2bl w:val="nil"/>
            </w:tcBorders>
            <w:shd w:val="clear" w:color="auto" w:fill="auto"/>
            <w:vAlign w:val="center"/>
          </w:tcPr>
          <w:p w14:paraId="1DDC74D4" w14:textId="057966B9"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娱乐场所为未经文化主管部门批</w:t>
            </w:r>
            <w:r>
              <w:rPr>
                <w:rFonts w:ascii="仿宋" w:eastAsia="仿宋" w:hAnsi="仿宋" w:cs="仿宋" w:hint="eastAsia"/>
                <w:color w:val="000000" w:themeColor="text1"/>
                <w:kern w:val="0"/>
                <w:sz w:val="36"/>
                <w:szCs w:val="36"/>
                <w:lang w:bidi="ar"/>
              </w:rPr>
              <w:lastRenderedPageBreak/>
              <w:t>准的营业性演出活动提供场地的</w:t>
            </w:r>
          </w:p>
        </w:tc>
        <w:tc>
          <w:tcPr>
            <w:tcW w:w="7513" w:type="dxa"/>
            <w:vMerge w:val="restart"/>
            <w:tcBorders>
              <w:tl2br w:val="nil"/>
              <w:tr2bl w:val="nil"/>
            </w:tcBorders>
            <w:shd w:val="clear" w:color="auto" w:fill="auto"/>
            <w:vAlign w:val="center"/>
          </w:tcPr>
          <w:p w14:paraId="2D7AA81B"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《娱乐场所管理办法》</w:t>
            </w:r>
          </w:p>
          <w:p w14:paraId="558FEB66"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第三十一条  娱乐场所违反本办法第二十二条第一款规定的，由县级以上人民政府文化和旅</w:t>
            </w:r>
            <w:r>
              <w:rPr>
                <w:rFonts w:ascii="仿宋" w:eastAsia="仿宋" w:hAnsi="仿宋" w:cs="仿宋" w:hint="eastAsia"/>
                <w:color w:val="000000" w:themeColor="text1"/>
                <w:kern w:val="0"/>
                <w:sz w:val="36"/>
                <w:szCs w:val="36"/>
                <w:lang w:bidi="ar"/>
              </w:rPr>
              <w:lastRenderedPageBreak/>
              <w:t>游主管部门责令改正，并处5000元以上1万元以下罚款。</w:t>
            </w:r>
          </w:p>
          <w:p w14:paraId="0D468ED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第二十二条第一款  娱乐场所不得为未经文化和旅游主管部门批准的营业性演出活动提供场地。</w:t>
            </w:r>
          </w:p>
        </w:tc>
        <w:tc>
          <w:tcPr>
            <w:tcW w:w="1720" w:type="dxa"/>
            <w:tcBorders>
              <w:tl2br w:val="nil"/>
              <w:tr2bl w:val="nil"/>
            </w:tcBorders>
            <w:shd w:val="clear" w:color="auto" w:fill="auto"/>
            <w:vAlign w:val="center"/>
          </w:tcPr>
          <w:p w14:paraId="66E3497D"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情节轻微</w:t>
            </w:r>
          </w:p>
        </w:tc>
        <w:tc>
          <w:tcPr>
            <w:tcW w:w="4237" w:type="dxa"/>
            <w:tcBorders>
              <w:tl2br w:val="nil"/>
              <w:tr2bl w:val="nil"/>
            </w:tcBorders>
            <w:shd w:val="clear" w:color="auto" w:fill="auto"/>
            <w:vAlign w:val="center"/>
          </w:tcPr>
          <w:p w14:paraId="388729C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2年内第1次查处，认识态度较好并主动整改</w:t>
            </w:r>
          </w:p>
        </w:tc>
        <w:tc>
          <w:tcPr>
            <w:tcW w:w="6517" w:type="dxa"/>
            <w:tcBorders>
              <w:tl2br w:val="nil"/>
              <w:tr2bl w:val="nil"/>
            </w:tcBorders>
            <w:shd w:val="clear" w:color="auto" w:fill="auto"/>
            <w:vAlign w:val="center"/>
          </w:tcPr>
          <w:p w14:paraId="3459E02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处5000元及以上7000元以下罚款</w:t>
            </w:r>
          </w:p>
        </w:tc>
        <w:tc>
          <w:tcPr>
            <w:tcW w:w="998" w:type="dxa"/>
            <w:vMerge w:val="restart"/>
            <w:tcBorders>
              <w:tl2br w:val="nil"/>
              <w:tr2bl w:val="nil"/>
            </w:tcBorders>
            <w:shd w:val="clear" w:color="auto" w:fill="auto"/>
            <w:vAlign w:val="center"/>
          </w:tcPr>
          <w:p w14:paraId="76F9087D"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63088C32" w14:textId="77777777">
        <w:trPr>
          <w:trHeight w:val="1465"/>
          <w:jc w:val="center"/>
        </w:trPr>
        <w:tc>
          <w:tcPr>
            <w:tcW w:w="988" w:type="dxa"/>
            <w:vMerge/>
            <w:tcBorders>
              <w:tl2br w:val="nil"/>
              <w:tr2bl w:val="nil"/>
            </w:tcBorders>
            <w:shd w:val="clear" w:color="auto" w:fill="auto"/>
            <w:vAlign w:val="center"/>
          </w:tcPr>
          <w:p w14:paraId="663EA267"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BE93BC3"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DA6625D"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431837F1"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1326EE3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2年内第1次查处，态度恶劣，拒不改正</w:t>
            </w:r>
          </w:p>
        </w:tc>
        <w:tc>
          <w:tcPr>
            <w:tcW w:w="6517" w:type="dxa"/>
            <w:tcBorders>
              <w:tl2br w:val="nil"/>
              <w:tr2bl w:val="nil"/>
            </w:tcBorders>
            <w:shd w:val="clear" w:color="auto" w:fill="auto"/>
            <w:vAlign w:val="center"/>
          </w:tcPr>
          <w:p w14:paraId="578CBF3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处7000元以上</w:t>
            </w:r>
            <w:r>
              <w:rPr>
                <w:rStyle w:val="font112"/>
                <w:rFonts w:ascii="仿宋" w:eastAsia="仿宋" w:hAnsi="仿宋" w:cs="仿宋" w:hint="eastAsia"/>
                <w:color w:val="000000" w:themeColor="text1"/>
                <w:sz w:val="36"/>
                <w:szCs w:val="36"/>
                <w:lang w:bidi="ar"/>
              </w:rPr>
              <w:t>8000元以</w:t>
            </w:r>
            <w:r>
              <w:rPr>
                <w:rFonts w:ascii="仿宋" w:eastAsia="仿宋" w:hAnsi="仿宋" w:cs="仿宋" w:hint="eastAsia"/>
                <w:color w:val="000000" w:themeColor="text1"/>
                <w:kern w:val="0"/>
                <w:sz w:val="36"/>
                <w:szCs w:val="36"/>
                <w:lang w:bidi="ar"/>
              </w:rPr>
              <w:t>下罚款</w:t>
            </w:r>
          </w:p>
        </w:tc>
        <w:tc>
          <w:tcPr>
            <w:tcW w:w="998" w:type="dxa"/>
            <w:vMerge/>
            <w:tcBorders>
              <w:tl2br w:val="nil"/>
              <w:tr2bl w:val="nil"/>
            </w:tcBorders>
            <w:shd w:val="clear" w:color="auto" w:fill="auto"/>
            <w:vAlign w:val="center"/>
          </w:tcPr>
          <w:p w14:paraId="4D918783"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2C29338D" w14:textId="77777777">
        <w:trPr>
          <w:trHeight w:val="660"/>
          <w:jc w:val="center"/>
        </w:trPr>
        <w:tc>
          <w:tcPr>
            <w:tcW w:w="988" w:type="dxa"/>
            <w:vMerge/>
            <w:tcBorders>
              <w:tl2br w:val="nil"/>
              <w:tr2bl w:val="nil"/>
            </w:tcBorders>
            <w:shd w:val="clear" w:color="auto" w:fill="auto"/>
            <w:vAlign w:val="center"/>
          </w:tcPr>
          <w:p w14:paraId="59F751AC"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00528D4"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0FBEB5C"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3B8117EB"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627F5E7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2年内1次以上查处</w:t>
            </w:r>
          </w:p>
        </w:tc>
        <w:tc>
          <w:tcPr>
            <w:tcW w:w="6517" w:type="dxa"/>
            <w:tcBorders>
              <w:tl2br w:val="nil"/>
              <w:tr2bl w:val="nil"/>
            </w:tcBorders>
            <w:shd w:val="clear" w:color="auto" w:fill="auto"/>
            <w:vAlign w:val="center"/>
          </w:tcPr>
          <w:p w14:paraId="4B591CF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w:t>
            </w:r>
            <w:r>
              <w:rPr>
                <w:rStyle w:val="font112"/>
                <w:rFonts w:ascii="仿宋" w:eastAsia="仿宋" w:hAnsi="仿宋" w:cs="仿宋" w:hint="eastAsia"/>
                <w:color w:val="000000" w:themeColor="text1"/>
                <w:sz w:val="36"/>
                <w:szCs w:val="36"/>
                <w:lang w:bidi="ar"/>
              </w:rPr>
              <w:t>8000元</w:t>
            </w:r>
            <w:r>
              <w:rPr>
                <w:rFonts w:ascii="仿宋" w:eastAsia="仿宋" w:hAnsi="仿宋" w:cs="仿宋" w:hint="eastAsia"/>
                <w:color w:val="000000" w:themeColor="text1"/>
                <w:kern w:val="0"/>
                <w:sz w:val="36"/>
                <w:szCs w:val="36"/>
                <w:lang w:bidi="ar"/>
              </w:rPr>
              <w:t>以上1万元以下罚款</w:t>
            </w:r>
          </w:p>
        </w:tc>
        <w:tc>
          <w:tcPr>
            <w:tcW w:w="998" w:type="dxa"/>
            <w:vMerge/>
            <w:tcBorders>
              <w:tl2br w:val="nil"/>
              <w:tr2bl w:val="nil"/>
            </w:tcBorders>
            <w:shd w:val="clear" w:color="auto" w:fill="auto"/>
            <w:vAlign w:val="center"/>
          </w:tcPr>
          <w:p w14:paraId="34B8AF48"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7DECE824" w14:textId="77777777">
        <w:trPr>
          <w:trHeight w:val="560"/>
          <w:jc w:val="center"/>
        </w:trPr>
        <w:tc>
          <w:tcPr>
            <w:tcW w:w="988" w:type="dxa"/>
            <w:vMerge w:val="restart"/>
            <w:tcBorders>
              <w:tl2br w:val="nil"/>
              <w:tr2bl w:val="nil"/>
            </w:tcBorders>
            <w:shd w:val="clear" w:color="auto" w:fill="auto"/>
            <w:vAlign w:val="center"/>
          </w:tcPr>
          <w:p w14:paraId="43AB6C42"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kern w:val="0"/>
                <w:sz w:val="36"/>
                <w:szCs w:val="36"/>
                <w:lang w:bidi="ar"/>
              </w:rPr>
              <w:t>36</w:t>
            </w:r>
          </w:p>
        </w:tc>
        <w:tc>
          <w:tcPr>
            <w:tcW w:w="2976" w:type="dxa"/>
            <w:vMerge w:val="restart"/>
            <w:tcBorders>
              <w:tl2br w:val="nil"/>
              <w:tr2bl w:val="nil"/>
            </w:tcBorders>
            <w:shd w:val="clear" w:color="auto" w:fill="auto"/>
            <w:vAlign w:val="center"/>
          </w:tcPr>
          <w:p w14:paraId="2264F71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娱乐场所拒不配合文化主管部门的日常检查和技术监管措施的</w:t>
            </w:r>
          </w:p>
        </w:tc>
        <w:tc>
          <w:tcPr>
            <w:tcW w:w="7513" w:type="dxa"/>
            <w:vMerge w:val="restart"/>
            <w:tcBorders>
              <w:tl2br w:val="nil"/>
              <w:tr2bl w:val="nil"/>
            </w:tcBorders>
            <w:shd w:val="clear" w:color="auto" w:fill="auto"/>
            <w:vAlign w:val="center"/>
          </w:tcPr>
          <w:p w14:paraId="16691D4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《娱乐场所管理办法》</w:t>
            </w:r>
          </w:p>
          <w:p w14:paraId="59941AE8"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第三十四条  娱乐场所违反本办法第二十五条规定的，由县级以上人民政府文化和旅游主管部门予以警告，并处5000元以上1万元以下罚款。</w:t>
            </w:r>
          </w:p>
          <w:p w14:paraId="21D91D6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第二十五条  娱乐场所应当配合文化和旅游主管部门的日常检查和技术监管措施。</w:t>
            </w:r>
          </w:p>
        </w:tc>
        <w:tc>
          <w:tcPr>
            <w:tcW w:w="1720" w:type="dxa"/>
            <w:tcBorders>
              <w:tl2br w:val="nil"/>
              <w:tr2bl w:val="nil"/>
            </w:tcBorders>
            <w:shd w:val="clear" w:color="auto" w:fill="auto"/>
            <w:vAlign w:val="center"/>
          </w:tcPr>
          <w:p w14:paraId="2149100C"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0AF94ED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2年内第1次查处，认识态度较好并主动整改</w:t>
            </w:r>
          </w:p>
        </w:tc>
        <w:tc>
          <w:tcPr>
            <w:tcW w:w="6517" w:type="dxa"/>
            <w:tcBorders>
              <w:tl2br w:val="nil"/>
              <w:tr2bl w:val="nil"/>
            </w:tcBorders>
            <w:shd w:val="clear" w:color="auto" w:fill="auto"/>
            <w:vAlign w:val="center"/>
          </w:tcPr>
          <w:p w14:paraId="1953381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警告，并处5000元及以上7000元以下罚款</w:t>
            </w:r>
          </w:p>
        </w:tc>
        <w:tc>
          <w:tcPr>
            <w:tcW w:w="998" w:type="dxa"/>
            <w:vMerge w:val="restart"/>
            <w:tcBorders>
              <w:tl2br w:val="nil"/>
              <w:tr2bl w:val="nil"/>
            </w:tcBorders>
            <w:shd w:val="clear" w:color="auto" w:fill="auto"/>
            <w:vAlign w:val="center"/>
          </w:tcPr>
          <w:p w14:paraId="289BD952"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727FE78" w14:textId="77777777">
        <w:trPr>
          <w:trHeight w:val="800"/>
          <w:jc w:val="center"/>
        </w:trPr>
        <w:tc>
          <w:tcPr>
            <w:tcW w:w="988" w:type="dxa"/>
            <w:vMerge/>
            <w:tcBorders>
              <w:tl2br w:val="nil"/>
              <w:tr2bl w:val="nil"/>
            </w:tcBorders>
            <w:shd w:val="clear" w:color="auto" w:fill="auto"/>
            <w:vAlign w:val="center"/>
          </w:tcPr>
          <w:p w14:paraId="0492A69E"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90EA07E"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12FB1E1"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6DC7CFBD"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25797F0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2年内第1次查处，态度恶劣，拒不改正</w:t>
            </w:r>
          </w:p>
        </w:tc>
        <w:tc>
          <w:tcPr>
            <w:tcW w:w="6517" w:type="dxa"/>
            <w:tcBorders>
              <w:tl2br w:val="nil"/>
              <w:tr2bl w:val="nil"/>
            </w:tcBorders>
            <w:shd w:val="clear" w:color="auto" w:fill="auto"/>
            <w:vAlign w:val="center"/>
          </w:tcPr>
          <w:p w14:paraId="410BACB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警告，并处7000元以上</w:t>
            </w:r>
            <w:r>
              <w:rPr>
                <w:rStyle w:val="font112"/>
                <w:rFonts w:ascii="仿宋" w:eastAsia="仿宋" w:hAnsi="仿宋" w:cs="仿宋" w:hint="eastAsia"/>
                <w:color w:val="000000" w:themeColor="text1"/>
                <w:sz w:val="36"/>
                <w:szCs w:val="36"/>
                <w:lang w:bidi="ar"/>
              </w:rPr>
              <w:t>8000元以</w:t>
            </w:r>
            <w:r>
              <w:rPr>
                <w:rFonts w:ascii="仿宋" w:eastAsia="仿宋" w:hAnsi="仿宋" w:cs="仿宋" w:hint="eastAsia"/>
                <w:color w:val="000000" w:themeColor="text1"/>
                <w:kern w:val="0"/>
                <w:sz w:val="36"/>
                <w:szCs w:val="36"/>
                <w:lang w:bidi="ar"/>
              </w:rPr>
              <w:t>下罚款</w:t>
            </w:r>
          </w:p>
        </w:tc>
        <w:tc>
          <w:tcPr>
            <w:tcW w:w="998" w:type="dxa"/>
            <w:vMerge/>
            <w:tcBorders>
              <w:tl2br w:val="nil"/>
              <w:tr2bl w:val="nil"/>
            </w:tcBorders>
            <w:shd w:val="clear" w:color="auto" w:fill="auto"/>
            <w:vAlign w:val="center"/>
          </w:tcPr>
          <w:p w14:paraId="77EE2C57"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093C858" w14:textId="77777777">
        <w:trPr>
          <w:trHeight w:val="1361"/>
          <w:jc w:val="center"/>
        </w:trPr>
        <w:tc>
          <w:tcPr>
            <w:tcW w:w="988" w:type="dxa"/>
            <w:vMerge/>
            <w:tcBorders>
              <w:tl2br w:val="nil"/>
              <w:tr2bl w:val="nil"/>
            </w:tcBorders>
            <w:shd w:val="clear" w:color="auto" w:fill="auto"/>
            <w:vAlign w:val="center"/>
          </w:tcPr>
          <w:p w14:paraId="2459F49F"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A0A45FD"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72BC6A9"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157133BD"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32DA942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2年内1次以上查处</w:t>
            </w:r>
          </w:p>
        </w:tc>
        <w:tc>
          <w:tcPr>
            <w:tcW w:w="6517" w:type="dxa"/>
            <w:tcBorders>
              <w:tl2br w:val="nil"/>
              <w:tr2bl w:val="nil"/>
            </w:tcBorders>
            <w:shd w:val="clear" w:color="auto" w:fill="auto"/>
            <w:vAlign w:val="center"/>
          </w:tcPr>
          <w:p w14:paraId="06737D3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w:t>
            </w:r>
            <w:r>
              <w:rPr>
                <w:rStyle w:val="font112"/>
                <w:rFonts w:ascii="仿宋" w:eastAsia="仿宋" w:hAnsi="仿宋" w:cs="仿宋" w:hint="eastAsia"/>
                <w:color w:val="000000" w:themeColor="text1"/>
                <w:sz w:val="36"/>
                <w:szCs w:val="36"/>
                <w:lang w:bidi="ar"/>
              </w:rPr>
              <w:t>8000元</w:t>
            </w:r>
            <w:r>
              <w:rPr>
                <w:rFonts w:ascii="仿宋" w:eastAsia="仿宋" w:hAnsi="仿宋" w:cs="仿宋" w:hint="eastAsia"/>
                <w:color w:val="000000" w:themeColor="text1"/>
                <w:kern w:val="0"/>
                <w:sz w:val="36"/>
                <w:szCs w:val="36"/>
                <w:lang w:bidi="ar"/>
              </w:rPr>
              <w:t>以上1万元以下罚款</w:t>
            </w:r>
          </w:p>
        </w:tc>
        <w:tc>
          <w:tcPr>
            <w:tcW w:w="998" w:type="dxa"/>
            <w:vMerge/>
            <w:tcBorders>
              <w:tl2br w:val="nil"/>
              <w:tr2bl w:val="nil"/>
            </w:tcBorders>
            <w:shd w:val="clear" w:color="auto" w:fill="auto"/>
            <w:vAlign w:val="center"/>
          </w:tcPr>
          <w:p w14:paraId="17981614"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06907E4" w14:textId="77777777">
        <w:trPr>
          <w:trHeight w:val="760"/>
          <w:jc w:val="center"/>
        </w:trPr>
        <w:tc>
          <w:tcPr>
            <w:tcW w:w="988" w:type="dxa"/>
            <w:vMerge w:val="restart"/>
            <w:tcBorders>
              <w:tl2br w:val="nil"/>
              <w:tr2bl w:val="nil"/>
            </w:tcBorders>
            <w:shd w:val="clear" w:color="auto" w:fill="auto"/>
            <w:vAlign w:val="center"/>
          </w:tcPr>
          <w:p w14:paraId="0079B1F6"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37</w:t>
            </w:r>
          </w:p>
        </w:tc>
        <w:tc>
          <w:tcPr>
            <w:tcW w:w="2976" w:type="dxa"/>
            <w:vMerge w:val="restart"/>
            <w:tcBorders>
              <w:tl2br w:val="nil"/>
              <w:tr2bl w:val="nil"/>
            </w:tcBorders>
            <w:shd w:val="clear" w:color="auto" w:fill="auto"/>
            <w:vAlign w:val="center"/>
          </w:tcPr>
          <w:p w14:paraId="57ACE39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娱乐场所卸载、故意损毁或者擅自更改技术监管设施设备等造成技术监管系统不能正常使用的</w:t>
            </w:r>
          </w:p>
        </w:tc>
        <w:tc>
          <w:tcPr>
            <w:tcW w:w="7513" w:type="dxa"/>
            <w:vMerge w:val="restart"/>
            <w:tcBorders>
              <w:tl2br w:val="nil"/>
              <w:tr2bl w:val="nil"/>
            </w:tcBorders>
            <w:shd w:val="clear" w:color="auto" w:fill="auto"/>
            <w:vAlign w:val="center"/>
          </w:tcPr>
          <w:p w14:paraId="1EA4CF3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《四川省娱乐场所管理办法》</w:t>
            </w:r>
          </w:p>
          <w:p w14:paraId="33AD188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第三十四条  娱乐场所卸载、故意损毁或者擅自更改技术监管设施设备等造成技术监管系统不能正常使用的，由县级公安机关、县级文化行政主管部门或者依法授权的文化市场综合执法机构按照各自职责，责令限期改正，给予警告；并可处5000元以上1万元以下的罚款。</w:t>
            </w:r>
          </w:p>
        </w:tc>
        <w:tc>
          <w:tcPr>
            <w:tcW w:w="1720" w:type="dxa"/>
            <w:tcBorders>
              <w:tl2br w:val="nil"/>
              <w:tr2bl w:val="nil"/>
            </w:tcBorders>
            <w:shd w:val="clear" w:color="auto" w:fill="auto"/>
            <w:vAlign w:val="center"/>
          </w:tcPr>
          <w:p w14:paraId="12923CA6"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0F2D64B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w:t>
            </w:r>
            <w:r>
              <w:rPr>
                <w:rFonts w:ascii="仿宋" w:eastAsia="仿宋" w:hAnsi="仿宋" w:cs="仿宋"/>
                <w:color w:val="000000" w:themeColor="text1"/>
                <w:kern w:val="0"/>
                <w:sz w:val="36"/>
                <w:szCs w:val="36"/>
                <w:lang w:bidi="ar"/>
              </w:rPr>
              <w:t>1</w:t>
            </w:r>
            <w:r>
              <w:rPr>
                <w:rFonts w:ascii="仿宋" w:eastAsia="仿宋" w:hAnsi="仿宋" w:cs="仿宋" w:hint="eastAsia"/>
                <w:color w:val="000000" w:themeColor="text1"/>
                <w:kern w:val="0"/>
                <w:sz w:val="36"/>
                <w:szCs w:val="36"/>
                <w:lang w:bidi="ar"/>
              </w:rPr>
              <w:t>次查处，认识态度较好并主动整改</w:t>
            </w:r>
          </w:p>
        </w:tc>
        <w:tc>
          <w:tcPr>
            <w:tcW w:w="6517" w:type="dxa"/>
            <w:tcBorders>
              <w:tl2br w:val="nil"/>
              <w:tr2bl w:val="nil"/>
            </w:tcBorders>
            <w:shd w:val="clear" w:color="auto" w:fill="auto"/>
            <w:vAlign w:val="center"/>
          </w:tcPr>
          <w:p w14:paraId="5B7E04C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w:t>
            </w:r>
          </w:p>
        </w:tc>
        <w:tc>
          <w:tcPr>
            <w:tcW w:w="998" w:type="dxa"/>
            <w:vMerge w:val="restart"/>
            <w:tcBorders>
              <w:tl2br w:val="nil"/>
              <w:tr2bl w:val="nil"/>
            </w:tcBorders>
            <w:shd w:val="clear" w:color="auto" w:fill="auto"/>
            <w:vAlign w:val="center"/>
          </w:tcPr>
          <w:p w14:paraId="0C8AB5B1"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3587A32" w14:textId="77777777">
        <w:trPr>
          <w:trHeight w:val="820"/>
          <w:jc w:val="center"/>
        </w:trPr>
        <w:tc>
          <w:tcPr>
            <w:tcW w:w="988" w:type="dxa"/>
            <w:vMerge/>
            <w:tcBorders>
              <w:tl2br w:val="nil"/>
              <w:tr2bl w:val="nil"/>
            </w:tcBorders>
            <w:shd w:val="clear" w:color="auto" w:fill="auto"/>
            <w:vAlign w:val="center"/>
          </w:tcPr>
          <w:p w14:paraId="18607F56"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901C0FC"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3556CF8"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5F4255BC"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0EDFFFD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2年内第1次查处，态度恶劣，拒不整改</w:t>
            </w:r>
          </w:p>
        </w:tc>
        <w:tc>
          <w:tcPr>
            <w:tcW w:w="6517" w:type="dxa"/>
            <w:tcBorders>
              <w:tl2br w:val="nil"/>
              <w:tr2bl w:val="nil"/>
            </w:tcBorders>
            <w:shd w:val="clear" w:color="auto" w:fill="auto"/>
            <w:vAlign w:val="center"/>
          </w:tcPr>
          <w:p w14:paraId="426790B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警告，并处5000元及以上</w:t>
            </w:r>
            <w:r>
              <w:rPr>
                <w:rStyle w:val="font112"/>
                <w:rFonts w:ascii="仿宋" w:eastAsia="仿宋" w:hAnsi="仿宋" w:cs="仿宋" w:hint="eastAsia"/>
                <w:color w:val="000000" w:themeColor="text1"/>
                <w:sz w:val="36"/>
                <w:szCs w:val="36"/>
                <w:lang w:bidi="ar"/>
              </w:rPr>
              <w:t>7000元以</w:t>
            </w:r>
            <w:r>
              <w:rPr>
                <w:rFonts w:ascii="仿宋" w:eastAsia="仿宋" w:hAnsi="仿宋" w:cs="仿宋" w:hint="eastAsia"/>
                <w:color w:val="000000" w:themeColor="text1"/>
                <w:kern w:val="0"/>
                <w:sz w:val="36"/>
                <w:szCs w:val="36"/>
                <w:lang w:bidi="ar"/>
              </w:rPr>
              <w:t>下罚款</w:t>
            </w:r>
          </w:p>
        </w:tc>
        <w:tc>
          <w:tcPr>
            <w:tcW w:w="998" w:type="dxa"/>
            <w:vMerge/>
            <w:tcBorders>
              <w:tl2br w:val="nil"/>
              <w:tr2bl w:val="nil"/>
            </w:tcBorders>
            <w:shd w:val="clear" w:color="auto" w:fill="auto"/>
            <w:vAlign w:val="center"/>
          </w:tcPr>
          <w:p w14:paraId="1A275E47"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1E94B744" w14:textId="77777777">
        <w:trPr>
          <w:trHeight w:val="820"/>
          <w:jc w:val="center"/>
        </w:trPr>
        <w:tc>
          <w:tcPr>
            <w:tcW w:w="988" w:type="dxa"/>
            <w:vMerge/>
            <w:tcBorders>
              <w:tl2br w:val="nil"/>
              <w:tr2bl w:val="nil"/>
            </w:tcBorders>
            <w:shd w:val="clear" w:color="auto" w:fill="auto"/>
            <w:vAlign w:val="center"/>
          </w:tcPr>
          <w:p w14:paraId="2454B70B"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0FEE39B"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D6E9D82"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079D42CC"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371832E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3666650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w:t>
            </w:r>
            <w:r>
              <w:rPr>
                <w:rStyle w:val="font112"/>
                <w:rFonts w:ascii="仿宋" w:eastAsia="仿宋" w:hAnsi="仿宋" w:cs="仿宋" w:hint="eastAsia"/>
                <w:color w:val="000000" w:themeColor="text1"/>
                <w:sz w:val="36"/>
                <w:szCs w:val="36"/>
                <w:lang w:bidi="ar"/>
              </w:rPr>
              <w:t>7000元</w:t>
            </w:r>
            <w:r>
              <w:rPr>
                <w:rFonts w:ascii="仿宋" w:eastAsia="仿宋" w:hAnsi="仿宋" w:cs="仿宋" w:hint="eastAsia"/>
                <w:color w:val="000000" w:themeColor="text1"/>
                <w:kern w:val="0"/>
                <w:sz w:val="36"/>
                <w:szCs w:val="36"/>
                <w:lang w:bidi="ar"/>
              </w:rPr>
              <w:t>以上8000元以下罚款</w:t>
            </w:r>
          </w:p>
        </w:tc>
        <w:tc>
          <w:tcPr>
            <w:tcW w:w="998" w:type="dxa"/>
            <w:vMerge/>
            <w:tcBorders>
              <w:tl2br w:val="nil"/>
              <w:tr2bl w:val="nil"/>
            </w:tcBorders>
            <w:shd w:val="clear" w:color="auto" w:fill="auto"/>
            <w:vAlign w:val="center"/>
          </w:tcPr>
          <w:p w14:paraId="113E5021"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6AC1D769" w14:textId="77777777">
        <w:trPr>
          <w:trHeight w:val="1086"/>
          <w:jc w:val="center"/>
        </w:trPr>
        <w:tc>
          <w:tcPr>
            <w:tcW w:w="988" w:type="dxa"/>
            <w:vMerge/>
            <w:tcBorders>
              <w:tl2br w:val="nil"/>
              <w:tr2bl w:val="nil"/>
            </w:tcBorders>
            <w:shd w:val="clear" w:color="auto" w:fill="auto"/>
            <w:vAlign w:val="center"/>
          </w:tcPr>
          <w:p w14:paraId="4A4764CC"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FF2CFAF"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11643CB"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1E3386B5"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情节严重</w:t>
            </w:r>
          </w:p>
        </w:tc>
        <w:tc>
          <w:tcPr>
            <w:tcW w:w="4237" w:type="dxa"/>
            <w:tcBorders>
              <w:tl2br w:val="nil"/>
              <w:tr2bl w:val="nil"/>
            </w:tcBorders>
            <w:shd w:val="clear" w:color="auto" w:fill="auto"/>
            <w:vAlign w:val="center"/>
          </w:tcPr>
          <w:p w14:paraId="39C39DE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208E749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警告，</w:t>
            </w:r>
            <w:r>
              <w:rPr>
                <w:rFonts w:ascii="仿宋" w:eastAsia="仿宋" w:hAnsi="仿宋" w:cs="仿宋" w:hint="eastAsia"/>
                <w:color w:val="000000" w:themeColor="text1"/>
                <w:kern w:val="0"/>
                <w:sz w:val="36"/>
                <w:szCs w:val="36"/>
                <w:lang w:bidi="ar"/>
              </w:rPr>
              <w:t>并处</w:t>
            </w:r>
            <w:r>
              <w:rPr>
                <w:rStyle w:val="font112"/>
                <w:rFonts w:ascii="仿宋" w:eastAsia="仿宋" w:hAnsi="仿宋" w:cs="仿宋" w:hint="eastAsia"/>
                <w:color w:val="000000" w:themeColor="text1"/>
                <w:sz w:val="36"/>
                <w:szCs w:val="36"/>
                <w:lang w:bidi="ar"/>
              </w:rPr>
              <w:t>8000元</w:t>
            </w:r>
            <w:r>
              <w:rPr>
                <w:rFonts w:ascii="仿宋" w:eastAsia="仿宋" w:hAnsi="仿宋" w:cs="仿宋" w:hint="eastAsia"/>
                <w:color w:val="000000" w:themeColor="text1"/>
                <w:kern w:val="0"/>
                <w:sz w:val="36"/>
                <w:szCs w:val="36"/>
                <w:lang w:bidi="ar"/>
              </w:rPr>
              <w:t>以上10000元以下罚款</w:t>
            </w:r>
          </w:p>
        </w:tc>
        <w:tc>
          <w:tcPr>
            <w:tcW w:w="998" w:type="dxa"/>
            <w:vMerge/>
            <w:tcBorders>
              <w:tl2br w:val="nil"/>
              <w:tr2bl w:val="nil"/>
            </w:tcBorders>
            <w:shd w:val="clear" w:color="auto" w:fill="auto"/>
            <w:vAlign w:val="center"/>
          </w:tcPr>
          <w:p w14:paraId="141AFF53"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1E4AAB27" w14:textId="77777777">
        <w:trPr>
          <w:trHeight w:val="620"/>
          <w:jc w:val="center"/>
        </w:trPr>
        <w:tc>
          <w:tcPr>
            <w:tcW w:w="988" w:type="dxa"/>
            <w:vMerge w:val="restart"/>
            <w:tcBorders>
              <w:tl2br w:val="nil"/>
              <w:tr2bl w:val="nil"/>
            </w:tcBorders>
            <w:shd w:val="clear" w:color="auto" w:fill="auto"/>
            <w:vAlign w:val="center"/>
          </w:tcPr>
          <w:p w14:paraId="2971C331"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kern w:val="0"/>
                <w:sz w:val="36"/>
                <w:szCs w:val="36"/>
                <w:lang w:bidi="ar"/>
              </w:rPr>
              <w:t>38</w:t>
            </w:r>
          </w:p>
        </w:tc>
        <w:tc>
          <w:tcPr>
            <w:tcW w:w="2976" w:type="dxa"/>
            <w:vMerge w:val="restart"/>
            <w:tcBorders>
              <w:tl2br w:val="nil"/>
              <w:tr2bl w:val="nil"/>
            </w:tcBorders>
            <w:shd w:val="clear" w:color="auto" w:fill="auto"/>
            <w:vAlign w:val="center"/>
          </w:tcPr>
          <w:p w14:paraId="0C5A05C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娱乐场所转租、转包他人经营的</w:t>
            </w:r>
          </w:p>
        </w:tc>
        <w:tc>
          <w:tcPr>
            <w:tcW w:w="7513" w:type="dxa"/>
            <w:vMerge w:val="restart"/>
            <w:tcBorders>
              <w:tl2br w:val="nil"/>
              <w:tr2bl w:val="nil"/>
            </w:tcBorders>
            <w:shd w:val="clear" w:color="auto" w:fill="auto"/>
            <w:vAlign w:val="center"/>
          </w:tcPr>
          <w:p w14:paraId="749D1229"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《四川省娱乐场所管理办法》</w:t>
            </w:r>
          </w:p>
          <w:p w14:paraId="48CEB1C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第三十五条   违反本办法规定，有下列情形之一的，由县级文化行政主管部门或者依法授权的文化市场综合执法机构责令改正，给予警告，并可处5000元以上3万元以下罚款：</w:t>
            </w:r>
            <w:r>
              <w:rPr>
                <w:rFonts w:ascii="仿宋" w:eastAsia="仿宋" w:hAnsi="仿宋" w:cs="仿宋" w:hint="eastAsia"/>
                <w:color w:val="000000" w:themeColor="text1"/>
                <w:kern w:val="0"/>
                <w:sz w:val="36"/>
                <w:szCs w:val="36"/>
                <w:lang w:bidi="ar"/>
              </w:rPr>
              <w:br/>
              <w:t>（一）娱乐场所转租、转包他人经营的。</w:t>
            </w:r>
          </w:p>
        </w:tc>
        <w:tc>
          <w:tcPr>
            <w:tcW w:w="1720" w:type="dxa"/>
            <w:tcBorders>
              <w:tl2br w:val="nil"/>
              <w:tr2bl w:val="nil"/>
            </w:tcBorders>
            <w:shd w:val="clear" w:color="auto" w:fill="auto"/>
            <w:vAlign w:val="center"/>
          </w:tcPr>
          <w:p w14:paraId="3C879F2C"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39F2407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2年内第1次查处，认识态度较好并主动整改</w:t>
            </w:r>
          </w:p>
        </w:tc>
        <w:tc>
          <w:tcPr>
            <w:tcW w:w="6517" w:type="dxa"/>
            <w:tcBorders>
              <w:tl2br w:val="nil"/>
              <w:tr2bl w:val="nil"/>
            </w:tcBorders>
            <w:shd w:val="clear" w:color="auto" w:fill="auto"/>
            <w:vAlign w:val="center"/>
          </w:tcPr>
          <w:p w14:paraId="1D9EE04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w:t>
            </w:r>
          </w:p>
        </w:tc>
        <w:tc>
          <w:tcPr>
            <w:tcW w:w="998" w:type="dxa"/>
            <w:vMerge w:val="restart"/>
            <w:tcBorders>
              <w:tl2br w:val="nil"/>
              <w:tr2bl w:val="nil"/>
            </w:tcBorders>
            <w:shd w:val="clear" w:color="auto" w:fill="auto"/>
            <w:vAlign w:val="center"/>
          </w:tcPr>
          <w:p w14:paraId="730EEA97"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80D57B1" w14:textId="77777777">
        <w:trPr>
          <w:trHeight w:val="640"/>
          <w:jc w:val="center"/>
        </w:trPr>
        <w:tc>
          <w:tcPr>
            <w:tcW w:w="988" w:type="dxa"/>
            <w:vMerge/>
            <w:tcBorders>
              <w:tl2br w:val="nil"/>
              <w:tr2bl w:val="nil"/>
            </w:tcBorders>
            <w:shd w:val="clear" w:color="auto" w:fill="auto"/>
            <w:vAlign w:val="center"/>
          </w:tcPr>
          <w:p w14:paraId="3194BA3B"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1B932B7"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8DB62AF"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0365A301"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6D2AFF2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2年内第1次查处，态度恶劣，拒不整改</w:t>
            </w:r>
          </w:p>
        </w:tc>
        <w:tc>
          <w:tcPr>
            <w:tcW w:w="6517" w:type="dxa"/>
            <w:tcBorders>
              <w:tl2br w:val="nil"/>
              <w:tr2bl w:val="nil"/>
            </w:tcBorders>
            <w:shd w:val="clear" w:color="auto" w:fill="auto"/>
            <w:vAlign w:val="center"/>
          </w:tcPr>
          <w:p w14:paraId="258B784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警告，并处5000元及以上1万元以下罚款</w:t>
            </w:r>
          </w:p>
        </w:tc>
        <w:tc>
          <w:tcPr>
            <w:tcW w:w="998" w:type="dxa"/>
            <w:vMerge/>
            <w:tcBorders>
              <w:tl2br w:val="nil"/>
              <w:tr2bl w:val="nil"/>
            </w:tcBorders>
            <w:shd w:val="clear" w:color="auto" w:fill="auto"/>
            <w:vAlign w:val="center"/>
          </w:tcPr>
          <w:p w14:paraId="7292E2A2"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BDC09A0" w14:textId="77777777">
        <w:trPr>
          <w:trHeight w:val="600"/>
          <w:jc w:val="center"/>
        </w:trPr>
        <w:tc>
          <w:tcPr>
            <w:tcW w:w="988" w:type="dxa"/>
            <w:vMerge/>
            <w:tcBorders>
              <w:tl2br w:val="nil"/>
              <w:tr2bl w:val="nil"/>
            </w:tcBorders>
            <w:shd w:val="clear" w:color="auto" w:fill="auto"/>
            <w:vAlign w:val="center"/>
          </w:tcPr>
          <w:p w14:paraId="02E9D814"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0132246"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5916BB4F"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581CBB69"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614E92B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1E5E918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警告，并处1万元以上2万元以下罚款</w:t>
            </w:r>
          </w:p>
        </w:tc>
        <w:tc>
          <w:tcPr>
            <w:tcW w:w="998" w:type="dxa"/>
            <w:vMerge/>
            <w:tcBorders>
              <w:tl2br w:val="nil"/>
              <w:tr2bl w:val="nil"/>
            </w:tcBorders>
            <w:shd w:val="clear" w:color="auto" w:fill="auto"/>
            <w:vAlign w:val="center"/>
          </w:tcPr>
          <w:p w14:paraId="2D02B4BA"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CFDE0D6" w14:textId="77777777">
        <w:trPr>
          <w:trHeight w:val="929"/>
          <w:jc w:val="center"/>
        </w:trPr>
        <w:tc>
          <w:tcPr>
            <w:tcW w:w="988" w:type="dxa"/>
            <w:vMerge/>
            <w:tcBorders>
              <w:tl2br w:val="nil"/>
              <w:tr2bl w:val="nil"/>
            </w:tcBorders>
            <w:shd w:val="clear" w:color="auto" w:fill="auto"/>
            <w:vAlign w:val="center"/>
          </w:tcPr>
          <w:p w14:paraId="236A38F6"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D17F62E"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5B4C211F"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129F7702"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0AA54BE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025E0EB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警告，并处2万元以上3万元以下罚款</w:t>
            </w:r>
          </w:p>
        </w:tc>
        <w:tc>
          <w:tcPr>
            <w:tcW w:w="998" w:type="dxa"/>
            <w:vMerge/>
            <w:tcBorders>
              <w:tl2br w:val="nil"/>
              <w:tr2bl w:val="nil"/>
            </w:tcBorders>
            <w:shd w:val="clear" w:color="auto" w:fill="auto"/>
            <w:vAlign w:val="center"/>
          </w:tcPr>
          <w:p w14:paraId="6D67AA51"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9DAD1FF" w14:textId="77777777">
        <w:trPr>
          <w:trHeight w:val="620"/>
          <w:jc w:val="center"/>
        </w:trPr>
        <w:tc>
          <w:tcPr>
            <w:tcW w:w="988" w:type="dxa"/>
            <w:vMerge w:val="restart"/>
            <w:tcBorders>
              <w:tl2br w:val="nil"/>
              <w:tr2bl w:val="nil"/>
            </w:tcBorders>
            <w:shd w:val="clear" w:color="auto" w:fill="auto"/>
            <w:vAlign w:val="center"/>
          </w:tcPr>
          <w:p w14:paraId="72A74270"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kern w:val="0"/>
                <w:sz w:val="36"/>
                <w:szCs w:val="36"/>
                <w:lang w:bidi="ar"/>
              </w:rPr>
              <w:t>39</w:t>
            </w:r>
          </w:p>
        </w:tc>
        <w:tc>
          <w:tcPr>
            <w:tcW w:w="2976" w:type="dxa"/>
            <w:vMerge w:val="restart"/>
            <w:tcBorders>
              <w:tl2br w:val="nil"/>
              <w:tr2bl w:val="nil"/>
            </w:tcBorders>
            <w:shd w:val="clear" w:color="auto" w:fill="auto"/>
            <w:vAlign w:val="center"/>
          </w:tcPr>
          <w:p w14:paraId="15ACB49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在娱乐场所的包厢、包间内进行演出活动的</w:t>
            </w:r>
          </w:p>
        </w:tc>
        <w:tc>
          <w:tcPr>
            <w:tcW w:w="7513" w:type="dxa"/>
            <w:vMerge w:val="restart"/>
            <w:tcBorders>
              <w:tl2br w:val="nil"/>
              <w:tr2bl w:val="nil"/>
            </w:tcBorders>
            <w:shd w:val="clear" w:color="auto" w:fill="auto"/>
            <w:vAlign w:val="center"/>
          </w:tcPr>
          <w:p w14:paraId="1D986F34"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《四川省娱乐场所管理办法》</w:t>
            </w:r>
          </w:p>
          <w:p w14:paraId="7BEEE4C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第三十五条  违反本办法规定，有下列情形之一的，由县级文化行政主管部门或者依法授权的文化市场综合执法机构责令改正，给予警告，并可处5000元以上3万元以下罚款：</w:t>
            </w:r>
            <w:r>
              <w:rPr>
                <w:rFonts w:ascii="仿宋" w:eastAsia="仿宋" w:hAnsi="仿宋" w:cs="仿宋" w:hint="eastAsia"/>
                <w:color w:val="000000" w:themeColor="text1"/>
                <w:kern w:val="0"/>
                <w:sz w:val="36"/>
                <w:szCs w:val="36"/>
                <w:lang w:bidi="ar"/>
              </w:rPr>
              <w:br/>
            </w:r>
            <w:r>
              <w:rPr>
                <w:rFonts w:ascii="仿宋" w:eastAsia="仿宋" w:hAnsi="仿宋" w:cs="仿宋" w:hint="eastAsia"/>
                <w:color w:val="000000" w:themeColor="text1"/>
                <w:kern w:val="0"/>
                <w:sz w:val="36"/>
                <w:szCs w:val="36"/>
                <w:lang w:bidi="ar"/>
              </w:rPr>
              <w:lastRenderedPageBreak/>
              <w:t>（二）在娱乐场所的包厢、包间内进行演出活动的。</w:t>
            </w:r>
          </w:p>
        </w:tc>
        <w:tc>
          <w:tcPr>
            <w:tcW w:w="1720" w:type="dxa"/>
            <w:tcBorders>
              <w:tl2br w:val="nil"/>
              <w:tr2bl w:val="nil"/>
            </w:tcBorders>
            <w:shd w:val="clear" w:color="auto" w:fill="auto"/>
            <w:vAlign w:val="center"/>
          </w:tcPr>
          <w:p w14:paraId="16CB5354"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情节轻微</w:t>
            </w:r>
          </w:p>
        </w:tc>
        <w:tc>
          <w:tcPr>
            <w:tcW w:w="4237" w:type="dxa"/>
            <w:tcBorders>
              <w:tl2br w:val="nil"/>
              <w:tr2bl w:val="nil"/>
            </w:tcBorders>
            <w:shd w:val="clear" w:color="auto" w:fill="auto"/>
            <w:vAlign w:val="center"/>
          </w:tcPr>
          <w:p w14:paraId="1148777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2年内第1次查处，认识态度较好并主动整改</w:t>
            </w:r>
          </w:p>
        </w:tc>
        <w:tc>
          <w:tcPr>
            <w:tcW w:w="6517" w:type="dxa"/>
            <w:tcBorders>
              <w:tl2br w:val="nil"/>
              <w:tr2bl w:val="nil"/>
            </w:tcBorders>
            <w:shd w:val="clear" w:color="auto" w:fill="auto"/>
            <w:vAlign w:val="center"/>
          </w:tcPr>
          <w:p w14:paraId="241AC6D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w:t>
            </w:r>
          </w:p>
        </w:tc>
        <w:tc>
          <w:tcPr>
            <w:tcW w:w="998" w:type="dxa"/>
            <w:vMerge w:val="restart"/>
            <w:tcBorders>
              <w:tl2br w:val="nil"/>
              <w:tr2bl w:val="nil"/>
            </w:tcBorders>
            <w:shd w:val="clear" w:color="auto" w:fill="auto"/>
            <w:vAlign w:val="center"/>
          </w:tcPr>
          <w:p w14:paraId="324A5CE7"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F50F359" w14:textId="77777777">
        <w:trPr>
          <w:trHeight w:val="580"/>
          <w:jc w:val="center"/>
        </w:trPr>
        <w:tc>
          <w:tcPr>
            <w:tcW w:w="988" w:type="dxa"/>
            <w:vMerge/>
            <w:tcBorders>
              <w:tl2br w:val="nil"/>
              <w:tr2bl w:val="nil"/>
            </w:tcBorders>
            <w:shd w:val="clear" w:color="auto" w:fill="auto"/>
            <w:vAlign w:val="center"/>
          </w:tcPr>
          <w:p w14:paraId="0AB719CD"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D65921C"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CA2FE56"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0403EBA2"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257356C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2年内第1次查处，态度恶劣，拒不整改的</w:t>
            </w:r>
          </w:p>
        </w:tc>
        <w:tc>
          <w:tcPr>
            <w:tcW w:w="6517" w:type="dxa"/>
            <w:tcBorders>
              <w:tl2br w:val="nil"/>
              <w:tr2bl w:val="nil"/>
            </w:tcBorders>
            <w:shd w:val="clear" w:color="auto" w:fill="auto"/>
            <w:vAlign w:val="center"/>
          </w:tcPr>
          <w:p w14:paraId="54D5019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警告，并处5000元及以上1万元以下罚款</w:t>
            </w:r>
          </w:p>
        </w:tc>
        <w:tc>
          <w:tcPr>
            <w:tcW w:w="998" w:type="dxa"/>
            <w:vMerge/>
            <w:tcBorders>
              <w:tl2br w:val="nil"/>
              <w:tr2bl w:val="nil"/>
            </w:tcBorders>
            <w:shd w:val="clear" w:color="auto" w:fill="auto"/>
            <w:vAlign w:val="center"/>
          </w:tcPr>
          <w:p w14:paraId="0AAAA38C"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22D6BB5" w14:textId="77777777">
        <w:trPr>
          <w:trHeight w:val="580"/>
          <w:jc w:val="center"/>
        </w:trPr>
        <w:tc>
          <w:tcPr>
            <w:tcW w:w="988" w:type="dxa"/>
            <w:vMerge/>
            <w:tcBorders>
              <w:tl2br w:val="nil"/>
              <w:tr2bl w:val="nil"/>
            </w:tcBorders>
            <w:shd w:val="clear" w:color="auto" w:fill="auto"/>
            <w:vAlign w:val="center"/>
          </w:tcPr>
          <w:p w14:paraId="6F946DBA"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C4274F4"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C8D7C33"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2AE275EA"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4CD24D2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3AE5AA8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警告，并处1万元以上2万元以下罚款</w:t>
            </w:r>
          </w:p>
        </w:tc>
        <w:tc>
          <w:tcPr>
            <w:tcW w:w="998" w:type="dxa"/>
            <w:vMerge/>
            <w:tcBorders>
              <w:tl2br w:val="nil"/>
              <w:tr2bl w:val="nil"/>
            </w:tcBorders>
            <w:shd w:val="clear" w:color="auto" w:fill="auto"/>
            <w:vAlign w:val="center"/>
          </w:tcPr>
          <w:p w14:paraId="17CBD815"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C5F73DB" w14:textId="77777777">
        <w:trPr>
          <w:trHeight w:val="1268"/>
          <w:jc w:val="center"/>
        </w:trPr>
        <w:tc>
          <w:tcPr>
            <w:tcW w:w="988" w:type="dxa"/>
            <w:vMerge/>
            <w:tcBorders>
              <w:tl2br w:val="nil"/>
              <w:tr2bl w:val="nil"/>
            </w:tcBorders>
            <w:shd w:val="clear" w:color="auto" w:fill="auto"/>
            <w:vAlign w:val="center"/>
          </w:tcPr>
          <w:p w14:paraId="2389BC92"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6140142"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881381C"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1052832F"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487F630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5A073C9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警告，并处2万元以上3万元以下罚款</w:t>
            </w:r>
          </w:p>
        </w:tc>
        <w:tc>
          <w:tcPr>
            <w:tcW w:w="998" w:type="dxa"/>
            <w:vMerge/>
            <w:tcBorders>
              <w:tl2br w:val="nil"/>
              <w:tr2bl w:val="nil"/>
            </w:tcBorders>
            <w:shd w:val="clear" w:color="auto" w:fill="auto"/>
            <w:vAlign w:val="center"/>
          </w:tcPr>
          <w:p w14:paraId="62AD45E6"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14172C4" w14:textId="77777777">
        <w:trPr>
          <w:trHeight w:val="580"/>
          <w:jc w:val="center"/>
        </w:trPr>
        <w:tc>
          <w:tcPr>
            <w:tcW w:w="988" w:type="dxa"/>
            <w:vMerge w:val="restart"/>
            <w:tcBorders>
              <w:tl2br w:val="nil"/>
              <w:tr2bl w:val="nil"/>
            </w:tcBorders>
            <w:shd w:val="clear" w:color="auto" w:fill="auto"/>
            <w:vAlign w:val="center"/>
          </w:tcPr>
          <w:p w14:paraId="64EC503A"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kern w:val="0"/>
                <w:sz w:val="36"/>
                <w:szCs w:val="36"/>
                <w:lang w:bidi="ar"/>
              </w:rPr>
              <w:t>40</w:t>
            </w:r>
          </w:p>
        </w:tc>
        <w:tc>
          <w:tcPr>
            <w:tcW w:w="2976" w:type="dxa"/>
            <w:vMerge w:val="restart"/>
            <w:tcBorders>
              <w:tl2br w:val="nil"/>
              <w:tr2bl w:val="nil"/>
            </w:tcBorders>
            <w:shd w:val="clear" w:color="auto" w:fill="auto"/>
            <w:vAlign w:val="center"/>
          </w:tcPr>
          <w:p w14:paraId="58CEBFB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娱乐场所经营者涂改娱乐经营许可证从事经营活动</w:t>
            </w:r>
          </w:p>
        </w:tc>
        <w:tc>
          <w:tcPr>
            <w:tcW w:w="7513" w:type="dxa"/>
            <w:vMerge w:val="restart"/>
            <w:tcBorders>
              <w:tl2br w:val="nil"/>
              <w:tr2bl w:val="nil"/>
            </w:tcBorders>
            <w:shd w:val="clear" w:color="auto" w:fill="auto"/>
            <w:vAlign w:val="center"/>
          </w:tcPr>
          <w:p w14:paraId="0E9D0ED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《四川省娱乐场所管理办法》</w:t>
            </w:r>
          </w:p>
          <w:p w14:paraId="3A4E4B2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第三十七条  娱乐场所经营者涂改娱乐经营许可证从事经营活动的，由县级文化行政主管部门或者依法授权的文化市场综合执法机构给予警告，并处1万元以上3万元以下罚款；构成犯罪的，依法追究刑事责任。</w:t>
            </w:r>
          </w:p>
        </w:tc>
        <w:tc>
          <w:tcPr>
            <w:tcW w:w="1720" w:type="dxa"/>
            <w:tcBorders>
              <w:tl2br w:val="nil"/>
              <w:tr2bl w:val="nil"/>
            </w:tcBorders>
            <w:shd w:val="clear" w:color="auto" w:fill="auto"/>
            <w:vAlign w:val="center"/>
          </w:tcPr>
          <w:p w14:paraId="68A51DB5"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2171981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2年内第1次查处，认识态度较好并主动整改</w:t>
            </w:r>
          </w:p>
        </w:tc>
        <w:tc>
          <w:tcPr>
            <w:tcW w:w="6517" w:type="dxa"/>
            <w:tcBorders>
              <w:tl2br w:val="nil"/>
              <w:tr2bl w:val="nil"/>
            </w:tcBorders>
            <w:shd w:val="clear" w:color="auto" w:fill="auto"/>
            <w:vAlign w:val="center"/>
          </w:tcPr>
          <w:p w14:paraId="1DE4CDC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警告，并处1万元及以上</w:t>
            </w:r>
            <w:r>
              <w:rPr>
                <w:rFonts w:ascii="仿宋" w:eastAsia="仿宋" w:hAnsi="仿宋" w:cs="仿宋"/>
                <w:color w:val="000000" w:themeColor="text1"/>
                <w:kern w:val="0"/>
                <w:sz w:val="36"/>
                <w:szCs w:val="36"/>
                <w:lang w:bidi="ar"/>
              </w:rPr>
              <w:t>1.5</w:t>
            </w:r>
            <w:r>
              <w:rPr>
                <w:rFonts w:ascii="仿宋" w:eastAsia="仿宋" w:hAnsi="仿宋" w:cs="仿宋" w:hint="eastAsia"/>
                <w:color w:val="000000" w:themeColor="text1"/>
                <w:kern w:val="0"/>
                <w:sz w:val="36"/>
                <w:szCs w:val="36"/>
                <w:lang w:bidi="ar"/>
              </w:rPr>
              <w:t>万元以下罚款</w:t>
            </w:r>
          </w:p>
        </w:tc>
        <w:tc>
          <w:tcPr>
            <w:tcW w:w="998" w:type="dxa"/>
            <w:vMerge w:val="restart"/>
            <w:tcBorders>
              <w:tl2br w:val="nil"/>
              <w:tr2bl w:val="nil"/>
            </w:tcBorders>
            <w:shd w:val="clear" w:color="auto" w:fill="auto"/>
            <w:vAlign w:val="center"/>
          </w:tcPr>
          <w:p w14:paraId="6DB704D6"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CD67C30" w14:textId="77777777">
        <w:trPr>
          <w:trHeight w:val="600"/>
          <w:jc w:val="center"/>
        </w:trPr>
        <w:tc>
          <w:tcPr>
            <w:tcW w:w="988" w:type="dxa"/>
            <w:vMerge/>
            <w:tcBorders>
              <w:tl2br w:val="nil"/>
              <w:tr2bl w:val="nil"/>
            </w:tcBorders>
            <w:shd w:val="clear" w:color="auto" w:fill="auto"/>
            <w:vAlign w:val="center"/>
          </w:tcPr>
          <w:p w14:paraId="66DC87C4"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5515DBE"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D861F5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6D6BF901"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623C9D5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2年内第1次查处，态度恶劣，拒不改正</w:t>
            </w:r>
          </w:p>
        </w:tc>
        <w:tc>
          <w:tcPr>
            <w:tcW w:w="6517" w:type="dxa"/>
            <w:tcBorders>
              <w:tl2br w:val="nil"/>
              <w:tr2bl w:val="nil"/>
            </w:tcBorders>
            <w:shd w:val="clear" w:color="auto" w:fill="auto"/>
            <w:vAlign w:val="center"/>
          </w:tcPr>
          <w:p w14:paraId="4A6DD85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w:t>
            </w:r>
            <w:r>
              <w:rPr>
                <w:rFonts w:ascii="仿宋" w:eastAsia="仿宋" w:hAnsi="仿宋" w:cs="仿宋"/>
                <w:color w:val="000000" w:themeColor="text1"/>
                <w:kern w:val="0"/>
                <w:sz w:val="36"/>
                <w:szCs w:val="36"/>
                <w:lang w:bidi="ar"/>
              </w:rPr>
              <w:t>1.5</w:t>
            </w:r>
            <w:r>
              <w:rPr>
                <w:rFonts w:ascii="仿宋" w:eastAsia="仿宋" w:hAnsi="仿宋" w:cs="仿宋" w:hint="eastAsia"/>
                <w:color w:val="000000" w:themeColor="text1"/>
                <w:kern w:val="0"/>
                <w:sz w:val="36"/>
                <w:szCs w:val="36"/>
                <w:lang w:bidi="ar"/>
              </w:rPr>
              <w:t>万元以上</w:t>
            </w:r>
            <w:r>
              <w:rPr>
                <w:rFonts w:ascii="仿宋" w:eastAsia="仿宋" w:hAnsi="仿宋" w:cs="仿宋"/>
                <w:color w:val="000000" w:themeColor="text1"/>
                <w:kern w:val="0"/>
                <w:sz w:val="36"/>
                <w:szCs w:val="36"/>
                <w:lang w:bidi="ar"/>
              </w:rPr>
              <w:t>2</w:t>
            </w:r>
            <w:r>
              <w:rPr>
                <w:rFonts w:ascii="仿宋" w:eastAsia="仿宋" w:hAnsi="仿宋" w:cs="仿宋" w:hint="eastAsia"/>
                <w:color w:val="000000" w:themeColor="text1"/>
                <w:kern w:val="0"/>
                <w:sz w:val="36"/>
                <w:szCs w:val="36"/>
                <w:lang w:bidi="ar"/>
              </w:rPr>
              <w:t>万元以下罚款</w:t>
            </w:r>
          </w:p>
        </w:tc>
        <w:tc>
          <w:tcPr>
            <w:tcW w:w="998" w:type="dxa"/>
            <w:vMerge/>
            <w:tcBorders>
              <w:tl2br w:val="nil"/>
              <w:tr2bl w:val="nil"/>
            </w:tcBorders>
            <w:shd w:val="clear" w:color="auto" w:fill="auto"/>
            <w:vAlign w:val="center"/>
          </w:tcPr>
          <w:p w14:paraId="73108BF7"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FEAA7D9" w14:textId="77777777">
        <w:trPr>
          <w:trHeight w:val="725"/>
          <w:jc w:val="center"/>
        </w:trPr>
        <w:tc>
          <w:tcPr>
            <w:tcW w:w="988" w:type="dxa"/>
            <w:vMerge/>
            <w:tcBorders>
              <w:tl2br w:val="nil"/>
              <w:tr2bl w:val="nil"/>
            </w:tcBorders>
            <w:shd w:val="clear" w:color="auto" w:fill="auto"/>
            <w:vAlign w:val="center"/>
          </w:tcPr>
          <w:p w14:paraId="2B672836"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F7E733D"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117B9E9"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2643F5D0"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183A020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2年内1次以上查处</w:t>
            </w:r>
          </w:p>
        </w:tc>
        <w:tc>
          <w:tcPr>
            <w:tcW w:w="6517" w:type="dxa"/>
            <w:tcBorders>
              <w:tl2br w:val="nil"/>
              <w:tr2bl w:val="nil"/>
            </w:tcBorders>
            <w:shd w:val="clear" w:color="auto" w:fill="auto"/>
            <w:vAlign w:val="center"/>
          </w:tcPr>
          <w:p w14:paraId="046DB69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w:t>
            </w:r>
            <w:r>
              <w:rPr>
                <w:rFonts w:ascii="仿宋" w:eastAsia="仿宋" w:hAnsi="仿宋" w:cs="仿宋"/>
                <w:color w:val="000000" w:themeColor="text1"/>
                <w:kern w:val="0"/>
                <w:sz w:val="36"/>
                <w:szCs w:val="36"/>
                <w:lang w:bidi="ar"/>
              </w:rPr>
              <w:t>2</w:t>
            </w:r>
            <w:r>
              <w:rPr>
                <w:rFonts w:ascii="仿宋" w:eastAsia="仿宋" w:hAnsi="仿宋" w:cs="仿宋" w:hint="eastAsia"/>
                <w:color w:val="000000" w:themeColor="text1"/>
                <w:kern w:val="0"/>
                <w:sz w:val="36"/>
                <w:szCs w:val="36"/>
                <w:lang w:bidi="ar"/>
              </w:rPr>
              <w:t>万元以上</w:t>
            </w:r>
            <w:r>
              <w:rPr>
                <w:rFonts w:ascii="仿宋" w:eastAsia="仿宋" w:hAnsi="仿宋" w:cs="仿宋"/>
                <w:color w:val="000000" w:themeColor="text1"/>
                <w:kern w:val="0"/>
                <w:sz w:val="36"/>
                <w:szCs w:val="36"/>
                <w:lang w:bidi="ar"/>
              </w:rPr>
              <w:t>3</w:t>
            </w:r>
            <w:r>
              <w:rPr>
                <w:rFonts w:ascii="仿宋" w:eastAsia="仿宋" w:hAnsi="仿宋" w:cs="仿宋" w:hint="eastAsia"/>
                <w:color w:val="000000" w:themeColor="text1"/>
                <w:kern w:val="0"/>
                <w:sz w:val="36"/>
                <w:szCs w:val="36"/>
                <w:lang w:bidi="ar"/>
              </w:rPr>
              <w:t>万元以下罚款</w:t>
            </w:r>
          </w:p>
        </w:tc>
        <w:tc>
          <w:tcPr>
            <w:tcW w:w="998" w:type="dxa"/>
            <w:vMerge/>
            <w:tcBorders>
              <w:tl2br w:val="nil"/>
              <w:tr2bl w:val="nil"/>
            </w:tcBorders>
            <w:shd w:val="clear" w:color="auto" w:fill="auto"/>
            <w:vAlign w:val="center"/>
          </w:tcPr>
          <w:p w14:paraId="0002A117"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74080C4" w14:textId="77777777">
        <w:trPr>
          <w:trHeight w:val="495"/>
          <w:jc w:val="center"/>
        </w:trPr>
        <w:tc>
          <w:tcPr>
            <w:tcW w:w="988" w:type="dxa"/>
            <w:vMerge w:val="restart"/>
            <w:tcBorders>
              <w:tl2br w:val="nil"/>
              <w:tr2bl w:val="nil"/>
            </w:tcBorders>
            <w:shd w:val="clear" w:color="auto" w:fill="auto"/>
            <w:vAlign w:val="center"/>
          </w:tcPr>
          <w:p w14:paraId="68362E63"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kern w:val="0"/>
                <w:sz w:val="36"/>
                <w:szCs w:val="36"/>
                <w:lang w:bidi="ar"/>
              </w:rPr>
              <w:t>41</w:t>
            </w:r>
          </w:p>
        </w:tc>
        <w:tc>
          <w:tcPr>
            <w:tcW w:w="2976" w:type="dxa"/>
            <w:vMerge w:val="restart"/>
            <w:tcBorders>
              <w:tl2br w:val="nil"/>
              <w:tr2bl w:val="nil"/>
            </w:tcBorders>
            <w:shd w:val="clear" w:color="auto" w:fill="auto"/>
            <w:vAlign w:val="center"/>
          </w:tcPr>
          <w:p w14:paraId="019E6BA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擅自从事营业性演出经营活动的</w:t>
            </w:r>
          </w:p>
        </w:tc>
        <w:tc>
          <w:tcPr>
            <w:tcW w:w="7513" w:type="dxa"/>
            <w:vMerge w:val="restart"/>
            <w:tcBorders>
              <w:tl2br w:val="nil"/>
              <w:tr2bl w:val="nil"/>
            </w:tcBorders>
            <w:shd w:val="clear" w:color="auto" w:fill="auto"/>
            <w:vAlign w:val="center"/>
          </w:tcPr>
          <w:p w14:paraId="3594976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《营业性演出管理条例》</w:t>
            </w:r>
          </w:p>
          <w:p w14:paraId="2081D51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第四十三条第一款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ascii="仿宋" w:eastAsia="仿宋" w:hAnsi="仿宋" w:cs="仿宋" w:hint="eastAsia"/>
                <w:color w:val="000000" w:themeColor="text1"/>
                <w:kern w:val="0"/>
                <w:sz w:val="36"/>
                <w:szCs w:val="36"/>
                <w:lang w:bidi="ar"/>
              </w:rPr>
              <w:br/>
              <w:t>(一)违反本条例第六条、第十条、第十一条规定，擅自从事营业性演出经营活动的；</w:t>
            </w:r>
          </w:p>
        </w:tc>
        <w:tc>
          <w:tcPr>
            <w:tcW w:w="1720" w:type="dxa"/>
            <w:vMerge w:val="restart"/>
            <w:tcBorders>
              <w:tl2br w:val="nil"/>
              <w:tr2bl w:val="nil"/>
            </w:tcBorders>
            <w:shd w:val="clear" w:color="auto" w:fill="auto"/>
            <w:vAlign w:val="center"/>
          </w:tcPr>
          <w:p w14:paraId="2FD8A3E8"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vMerge w:val="restart"/>
            <w:tcBorders>
              <w:tl2br w:val="nil"/>
              <w:tr2bl w:val="nil"/>
            </w:tcBorders>
            <w:shd w:val="clear" w:color="auto" w:fill="auto"/>
            <w:vAlign w:val="center"/>
          </w:tcPr>
          <w:p w14:paraId="2514B8E0" w14:textId="77777777" w:rsidR="00D2555B" w:rsidRDefault="00000000">
            <w:pPr>
              <w:widowControl/>
              <w:spacing w:line="360" w:lineRule="exact"/>
              <w:textAlignment w:val="top"/>
              <w:rPr>
                <w:rFonts w:ascii="仿宋" w:eastAsia="仿宋" w:hAnsi="仿宋" w:cs="仿宋"/>
                <w:color w:val="000000" w:themeColor="text1"/>
                <w:sz w:val="36"/>
                <w:szCs w:val="36"/>
              </w:rPr>
            </w:pPr>
            <w:r>
              <w:rPr>
                <w:rStyle w:val="font21"/>
                <w:rFonts w:ascii="仿宋" w:eastAsia="仿宋" w:hAnsi="仿宋" w:cs="仿宋" w:hint="default"/>
                <w:color w:val="000000" w:themeColor="text1"/>
                <w:sz w:val="36"/>
                <w:szCs w:val="36"/>
                <w:lang w:bidi="ar"/>
              </w:rPr>
              <w:t>2年内</w:t>
            </w:r>
            <w:r>
              <w:rPr>
                <w:rFonts w:ascii="仿宋" w:eastAsia="仿宋" w:hAnsi="仿宋" w:cs="仿宋" w:hint="eastAsia"/>
                <w:color w:val="000000" w:themeColor="text1"/>
                <w:kern w:val="0"/>
                <w:sz w:val="36"/>
                <w:szCs w:val="36"/>
                <w:lang w:bidi="ar"/>
              </w:rPr>
              <w:t>第1次查处</w:t>
            </w:r>
          </w:p>
        </w:tc>
        <w:tc>
          <w:tcPr>
            <w:tcW w:w="6517" w:type="dxa"/>
            <w:tcBorders>
              <w:tl2br w:val="nil"/>
              <w:tr2bl w:val="nil"/>
            </w:tcBorders>
            <w:shd w:val="clear" w:color="auto" w:fill="auto"/>
            <w:vAlign w:val="center"/>
          </w:tcPr>
          <w:p w14:paraId="270528B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没有违法所得或者违法所得不足1万元的：没收演出器材和违法所得，并处5万元及以上7万元以下罚款</w:t>
            </w:r>
          </w:p>
        </w:tc>
        <w:tc>
          <w:tcPr>
            <w:tcW w:w="998" w:type="dxa"/>
            <w:vMerge w:val="restart"/>
            <w:tcBorders>
              <w:tl2br w:val="nil"/>
              <w:tr2bl w:val="nil"/>
            </w:tcBorders>
            <w:shd w:val="clear" w:color="auto" w:fill="auto"/>
            <w:vAlign w:val="center"/>
          </w:tcPr>
          <w:p w14:paraId="0BF6D470" w14:textId="77777777" w:rsidR="00D2555B" w:rsidRDefault="00D2555B">
            <w:pPr>
              <w:widowControl/>
              <w:spacing w:line="500" w:lineRule="exact"/>
              <w:jc w:val="left"/>
              <w:textAlignment w:val="center"/>
              <w:rPr>
                <w:rFonts w:ascii="仿宋" w:eastAsia="仿宋" w:hAnsi="仿宋" w:cs="仿宋"/>
                <w:color w:val="000000" w:themeColor="text1"/>
                <w:kern w:val="0"/>
                <w:sz w:val="36"/>
                <w:szCs w:val="36"/>
                <w:lang w:bidi="ar"/>
              </w:rPr>
            </w:pPr>
          </w:p>
        </w:tc>
      </w:tr>
      <w:tr w:rsidR="00D2555B" w14:paraId="613FFD38" w14:textId="77777777">
        <w:trPr>
          <w:trHeight w:val="1245"/>
          <w:jc w:val="center"/>
        </w:trPr>
        <w:tc>
          <w:tcPr>
            <w:tcW w:w="988" w:type="dxa"/>
            <w:vMerge/>
            <w:tcBorders>
              <w:tl2br w:val="nil"/>
              <w:tr2bl w:val="nil"/>
            </w:tcBorders>
            <w:shd w:val="clear" w:color="auto" w:fill="auto"/>
            <w:vAlign w:val="center"/>
          </w:tcPr>
          <w:p w14:paraId="20989BE6"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19A17EFA"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63910E0A"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4ED491F0"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4BEF8B23"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3FB9AD95"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违法所得在1万元及以上的：没收演出器材和违法所得，并处违法所得8倍及以上</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51450E3C"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7CED9B9F" w14:textId="77777777">
        <w:trPr>
          <w:trHeight w:val="830"/>
          <w:jc w:val="center"/>
        </w:trPr>
        <w:tc>
          <w:tcPr>
            <w:tcW w:w="988" w:type="dxa"/>
            <w:vMerge/>
            <w:tcBorders>
              <w:tl2br w:val="nil"/>
              <w:tr2bl w:val="nil"/>
            </w:tcBorders>
            <w:shd w:val="clear" w:color="auto" w:fill="auto"/>
            <w:vAlign w:val="center"/>
          </w:tcPr>
          <w:p w14:paraId="6EE23CFC"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84A821C"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5D6E6208"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6EB3C277"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vMerge w:val="restart"/>
            <w:tcBorders>
              <w:tl2br w:val="nil"/>
              <w:tr2bl w:val="nil"/>
            </w:tcBorders>
            <w:shd w:val="clear" w:color="auto" w:fill="auto"/>
            <w:vAlign w:val="center"/>
          </w:tcPr>
          <w:p w14:paraId="01384F36"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6843876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没有违法所得或者违法所得不足1万元的：没收演出器材和违法所得，并处7万元以上8万元以下罚款</w:t>
            </w:r>
          </w:p>
        </w:tc>
        <w:tc>
          <w:tcPr>
            <w:tcW w:w="998" w:type="dxa"/>
            <w:vMerge/>
            <w:tcBorders>
              <w:tl2br w:val="nil"/>
              <w:tr2bl w:val="nil"/>
            </w:tcBorders>
            <w:shd w:val="clear" w:color="auto" w:fill="auto"/>
            <w:vAlign w:val="center"/>
          </w:tcPr>
          <w:p w14:paraId="01ADA05C"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5D89ADED" w14:textId="77777777">
        <w:trPr>
          <w:trHeight w:val="830"/>
          <w:jc w:val="center"/>
        </w:trPr>
        <w:tc>
          <w:tcPr>
            <w:tcW w:w="988" w:type="dxa"/>
            <w:vMerge/>
            <w:tcBorders>
              <w:tl2br w:val="nil"/>
              <w:tr2bl w:val="nil"/>
            </w:tcBorders>
            <w:shd w:val="clear" w:color="auto" w:fill="auto"/>
            <w:vAlign w:val="center"/>
          </w:tcPr>
          <w:p w14:paraId="4278176D"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14279A53"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4E5820F1"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25F49FA2"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349CDAC6"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0081BE5E"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倍以上</w:t>
            </w:r>
            <w:r>
              <w:rPr>
                <w:rFonts w:ascii="仿宋" w:eastAsia="仿宋" w:hAnsi="仿宋" w:cs="仿宋"/>
                <w:color w:val="000000" w:themeColor="text1"/>
                <w:kern w:val="0"/>
                <w:sz w:val="36"/>
                <w:szCs w:val="36"/>
                <w:lang w:bidi="ar"/>
              </w:rPr>
              <w:t>9</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0C70C6DC"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214211CD" w14:textId="77777777">
        <w:trPr>
          <w:trHeight w:val="830"/>
          <w:jc w:val="center"/>
        </w:trPr>
        <w:tc>
          <w:tcPr>
            <w:tcW w:w="988" w:type="dxa"/>
            <w:vMerge/>
            <w:tcBorders>
              <w:tl2br w:val="nil"/>
              <w:tr2bl w:val="nil"/>
            </w:tcBorders>
            <w:shd w:val="clear" w:color="auto" w:fill="auto"/>
            <w:vAlign w:val="center"/>
          </w:tcPr>
          <w:p w14:paraId="05E257CC"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74EDE1D"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7ABD06F"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6567FA41"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vMerge w:val="restart"/>
            <w:tcBorders>
              <w:tl2br w:val="nil"/>
              <w:tr2bl w:val="nil"/>
            </w:tcBorders>
            <w:shd w:val="clear" w:color="auto" w:fill="auto"/>
            <w:vAlign w:val="center"/>
          </w:tcPr>
          <w:p w14:paraId="60F877D6"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371A3FF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没有违法所得或者违法所得不足1万元的：没收演出器材和违法所得，并处8万元以上10万元以下罚款</w:t>
            </w:r>
          </w:p>
        </w:tc>
        <w:tc>
          <w:tcPr>
            <w:tcW w:w="998" w:type="dxa"/>
            <w:vMerge/>
            <w:tcBorders>
              <w:tl2br w:val="nil"/>
              <w:tr2bl w:val="nil"/>
            </w:tcBorders>
            <w:shd w:val="clear" w:color="auto" w:fill="auto"/>
            <w:vAlign w:val="center"/>
          </w:tcPr>
          <w:p w14:paraId="051567F7"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7351C3A5" w14:textId="77777777">
        <w:trPr>
          <w:trHeight w:val="830"/>
          <w:jc w:val="center"/>
        </w:trPr>
        <w:tc>
          <w:tcPr>
            <w:tcW w:w="988" w:type="dxa"/>
            <w:vMerge/>
            <w:tcBorders>
              <w:tl2br w:val="nil"/>
              <w:tr2bl w:val="nil"/>
            </w:tcBorders>
            <w:shd w:val="clear" w:color="auto" w:fill="auto"/>
            <w:vAlign w:val="center"/>
          </w:tcPr>
          <w:p w14:paraId="7EB1993F"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7E50F36E"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0297B262"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10A310FA"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5ACF0337"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52BB2EE5"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违法所得在1万元及以上的：没收演出器材和违法所得，并处违法所得9倍以上10倍以下罚款</w:t>
            </w:r>
          </w:p>
        </w:tc>
        <w:tc>
          <w:tcPr>
            <w:tcW w:w="998" w:type="dxa"/>
            <w:vMerge/>
            <w:tcBorders>
              <w:tl2br w:val="nil"/>
              <w:tr2bl w:val="nil"/>
            </w:tcBorders>
            <w:shd w:val="clear" w:color="auto" w:fill="auto"/>
            <w:vAlign w:val="center"/>
          </w:tcPr>
          <w:p w14:paraId="7202DFD4"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50253DC2" w14:textId="77777777">
        <w:trPr>
          <w:trHeight w:val="1245"/>
          <w:jc w:val="center"/>
        </w:trPr>
        <w:tc>
          <w:tcPr>
            <w:tcW w:w="988" w:type="dxa"/>
            <w:vMerge w:val="restart"/>
            <w:tcBorders>
              <w:tl2br w:val="nil"/>
              <w:tr2bl w:val="nil"/>
            </w:tcBorders>
            <w:shd w:val="clear" w:color="auto" w:fill="auto"/>
            <w:vAlign w:val="center"/>
          </w:tcPr>
          <w:p w14:paraId="22CB860E"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kern w:val="0"/>
                <w:sz w:val="36"/>
                <w:szCs w:val="36"/>
                <w:lang w:bidi="ar"/>
              </w:rPr>
              <w:t>42</w:t>
            </w:r>
          </w:p>
        </w:tc>
        <w:tc>
          <w:tcPr>
            <w:tcW w:w="2976" w:type="dxa"/>
            <w:vMerge w:val="restart"/>
            <w:tcBorders>
              <w:tl2br w:val="nil"/>
              <w:tr2bl w:val="nil"/>
            </w:tcBorders>
            <w:shd w:val="clear" w:color="auto" w:fill="auto"/>
            <w:vAlign w:val="center"/>
          </w:tcPr>
          <w:p w14:paraId="74E29D5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超范围从事营业性演出经营活动的</w:t>
            </w:r>
          </w:p>
        </w:tc>
        <w:tc>
          <w:tcPr>
            <w:tcW w:w="7513" w:type="dxa"/>
            <w:vMerge w:val="restart"/>
            <w:tcBorders>
              <w:tl2br w:val="nil"/>
              <w:tr2bl w:val="nil"/>
            </w:tcBorders>
            <w:shd w:val="clear" w:color="auto" w:fill="auto"/>
            <w:vAlign w:val="center"/>
          </w:tcPr>
          <w:p w14:paraId="34BA7BF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《营业性演出管理条例》</w:t>
            </w:r>
          </w:p>
          <w:p w14:paraId="7133055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第四十三条第一款  有下列行为之一的，由县级人民政府文化主管部门予以取缔，没收演出器材和违法所得，并处违法所得8倍以上10倍以下的罚款；没有违法所得或者违法所得不足1万元的，并处5万元以上10万元以下的罚款；</w:t>
            </w:r>
            <w:r>
              <w:rPr>
                <w:rFonts w:ascii="仿宋" w:eastAsia="仿宋" w:hAnsi="仿宋" w:cs="仿宋" w:hint="eastAsia"/>
                <w:color w:val="000000" w:themeColor="text1"/>
                <w:kern w:val="0"/>
                <w:sz w:val="36"/>
                <w:szCs w:val="36"/>
                <w:lang w:bidi="ar"/>
              </w:rPr>
              <w:lastRenderedPageBreak/>
              <w:t>构成犯罪的，依法追究刑事责任：</w:t>
            </w:r>
            <w:r>
              <w:rPr>
                <w:rFonts w:ascii="仿宋" w:eastAsia="仿宋" w:hAnsi="仿宋" w:cs="仿宋" w:hint="eastAsia"/>
                <w:color w:val="000000" w:themeColor="text1"/>
                <w:kern w:val="0"/>
                <w:sz w:val="36"/>
                <w:szCs w:val="36"/>
                <w:lang w:bidi="ar"/>
              </w:rPr>
              <w:br/>
              <w:t>(二)违反本条例第十二条、第十四条规定，超范围从事营业性演出经营活动的；</w:t>
            </w:r>
          </w:p>
        </w:tc>
        <w:tc>
          <w:tcPr>
            <w:tcW w:w="1720" w:type="dxa"/>
            <w:vMerge w:val="restart"/>
            <w:tcBorders>
              <w:tl2br w:val="nil"/>
              <w:tr2bl w:val="nil"/>
            </w:tcBorders>
            <w:shd w:val="clear" w:color="auto" w:fill="auto"/>
            <w:vAlign w:val="center"/>
          </w:tcPr>
          <w:p w14:paraId="4D613E3D"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情节较轻</w:t>
            </w:r>
          </w:p>
        </w:tc>
        <w:tc>
          <w:tcPr>
            <w:tcW w:w="4237" w:type="dxa"/>
            <w:vMerge w:val="restart"/>
            <w:tcBorders>
              <w:tl2br w:val="nil"/>
              <w:tr2bl w:val="nil"/>
            </w:tcBorders>
            <w:shd w:val="clear" w:color="auto" w:fill="auto"/>
            <w:vAlign w:val="center"/>
          </w:tcPr>
          <w:p w14:paraId="269D7D68"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color w:val="000000" w:themeColor="text1"/>
                <w:kern w:val="0"/>
                <w:sz w:val="36"/>
                <w:szCs w:val="36"/>
                <w:lang w:bidi="ar"/>
              </w:rPr>
              <w:t>2</w:t>
            </w:r>
            <w:r>
              <w:rPr>
                <w:rStyle w:val="font21"/>
                <w:rFonts w:ascii="仿宋" w:eastAsia="仿宋" w:hAnsi="仿宋" w:cs="仿宋" w:hint="default"/>
                <w:color w:val="000000" w:themeColor="text1"/>
                <w:sz w:val="36"/>
                <w:szCs w:val="36"/>
                <w:lang w:bidi="ar"/>
              </w:rPr>
              <w:t>年内</w:t>
            </w:r>
            <w:r>
              <w:rPr>
                <w:rFonts w:ascii="仿宋" w:eastAsia="仿宋" w:hAnsi="仿宋" w:cs="仿宋" w:hint="eastAsia"/>
                <w:color w:val="000000" w:themeColor="text1"/>
                <w:kern w:val="0"/>
                <w:sz w:val="36"/>
                <w:szCs w:val="36"/>
                <w:lang w:bidi="ar"/>
              </w:rPr>
              <w:t>第1次查处</w:t>
            </w:r>
          </w:p>
        </w:tc>
        <w:tc>
          <w:tcPr>
            <w:tcW w:w="6517" w:type="dxa"/>
            <w:tcBorders>
              <w:tl2br w:val="nil"/>
              <w:tr2bl w:val="nil"/>
            </w:tcBorders>
            <w:shd w:val="clear" w:color="auto" w:fill="auto"/>
            <w:vAlign w:val="center"/>
          </w:tcPr>
          <w:p w14:paraId="02E0D10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没有违法所得或者违法所得不足1万元的：没收演出器材和违法所得，并处5万元及以上7万元以下罚款</w:t>
            </w:r>
          </w:p>
        </w:tc>
        <w:tc>
          <w:tcPr>
            <w:tcW w:w="998" w:type="dxa"/>
            <w:vMerge w:val="restart"/>
            <w:tcBorders>
              <w:tl2br w:val="nil"/>
              <w:tr2bl w:val="nil"/>
            </w:tcBorders>
            <w:shd w:val="clear" w:color="auto" w:fill="auto"/>
            <w:vAlign w:val="center"/>
          </w:tcPr>
          <w:p w14:paraId="05C0CA80"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64E39526" w14:textId="77777777">
        <w:trPr>
          <w:trHeight w:val="1245"/>
          <w:jc w:val="center"/>
        </w:trPr>
        <w:tc>
          <w:tcPr>
            <w:tcW w:w="988" w:type="dxa"/>
            <w:vMerge/>
            <w:tcBorders>
              <w:tl2br w:val="nil"/>
              <w:tr2bl w:val="nil"/>
            </w:tcBorders>
            <w:shd w:val="clear" w:color="auto" w:fill="auto"/>
            <w:vAlign w:val="center"/>
          </w:tcPr>
          <w:p w14:paraId="3FBF2138"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226A4586"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61F9F9E6"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4DF4CCB0"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435D5780"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6EF2A1FD"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违法所得在1万元及以上的：没收演出器材和违法所得，并处违法所得8倍及以上</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6D3D549A"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654F4955" w14:textId="77777777">
        <w:trPr>
          <w:trHeight w:val="830"/>
          <w:jc w:val="center"/>
        </w:trPr>
        <w:tc>
          <w:tcPr>
            <w:tcW w:w="988" w:type="dxa"/>
            <w:vMerge/>
            <w:tcBorders>
              <w:tl2br w:val="nil"/>
              <w:tr2bl w:val="nil"/>
            </w:tcBorders>
            <w:shd w:val="clear" w:color="auto" w:fill="auto"/>
            <w:vAlign w:val="center"/>
          </w:tcPr>
          <w:p w14:paraId="09DDC0BA"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B3764F5"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3728C62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3245792A"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vMerge w:val="restart"/>
            <w:tcBorders>
              <w:tl2br w:val="nil"/>
              <w:tr2bl w:val="nil"/>
            </w:tcBorders>
            <w:shd w:val="clear" w:color="auto" w:fill="auto"/>
            <w:vAlign w:val="center"/>
          </w:tcPr>
          <w:p w14:paraId="2E461B4C"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529200A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没有违法所得或者违法所得不足1万元的：没收演出器材和违法所得，并处7万元以上8万元以下罚款</w:t>
            </w:r>
          </w:p>
        </w:tc>
        <w:tc>
          <w:tcPr>
            <w:tcW w:w="998" w:type="dxa"/>
            <w:vMerge/>
            <w:tcBorders>
              <w:tl2br w:val="nil"/>
              <w:tr2bl w:val="nil"/>
            </w:tcBorders>
            <w:shd w:val="clear" w:color="auto" w:fill="auto"/>
            <w:vAlign w:val="center"/>
          </w:tcPr>
          <w:p w14:paraId="46311DC1"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B25F90A" w14:textId="77777777">
        <w:trPr>
          <w:trHeight w:val="830"/>
          <w:jc w:val="center"/>
        </w:trPr>
        <w:tc>
          <w:tcPr>
            <w:tcW w:w="988" w:type="dxa"/>
            <w:vMerge/>
            <w:tcBorders>
              <w:tl2br w:val="nil"/>
              <w:tr2bl w:val="nil"/>
            </w:tcBorders>
            <w:shd w:val="clear" w:color="auto" w:fill="auto"/>
            <w:vAlign w:val="center"/>
          </w:tcPr>
          <w:p w14:paraId="2DBD2203"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4BCEA8A7"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5228E728"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0638D73B"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4DA5A2E9"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6667B27D"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倍以上</w:t>
            </w:r>
            <w:r>
              <w:rPr>
                <w:rFonts w:ascii="仿宋" w:eastAsia="仿宋" w:hAnsi="仿宋" w:cs="仿宋"/>
                <w:color w:val="000000" w:themeColor="text1"/>
                <w:kern w:val="0"/>
                <w:sz w:val="36"/>
                <w:szCs w:val="36"/>
                <w:lang w:bidi="ar"/>
              </w:rPr>
              <w:t>9</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33374A31"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4859C2BD" w14:textId="77777777">
        <w:trPr>
          <w:trHeight w:val="1541"/>
          <w:jc w:val="center"/>
        </w:trPr>
        <w:tc>
          <w:tcPr>
            <w:tcW w:w="988" w:type="dxa"/>
            <w:vMerge/>
            <w:tcBorders>
              <w:tl2br w:val="nil"/>
              <w:tr2bl w:val="nil"/>
            </w:tcBorders>
            <w:shd w:val="clear" w:color="auto" w:fill="auto"/>
            <w:vAlign w:val="center"/>
          </w:tcPr>
          <w:p w14:paraId="2ACFDA2A"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2F13588"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A9F65B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500D157D"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vMerge w:val="restart"/>
            <w:tcBorders>
              <w:tl2br w:val="nil"/>
              <w:tr2bl w:val="nil"/>
            </w:tcBorders>
            <w:shd w:val="clear" w:color="auto" w:fill="auto"/>
            <w:vAlign w:val="center"/>
          </w:tcPr>
          <w:p w14:paraId="20FE3341"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53010C1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没有违法所得或者违法所得不足1万元的：没收演出器材和违法所得，并处8万元以上10万元以下罚款</w:t>
            </w:r>
          </w:p>
        </w:tc>
        <w:tc>
          <w:tcPr>
            <w:tcW w:w="998" w:type="dxa"/>
            <w:vMerge/>
            <w:tcBorders>
              <w:tl2br w:val="nil"/>
              <w:tr2bl w:val="nil"/>
            </w:tcBorders>
            <w:shd w:val="clear" w:color="auto" w:fill="auto"/>
            <w:vAlign w:val="center"/>
          </w:tcPr>
          <w:p w14:paraId="6A39D97F"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4C275A6" w14:textId="77777777">
        <w:trPr>
          <w:trHeight w:val="830"/>
          <w:jc w:val="center"/>
        </w:trPr>
        <w:tc>
          <w:tcPr>
            <w:tcW w:w="988" w:type="dxa"/>
            <w:vMerge/>
            <w:tcBorders>
              <w:tl2br w:val="nil"/>
              <w:tr2bl w:val="nil"/>
            </w:tcBorders>
            <w:shd w:val="clear" w:color="auto" w:fill="auto"/>
            <w:vAlign w:val="center"/>
          </w:tcPr>
          <w:p w14:paraId="3690B230"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6810B9FF"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64BC4E51"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27155BBC"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796CFAC2"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64DCDEE8"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违法所得在1万元及以上的：没收演出器材和违法所得，并处违法所得9倍以上10倍以下罚款</w:t>
            </w:r>
          </w:p>
        </w:tc>
        <w:tc>
          <w:tcPr>
            <w:tcW w:w="998" w:type="dxa"/>
            <w:vMerge/>
            <w:tcBorders>
              <w:tl2br w:val="nil"/>
              <w:tr2bl w:val="nil"/>
            </w:tcBorders>
            <w:shd w:val="clear" w:color="auto" w:fill="auto"/>
            <w:vAlign w:val="center"/>
          </w:tcPr>
          <w:p w14:paraId="086062FF"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307C3469" w14:textId="77777777">
        <w:trPr>
          <w:trHeight w:val="995"/>
          <w:jc w:val="center"/>
        </w:trPr>
        <w:tc>
          <w:tcPr>
            <w:tcW w:w="988" w:type="dxa"/>
            <w:vMerge w:val="restart"/>
            <w:tcBorders>
              <w:tl2br w:val="nil"/>
              <w:tr2bl w:val="nil"/>
            </w:tcBorders>
            <w:shd w:val="clear" w:color="auto" w:fill="auto"/>
            <w:vAlign w:val="center"/>
          </w:tcPr>
          <w:p w14:paraId="6328572A"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43</w:t>
            </w:r>
          </w:p>
        </w:tc>
        <w:tc>
          <w:tcPr>
            <w:tcW w:w="2976" w:type="dxa"/>
            <w:vMerge w:val="restart"/>
            <w:tcBorders>
              <w:tl2br w:val="nil"/>
              <w:tr2bl w:val="nil"/>
            </w:tcBorders>
            <w:shd w:val="clear" w:color="auto" w:fill="auto"/>
            <w:vAlign w:val="center"/>
          </w:tcPr>
          <w:p w14:paraId="1DA4DBD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变更营业性演出经营项目未向原发证机关申请换发营业性演出许可证的</w:t>
            </w:r>
          </w:p>
        </w:tc>
        <w:tc>
          <w:tcPr>
            <w:tcW w:w="7513" w:type="dxa"/>
            <w:vMerge w:val="restart"/>
            <w:tcBorders>
              <w:tl2br w:val="nil"/>
              <w:tr2bl w:val="nil"/>
            </w:tcBorders>
            <w:shd w:val="clear" w:color="auto" w:fill="auto"/>
            <w:vAlign w:val="center"/>
          </w:tcPr>
          <w:p w14:paraId="5891E0E7"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《营业性演出管理条例》</w:t>
            </w:r>
          </w:p>
          <w:p w14:paraId="6F6DE10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第四十三条第一款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ascii="仿宋" w:eastAsia="仿宋" w:hAnsi="仿宋" w:cs="仿宋" w:hint="eastAsia"/>
                <w:color w:val="000000" w:themeColor="text1"/>
                <w:kern w:val="0"/>
                <w:sz w:val="36"/>
                <w:szCs w:val="36"/>
                <w:lang w:bidi="ar"/>
              </w:rPr>
              <w:br/>
              <w:t>(三)违反本条例第八条第一款规定，变更营业性演出经营项目未向原发证机关申请换发营业性演出许可证的。</w:t>
            </w:r>
          </w:p>
        </w:tc>
        <w:tc>
          <w:tcPr>
            <w:tcW w:w="1720" w:type="dxa"/>
            <w:vMerge w:val="restart"/>
            <w:tcBorders>
              <w:tl2br w:val="nil"/>
              <w:tr2bl w:val="nil"/>
            </w:tcBorders>
            <w:shd w:val="clear" w:color="auto" w:fill="auto"/>
            <w:vAlign w:val="center"/>
          </w:tcPr>
          <w:p w14:paraId="655F6F1C"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vMerge w:val="restart"/>
            <w:tcBorders>
              <w:tl2br w:val="nil"/>
              <w:tr2bl w:val="nil"/>
            </w:tcBorders>
            <w:shd w:val="clear" w:color="auto" w:fill="auto"/>
            <w:vAlign w:val="center"/>
          </w:tcPr>
          <w:p w14:paraId="193678CA" w14:textId="77777777" w:rsidR="00D2555B" w:rsidRDefault="00000000">
            <w:pPr>
              <w:widowControl/>
              <w:spacing w:line="360" w:lineRule="exact"/>
              <w:textAlignment w:val="top"/>
              <w:rPr>
                <w:rFonts w:ascii="仿宋" w:eastAsia="仿宋" w:hAnsi="仿宋" w:cs="仿宋"/>
                <w:color w:val="000000" w:themeColor="text1"/>
                <w:sz w:val="36"/>
                <w:szCs w:val="36"/>
              </w:rPr>
            </w:pPr>
            <w:r>
              <w:rPr>
                <w:rStyle w:val="font21"/>
                <w:rFonts w:ascii="仿宋" w:eastAsia="仿宋" w:hAnsi="仿宋" w:cs="仿宋" w:hint="default"/>
                <w:color w:val="000000" w:themeColor="text1"/>
                <w:sz w:val="36"/>
                <w:szCs w:val="36"/>
                <w:lang w:bidi="ar"/>
              </w:rPr>
              <w:t>2年内</w:t>
            </w:r>
            <w:r>
              <w:rPr>
                <w:rFonts w:ascii="仿宋" w:eastAsia="仿宋" w:hAnsi="仿宋" w:cs="仿宋" w:hint="eastAsia"/>
                <w:color w:val="000000" w:themeColor="text1"/>
                <w:kern w:val="0"/>
                <w:sz w:val="36"/>
                <w:szCs w:val="36"/>
                <w:lang w:bidi="ar"/>
              </w:rPr>
              <w:t>第1次查处</w:t>
            </w:r>
          </w:p>
        </w:tc>
        <w:tc>
          <w:tcPr>
            <w:tcW w:w="6517" w:type="dxa"/>
            <w:tcBorders>
              <w:tl2br w:val="nil"/>
              <w:tr2bl w:val="nil"/>
            </w:tcBorders>
            <w:shd w:val="clear" w:color="auto" w:fill="auto"/>
            <w:vAlign w:val="center"/>
          </w:tcPr>
          <w:p w14:paraId="59C49B4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没有违法所得或者违法所得不足1万元的：没收演出器材和违法所得，并处5万元及以上7万元以下罚款</w:t>
            </w:r>
          </w:p>
        </w:tc>
        <w:tc>
          <w:tcPr>
            <w:tcW w:w="998" w:type="dxa"/>
            <w:vMerge/>
            <w:tcBorders>
              <w:tl2br w:val="nil"/>
              <w:tr2bl w:val="nil"/>
            </w:tcBorders>
            <w:shd w:val="clear" w:color="auto" w:fill="auto"/>
            <w:vAlign w:val="center"/>
          </w:tcPr>
          <w:p w14:paraId="6685A79E"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5344DD00" w14:textId="77777777">
        <w:trPr>
          <w:trHeight w:val="995"/>
          <w:jc w:val="center"/>
        </w:trPr>
        <w:tc>
          <w:tcPr>
            <w:tcW w:w="988" w:type="dxa"/>
            <w:vMerge/>
            <w:tcBorders>
              <w:tl2br w:val="nil"/>
              <w:tr2bl w:val="nil"/>
            </w:tcBorders>
            <w:shd w:val="clear" w:color="auto" w:fill="auto"/>
            <w:vAlign w:val="center"/>
          </w:tcPr>
          <w:p w14:paraId="27F37C15"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42EC0699"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73C5F4AB"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0C484334"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4B46D7C4"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77D044AE"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违法所得在1万元及以上的：没收演出器材和违法所得，并处违法所得8倍及以上</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0BE7B62F"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45E76292" w14:textId="77777777">
        <w:trPr>
          <w:trHeight w:val="830"/>
          <w:jc w:val="center"/>
        </w:trPr>
        <w:tc>
          <w:tcPr>
            <w:tcW w:w="988" w:type="dxa"/>
            <w:vMerge/>
            <w:tcBorders>
              <w:tl2br w:val="nil"/>
              <w:tr2bl w:val="nil"/>
            </w:tcBorders>
            <w:shd w:val="clear" w:color="auto" w:fill="auto"/>
            <w:vAlign w:val="center"/>
          </w:tcPr>
          <w:p w14:paraId="13DF1E1F"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1934BEC"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3AD49392"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082E252E"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vMerge w:val="restart"/>
            <w:tcBorders>
              <w:tl2br w:val="nil"/>
              <w:tr2bl w:val="nil"/>
            </w:tcBorders>
            <w:shd w:val="clear" w:color="auto" w:fill="auto"/>
            <w:vAlign w:val="center"/>
          </w:tcPr>
          <w:p w14:paraId="6D5500B8"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710976B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没有违法所得或者违法所得不足1万元的：没收演出器材和违法所得，并处7万元以上8万元以下罚款</w:t>
            </w:r>
          </w:p>
        </w:tc>
        <w:tc>
          <w:tcPr>
            <w:tcW w:w="998" w:type="dxa"/>
            <w:vMerge/>
            <w:tcBorders>
              <w:tl2br w:val="nil"/>
              <w:tr2bl w:val="nil"/>
            </w:tcBorders>
            <w:shd w:val="clear" w:color="auto" w:fill="auto"/>
            <w:vAlign w:val="center"/>
          </w:tcPr>
          <w:p w14:paraId="131C75FF"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AF0D352" w14:textId="77777777">
        <w:trPr>
          <w:trHeight w:val="830"/>
          <w:jc w:val="center"/>
        </w:trPr>
        <w:tc>
          <w:tcPr>
            <w:tcW w:w="988" w:type="dxa"/>
            <w:vMerge/>
            <w:tcBorders>
              <w:tl2br w:val="nil"/>
              <w:tr2bl w:val="nil"/>
            </w:tcBorders>
            <w:shd w:val="clear" w:color="auto" w:fill="auto"/>
            <w:vAlign w:val="center"/>
          </w:tcPr>
          <w:p w14:paraId="58BD57F3"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72E3E81B"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2C4C440D"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04DB8476"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74755F42"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55D4504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倍以上</w:t>
            </w:r>
            <w:r>
              <w:rPr>
                <w:rFonts w:ascii="仿宋" w:eastAsia="仿宋" w:hAnsi="仿宋" w:cs="仿宋"/>
                <w:color w:val="000000" w:themeColor="text1"/>
                <w:kern w:val="0"/>
                <w:sz w:val="36"/>
                <w:szCs w:val="36"/>
                <w:lang w:bidi="ar"/>
              </w:rPr>
              <w:t>9</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4D178908"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1C7DAF4D" w14:textId="77777777">
        <w:trPr>
          <w:trHeight w:val="830"/>
          <w:jc w:val="center"/>
        </w:trPr>
        <w:tc>
          <w:tcPr>
            <w:tcW w:w="988" w:type="dxa"/>
            <w:vMerge/>
            <w:tcBorders>
              <w:tl2br w:val="nil"/>
              <w:tr2bl w:val="nil"/>
            </w:tcBorders>
            <w:shd w:val="clear" w:color="auto" w:fill="auto"/>
            <w:vAlign w:val="center"/>
          </w:tcPr>
          <w:p w14:paraId="23E7BB58"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C0AEE8C"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A6E2097"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0DE50F62"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vMerge w:val="restart"/>
            <w:tcBorders>
              <w:tl2br w:val="nil"/>
              <w:tr2bl w:val="nil"/>
            </w:tcBorders>
            <w:shd w:val="clear" w:color="auto" w:fill="auto"/>
            <w:vAlign w:val="center"/>
          </w:tcPr>
          <w:p w14:paraId="278BE3DE"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3CB1772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没有违法所得或者违法所得不足1万元的：没收演出器材和违法所得，并处8万元以上10万元以下罚款</w:t>
            </w:r>
          </w:p>
        </w:tc>
        <w:tc>
          <w:tcPr>
            <w:tcW w:w="998" w:type="dxa"/>
            <w:vMerge/>
            <w:tcBorders>
              <w:tl2br w:val="nil"/>
              <w:tr2bl w:val="nil"/>
            </w:tcBorders>
            <w:shd w:val="clear" w:color="auto" w:fill="auto"/>
            <w:vAlign w:val="center"/>
          </w:tcPr>
          <w:p w14:paraId="7F348275"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9A1DC82" w14:textId="77777777">
        <w:trPr>
          <w:trHeight w:val="830"/>
          <w:jc w:val="center"/>
        </w:trPr>
        <w:tc>
          <w:tcPr>
            <w:tcW w:w="988" w:type="dxa"/>
            <w:vMerge/>
            <w:tcBorders>
              <w:tl2br w:val="nil"/>
              <w:tr2bl w:val="nil"/>
            </w:tcBorders>
            <w:shd w:val="clear" w:color="auto" w:fill="auto"/>
            <w:vAlign w:val="center"/>
          </w:tcPr>
          <w:p w14:paraId="1CBAECEC"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4A1FEC4E"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45B94C9E"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70BD32E5"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255671CE"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0058B3F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违法所得在1万元及以上的：没收演出器材和违法所得，并处违法所得9倍以上10倍以下罚款</w:t>
            </w:r>
          </w:p>
        </w:tc>
        <w:tc>
          <w:tcPr>
            <w:tcW w:w="998" w:type="dxa"/>
            <w:vMerge/>
            <w:tcBorders>
              <w:tl2br w:val="nil"/>
              <w:tr2bl w:val="nil"/>
            </w:tcBorders>
            <w:shd w:val="clear" w:color="auto" w:fill="auto"/>
            <w:vAlign w:val="center"/>
          </w:tcPr>
          <w:p w14:paraId="65FDEE0A"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2054CEAA" w14:textId="77777777">
        <w:trPr>
          <w:trHeight w:val="1245"/>
          <w:jc w:val="center"/>
        </w:trPr>
        <w:tc>
          <w:tcPr>
            <w:tcW w:w="988" w:type="dxa"/>
            <w:vMerge w:val="restart"/>
            <w:tcBorders>
              <w:tl2br w:val="nil"/>
              <w:tr2bl w:val="nil"/>
            </w:tcBorders>
            <w:shd w:val="clear" w:color="auto" w:fill="auto"/>
            <w:vAlign w:val="center"/>
          </w:tcPr>
          <w:p w14:paraId="31955E83"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44</w:t>
            </w:r>
          </w:p>
        </w:tc>
        <w:tc>
          <w:tcPr>
            <w:tcW w:w="2976" w:type="dxa"/>
            <w:vMerge w:val="restart"/>
            <w:tcBorders>
              <w:tl2br w:val="nil"/>
              <w:tr2bl w:val="nil"/>
            </w:tcBorders>
            <w:shd w:val="clear" w:color="auto" w:fill="auto"/>
            <w:vAlign w:val="center"/>
          </w:tcPr>
          <w:p w14:paraId="4A57A80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未经批准举办营业性演出的</w:t>
            </w:r>
          </w:p>
        </w:tc>
        <w:tc>
          <w:tcPr>
            <w:tcW w:w="7513" w:type="dxa"/>
            <w:vMerge w:val="restart"/>
            <w:tcBorders>
              <w:tl2br w:val="nil"/>
              <w:tr2bl w:val="nil"/>
            </w:tcBorders>
            <w:shd w:val="clear" w:color="auto" w:fill="auto"/>
            <w:vAlign w:val="center"/>
          </w:tcPr>
          <w:p w14:paraId="1FD5BF4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《营业性演出管理条例》</w:t>
            </w:r>
          </w:p>
          <w:p w14:paraId="6616E89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第四十四条第一款  违反本条例第十三条、第十五条规定，未经批准举办营业性演出的，由县</w:t>
            </w:r>
            <w:r>
              <w:rPr>
                <w:rFonts w:ascii="仿宋" w:eastAsia="仿宋" w:hAnsi="仿宋" w:cs="仿宋" w:hint="eastAsia"/>
                <w:color w:val="000000" w:themeColor="text1"/>
                <w:kern w:val="0"/>
                <w:sz w:val="36"/>
                <w:szCs w:val="36"/>
                <w:lang w:bidi="ar"/>
              </w:rPr>
              <w:lastRenderedPageBreak/>
              <w:t>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tc>
        <w:tc>
          <w:tcPr>
            <w:tcW w:w="1720" w:type="dxa"/>
            <w:vMerge w:val="restart"/>
            <w:tcBorders>
              <w:tl2br w:val="nil"/>
              <w:tr2bl w:val="nil"/>
            </w:tcBorders>
            <w:shd w:val="clear" w:color="auto" w:fill="auto"/>
            <w:vAlign w:val="center"/>
          </w:tcPr>
          <w:p w14:paraId="17E6E498"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情节轻微</w:t>
            </w:r>
          </w:p>
        </w:tc>
        <w:tc>
          <w:tcPr>
            <w:tcW w:w="4237" w:type="dxa"/>
            <w:vMerge w:val="restart"/>
            <w:tcBorders>
              <w:tl2br w:val="nil"/>
              <w:tr2bl w:val="nil"/>
            </w:tcBorders>
            <w:shd w:val="clear" w:color="auto" w:fill="auto"/>
            <w:vAlign w:val="center"/>
          </w:tcPr>
          <w:p w14:paraId="0FDC63FA"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color w:val="000000" w:themeColor="text1"/>
                <w:kern w:val="0"/>
                <w:sz w:val="36"/>
                <w:szCs w:val="36"/>
                <w:lang w:bidi="ar"/>
              </w:rPr>
              <w:t>2</w:t>
            </w:r>
            <w:r>
              <w:rPr>
                <w:rStyle w:val="font21"/>
                <w:rFonts w:ascii="仿宋" w:eastAsia="仿宋" w:hAnsi="仿宋" w:cs="仿宋" w:hint="default"/>
                <w:color w:val="000000" w:themeColor="text1"/>
                <w:sz w:val="36"/>
                <w:szCs w:val="36"/>
                <w:lang w:bidi="ar"/>
              </w:rPr>
              <w:t>年内</w:t>
            </w:r>
            <w:r>
              <w:rPr>
                <w:rFonts w:ascii="仿宋" w:eastAsia="仿宋" w:hAnsi="仿宋" w:cs="仿宋" w:hint="eastAsia"/>
                <w:color w:val="000000" w:themeColor="text1"/>
                <w:kern w:val="0"/>
                <w:sz w:val="36"/>
                <w:szCs w:val="36"/>
                <w:lang w:bidi="ar"/>
              </w:rPr>
              <w:t>第1次查处</w:t>
            </w:r>
          </w:p>
        </w:tc>
        <w:tc>
          <w:tcPr>
            <w:tcW w:w="6517" w:type="dxa"/>
            <w:tcBorders>
              <w:tl2br w:val="nil"/>
              <w:tr2bl w:val="nil"/>
            </w:tcBorders>
            <w:shd w:val="clear" w:color="auto" w:fill="auto"/>
            <w:vAlign w:val="center"/>
          </w:tcPr>
          <w:p w14:paraId="14F42F9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没有违法所得或者违法所得不足1万元的：没收演出器材和违法所得，并处5万元及以上7万元以下罚款</w:t>
            </w:r>
          </w:p>
        </w:tc>
        <w:tc>
          <w:tcPr>
            <w:tcW w:w="998" w:type="dxa"/>
            <w:vMerge w:val="restart"/>
            <w:tcBorders>
              <w:tl2br w:val="nil"/>
              <w:tr2bl w:val="nil"/>
            </w:tcBorders>
            <w:shd w:val="clear" w:color="auto" w:fill="auto"/>
            <w:vAlign w:val="center"/>
          </w:tcPr>
          <w:p w14:paraId="76D33994"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2034A567" w14:textId="77777777">
        <w:trPr>
          <w:trHeight w:val="1245"/>
          <w:jc w:val="center"/>
        </w:trPr>
        <w:tc>
          <w:tcPr>
            <w:tcW w:w="988" w:type="dxa"/>
            <w:vMerge/>
            <w:tcBorders>
              <w:tl2br w:val="nil"/>
              <w:tr2bl w:val="nil"/>
            </w:tcBorders>
            <w:shd w:val="clear" w:color="auto" w:fill="auto"/>
            <w:vAlign w:val="center"/>
          </w:tcPr>
          <w:p w14:paraId="708918CF"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5689C139"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7DC683A4"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43B525E9"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177C34E3"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1305A8C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违法所得在1万元及以上的：没收演出器材和违法所得，并处违法所得8倍及以上</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5B27C81B"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0A5A77BD" w14:textId="77777777">
        <w:trPr>
          <w:trHeight w:val="830"/>
          <w:jc w:val="center"/>
        </w:trPr>
        <w:tc>
          <w:tcPr>
            <w:tcW w:w="988" w:type="dxa"/>
            <w:vMerge/>
            <w:tcBorders>
              <w:tl2br w:val="nil"/>
              <w:tr2bl w:val="nil"/>
            </w:tcBorders>
            <w:shd w:val="clear" w:color="auto" w:fill="auto"/>
            <w:vAlign w:val="center"/>
          </w:tcPr>
          <w:p w14:paraId="1EBA21FC"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5B6718C"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32F001F"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5D246D31"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vMerge w:val="restart"/>
            <w:tcBorders>
              <w:tl2br w:val="nil"/>
              <w:tr2bl w:val="nil"/>
            </w:tcBorders>
            <w:shd w:val="clear" w:color="auto" w:fill="auto"/>
            <w:vAlign w:val="center"/>
          </w:tcPr>
          <w:p w14:paraId="597DD906"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4BFBAE6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没有违法所得或者违法所得不足1万元的：没收演出器材和违法所得，并处7万元以上8万元以下罚款</w:t>
            </w:r>
          </w:p>
        </w:tc>
        <w:tc>
          <w:tcPr>
            <w:tcW w:w="998" w:type="dxa"/>
            <w:vMerge/>
            <w:tcBorders>
              <w:tl2br w:val="nil"/>
              <w:tr2bl w:val="nil"/>
            </w:tcBorders>
            <w:shd w:val="clear" w:color="auto" w:fill="auto"/>
            <w:vAlign w:val="center"/>
          </w:tcPr>
          <w:p w14:paraId="115F26A6"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C43C5B6" w14:textId="77777777">
        <w:trPr>
          <w:trHeight w:val="830"/>
          <w:jc w:val="center"/>
        </w:trPr>
        <w:tc>
          <w:tcPr>
            <w:tcW w:w="988" w:type="dxa"/>
            <w:vMerge/>
            <w:tcBorders>
              <w:tl2br w:val="nil"/>
              <w:tr2bl w:val="nil"/>
            </w:tcBorders>
            <w:shd w:val="clear" w:color="auto" w:fill="auto"/>
            <w:vAlign w:val="center"/>
          </w:tcPr>
          <w:p w14:paraId="4BB0416F"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43CB2CDF"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64852FEA"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648C1A18"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6DD1EEBF"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29C10209"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倍以上</w:t>
            </w:r>
            <w:r>
              <w:rPr>
                <w:rFonts w:ascii="仿宋" w:eastAsia="仿宋" w:hAnsi="仿宋" w:cs="仿宋"/>
                <w:color w:val="000000" w:themeColor="text1"/>
                <w:kern w:val="0"/>
                <w:sz w:val="36"/>
                <w:szCs w:val="36"/>
                <w:lang w:bidi="ar"/>
              </w:rPr>
              <w:t>9</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6C77D56E"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6D78AEF6" w14:textId="77777777">
        <w:trPr>
          <w:trHeight w:val="830"/>
          <w:jc w:val="center"/>
        </w:trPr>
        <w:tc>
          <w:tcPr>
            <w:tcW w:w="988" w:type="dxa"/>
            <w:vMerge/>
            <w:tcBorders>
              <w:tl2br w:val="nil"/>
              <w:tr2bl w:val="nil"/>
            </w:tcBorders>
            <w:shd w:val="clear" w:color="auto" w:fill="auto"/>
            <w:vAlign w:val="center"/>
          </w:tcPr>
          <w:p w14:paraId="5F04AE8F"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1A97CD0"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E2621BC"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47E911E6"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vMerge w:val="restart"/>
            <w:tcBorders>
              <w:tl2br w:val="nil"/>
              <w:tr2bl w:val="nil"/>
            </w:tcBorders>
            <w:shd w:val="clear" w:color="auto" w:fill="auto"/>
            <w:vAlign w:val="center"/>
          </w:tcPr>
          <w:p w14:paraId="53606DE9"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2年内第3次查处</w:t>
            </w:r>
          </w:p>
        </w:tc>
        <w:tc>
          <w:tcPr>
            <w:tcW w:w="6517" w:type="dxa"/>
            <w:tcBorders>
              <w:tl2br w:val="nil"/>
              <w:tr2bl w:val="nil"/>
            </w:tcBorders>
            <w:shd w:val="clear" w:color="auto" w:fill="auto"/>
            <w:vAlign w:val="center"/>
          </w:tcPr>
          <w:p w14:paraId="356556D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没有违法所得或者违法所得不足1万元的：没收演出器材和违法所得，并处8万元以上10万元以下罚款</w:t>
            </w:r>
          </w:p>
        </w:tc>
        <w:tc>
          <w:tcPr>
            <w:tcW w:w="998" w:type="dxa"/>
            <w:vMerge/>
            <w:tcBorders>
              <w:tl2br w:val="nil"/>
              <w:tr2bl w:val="nil"/>
            </w:tcBorders>
            <w:shd w:val="clear" w:color="auto" w:fill="auto"/>
            <w:vAlign w:val="center"/>
          </w:tcPr>
          <w:p w14:paraId="0BC05B3B"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ACE254D" w14:textId="77777777">
        <w:trPr>
          <w:trHeight w:val="830"/>
          <w:jc w:val="center"/>
        </w:trPr>
        <w:tc>
          <w:tcPr>
            <w:tcW w:w="988" w:type="dxa"/>
            <w:vMerge/>
            <w:tcBorders>
              <w:tl2br w:val="nil"/>
              <w:tr2bl w:val="nil"/>
            </w:tcBorders>
            <w:shd w:val="clear" w:color="auto" w:fill="auto"/>
            <w:vAlign w:val="center"/>
          </w:tcPr>
          <w:p w14:paraId="49DD0CFA"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4047A52B"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17982E00"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44298580"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07F34EA1"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1C1C22C6"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违法所得在1万元及以上的：没收演出器材和违法所得，并处违法所得9倍以上10倍以下罚款</w:t>
            </w:r>
          </w:p>
        </w:tc>
        <w:tc>
          <w:tcPr>
            <w:tcW w:w="998" w:type="dxa"/>
            <w:vMerge/>
            <w:tcBorders>
              <w:tl2br w:val="nil"/>
              <w:tr2bl w:val="nil"/>
            </w:tcBorders>
            <w:shd w:val="clear" w:color="auto" w:fill="auto"/>
            <w:vAlign w:val="center"/>
          </w:tcPr>
          <w:p w14:paraId="7E6EC6D0"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2E9102A2" w14:textId="77777777">
        <w:trPr>
          <w:trHeight w:val="1444"/>
          <w:jc w:val="center"/>
        </w:trPr>
        <w:tc>
          <w:tcPr>
            <w:tcW w:w="988" w:type="dxa"/>
            <w:vMerge/>
            <w:tcBorders>
              <w:tl2br w:val="nil"/>
              <w:tr2bl w:val="nil"/>
            </w:tcBorders>
            <w:shd w:val="clear" w:color="auto" w:fill="auto"/>
            <w:vAlign w:val="center"/>
          </w:tcPr>
          <w:p w14:paraId="5179F208"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E470EDF"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712656B"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37C97CA2"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47BF269F"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2年内3次以上查处</w:t>
            </w:r>
          </w:p>
        </w:tc>
        <w:tc>
          <w:tcPr>
            <w:tcW w:w="6517" w:type="dxa"/>
            <w:tcBorders>
              <w:tl2br w:val="nil"/>
              <w:tr2bl w:val="nil"/>
            </w:tcBorders>
            <w:shd w:val="clear" w:color="auto" w:fill="auto"/>
            <w:vAlign w:val="center"/>
          </w:tcPr>
          <w:p w14:paraId="0B397E7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没收演出器材和违法所得，吊销营业性演出许可证</w:t>
            </w:r>
          </w:p>
        </w:tc>
        <w:tc>
          <w:tcPr>
            <w:tcW w:w="998" w:type="dxa"/>
            <w:vMerge/>
            <w:tcBorders>
              <w:tl2br w:val="nil"/>
              <w:tr2bl w:val="nil"/>
            </w:tcBorders>
            <w:shd w:val="clear" w:color="auto" w:fill="auto"/>
            <w:vAlign w:val="center"/>
          </w:tcPr>
          <w:p w14:paraId="37B4CFB4"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C10B3FB" w14:textId="77777777">
        <w:trPr>
          <w:trHeight w:val="800"/>
          <w:jc w:val="center"/>
        </w:trPr>
        <w:tc>
          <w:tcPr>
            <w:tcW w:w="988" w:type="dxa"/>
            <w:vMerge w:val="restart"/>
            <w:tcBorders>
              <w:tl2br w:val="nil"/>
              <w:tr2bl w:val="nil"/>
            </w:tcBorders>
            <w:shd w:val="clear" w:color="auto" w:fill="auto"/>
            <w:vAlign w:val="center"/>
          </w:tcPr>
          <w:p w14:paraId="0C1EDD51"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45</w:t>
            </w:r>
          </w:p>
        </w:tc>
        <w:tc>
          <w:tcPr>
            <w:tcW w:w="2976" w:type="dxa"/>
            <w:vMerge w:val="restart"/>
            <w:tcBorders>
              <w:tl2br w:val="nil"/>
              <w:tr2bl w:val="nil"/>
            </w:tcBorders>
            <w:shd w:val="clear" w:color="auto" w:fill="auto"/>
            <w:vAlign w:val="center"/>
          </w:tcPr>
          <w:p w14:paraId="171D257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变更演出举办单位、参加演出的文艺表演团体、演员或者节目未重新报批的</w:t>
            </w:r>
          </w:p>
        </w:tc>
        <w:tc>
          <w:tcPr>
            <w:tcW w:w="7513" w:type="dxa"/>
            <w:vMerge w:val="restart"/>
            <w:tcBorders>
              <w:tl2br w:val="nil"/>
              <w:tr2bl w:val="nil"/>
            </w:tcBorders>
            <w:shd w:val="clear" w:color="auto" w:fill="auto"/>
            <w:vAlign w:val="center"/>
          </w:tcPr>
          <w:p w14:paraId="54326905"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w:t>
            </w:r>
            <w:bookmarkStart w:id="2" w:name="OLE_LINK3"/>
            <w:bookmarkStart w:id="3" w:name="OLE_LINK4"/>
            <w:r>
              <w:rPr>
                <w:rFonts w:ascii="仿宋" w:eastAsia="仿宋" w:hAnsi="仿宋" w:cs="仿宋" w:hint="eastAsia"/>
                <w:color w:val="000000" w:themeColor="text1"/>
                <w:kern w:val="0"/>
                <w:sz w:val="36"/>
                <w:szCs w:val="36"/>
                <w:lang w:bidi="ar"/>
              </w:rPr>
              <w:t>营业性演出管理条例</w:t>
            </w:r>
            <w:bookmarkEnd w:id="2"/>
            <w:bookmarkEnd w:id="3"/>
            <w:r>
              <w:rPr>
                <w:rFonts w:ascii="仿宋" w:eastAsia="仿宋" w:hAnsi="仿宋" w:cs="仿宋" w:hint="eastAsia"/>
                <w:color w:val="000000" w:themeColor="text1"/>
                <w:kern w:val="0"/>
                <w:sz w:val="36"/>
                <w:szCs w:val="36"/>
                <w:lang w:bidi="ar"/>
              </w:rPr>
              <w:t>》</w:t>
            </w:r>
          </w:p>
          <w:p w14:paraId="2CF3C028"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 xml:space="preserve">第四十四条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p>
          <w:p w14:paraId="1E1F821E"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p w14:paraId="39CF8C98"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第十六条第三款　营业性演出需要变更申请材料所列事项的，应当分别依照本条例第十三条、第十五条规定重新报批。</w:t>
            </w:r>
          </w:p>
          <w:p w14:paraId="6A5178E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第十三条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14:paraId="5299613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第十五条　举办外国的文艺表演团体、个人参加的营业性演出，演出举办单位应当向演出所在地省、自治区、直辖市人民政府文化主管部门提出申请。</w:t>
            </w:r>
          </w:p>
          <w:p w14:paraId="613410A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p>
          <w:p w14:paraId="257029BE"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1720" w:type="dxa"/>
            <w:vMerge w:val="restart"/>
            <w:tcBorders>
              <w:tl2br w:val="nil"/>
              <w:tr2bl w:val="nil"/>
            </w:tcBorders>
            <w:shd w:val="clear" w:color="auto" w:fill="auto"/>
            <w:vAlign w:val="center"/>
          </w:tcPr>
          <w:p w14:paraId="5AFE2BA6"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情节轻微</w:t>
            </w:r>
          </w:p>
        </w:tc>
        <w:tc>
          <w:tcPr>
            <w:tcW w:w="4237" w:type="dxa"/>
            <w:vMerge w:val="restart"/>
            <w:tcBorders>
              <w:tl2br w:val="nil"/>
              <w:tr2bl w:val="nil"/>
            </w:tcBorders>
            <w:shd w:val="clear" w:color="auto" w:fill="auto"/>
            <w:vAlign w:val="center"/>
          </w:tcPr>
          <w:p w14:paraId="63DD600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color w:val="000000" w:themeColor="text1"/>
                <w:kern w:val="0"/>
                <w:sz w:val="36"/>
                <w:szCs w:val="36"/>
                <w:lang w:bidi="ar"/>
              </w:rPr>
              <w:t>2</w:t>
            </w:r>
            <w:r>
              <w:rPr>
                <w:rStyle w:val="font21"/>
                <w:rFonts w:ascii="仿宋" w:eastAsia="仿宋" w:hAnsi="仿宋" w:cs="仿宋" w:hint="default"/>
                <w:color w:val="000000" w:themeColor="text1"/>
                <w:sz w:val="36"/>
                <w:szCs w:val="36"/>
                <w:lang w:bidi="ar"/>
              </w:rPr>
              <w:t>年内</w:t>
            </w:r>
            <w:r>
              <w:rPr>
                <w:rFonts w:ascii="仿宋" w:eastAsia="仿宋" w:hAnsi="仿宋" w:cs="仿宋" w:hint="eastAsia"/>
                <w:color w:val="000000" w:themeColor="text1"/>
                <w:kern w:val="0"/>
                <w:sz w:val="36"/>
                <w:szCs w:val="36"/>
                <w:lang w:bidi="ar"/>
              </w:rPr>
              <w:t>第1次查处</w:t>
            </w:r>
          </w:p>
        </w:tc>
        <w:tc>
          <w:tcPr>
            <w:tcW w:w="6517" w:type="dxa"/>
            <w:tcBorders>
              <w:tl2br w:val="nil"/>
              <w:tr2bl w:val="nil"/>
            </w:tcBorders>
            <w:shd w:val="clear" w:color="auto" w:fill="auto"/>
            <w:vAlign w:val="center"/>
          </w:tcPr>
          <w:p w14:paraId="3EBA263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没有违法所得或者违法所得不足1万元的：没收演出器材和违法所得，并处5万元及以上7万元以下罚款</w:t>
            </w:r>
          </w:p>
        </w:tc>
        <w:tc>
          <w:tcPr>
            <w:tcW w:w="998" w:type="dxa"/>
            <w:vMerge w:val="restart"/>
            <w:tcBorders>
              <w:tl2br w:val="nil"/>
              <w:tr2bl w:val="nil"/>
            </w:tcBorders>
            <w:shd w:val="clear" w:color="auto" w:fill="auto"/>
            <w:vAlign w:val="center"/>
          </w:tcPr>
          <w:p w14:paraId="0658E9DF"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1FDE5DE4" w14:textId="77777777">
        <w:trPr>
          <w:trHeight w:val="800"/>
          <w:jc w:val="center"/>
        </w:trPr>
        <w:tc>
          <w:tcPr>
            <w:tcW w:w="988" w:type="dxa"/>
            <w:vMerge/>
            <w:tcBorders>
              <w:tl2br w:val="nil"/>
              <w:tr2bl w:val="nil"/>
            </w:tcBorders>
            <w:shd w:val="clear" w:color="auto" w:fill="auto"/>
            <w:vAlign w:val="center"/>
          </w:tcPr>
          <w:p w14:paraId="47D55EDA" w14:textId="77777777" w:rsidR="00D2555B" w:rsidRDefault="00D2555B">
            <w:pPr>
              <w:widowControl/>
              <w:jc w:val="center"/>
              <w:textAlignment w:val="center"/>
              <w:rPr>
                <w:rFonts w:ascii="仿宋" w:eastAsia="仿宋" w:hAnsi="仿宋" w:cs="宋体"/>
                <w:color w:val="000000"/>
                <w:kern w:val="0"/>
                <w:sz w:val="36"/>
                <w:szCs w:val="36"/>
                <w:lang w:bidi="ar"/>
              </w:rPr>
            </w:pPr>
          </w:p>
        </w:tc>
        <w:tc>
          <w:tcPr>
            <w:tcW w:w="2976" w:type="dxa"/>
            <w:vMerge/>
            <w:tcBorders>
              <w:tl2br w:val="nil"/>
              <w:tr2bl w:val="nil"/>
            </w:tcBorders>
            <w:shd w:val="clear" w:color="auto" w:fill="auto"/>
            <w:vAlign w:val="center"/>
          </w:tcPr>
          <w:p w14:paraId="5FA4B3A6"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4C8CDB12" w14:textId="77777777" w:rsidR="00D2555B" w:rsidRDefault="00D2555B">
            <w:pPr>
              <w:pStyle w:val="2"/>
              <w:rPr>
                <w:rFonts w:ascii="仿宋" w:eastAsia="仿宋" w:hAnsi="仿宋"/>
                <w:sz w:val="36"/>
                <w:szCs w:val="36"/>
                <w:lang w:bidi="ar"/>
              </w:rPr>
            </w:pPr>
          </w:p>
        </w:tc>
        <w:tc>
          <w:tcPr>
            <w:tcW w:w="1720" w:type="dxa"/>
            <w:vMerge/>
            <w:tcBorders>
              <w:tl2br w:val="nil"/>
              <w:tr2bl w:val="nil"/>
            </w:tcBorders>
            <w:shd w:val="clear" w:color="auto" w:fill="auto"/>
            <w:vAlign w:val="center"/>
          </w:tcPr>
          <w:p w14:paraId="52BD0D5E"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4237" w:type="dxa"/>
            <w:vMerge/>
            <w:tcBorders>
              <w:tl2br w:val="nil"/>
              <w:tr2bl w:val="nil"/>
            </w:tcBorders>
            <w:shd w:val="clear" w:color="auto" w:fill="auto"/>
            <w:vAlign w:val="center"/>
          </w:tcPr>
          <w:p w14:paraId="39B6A218"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6517" w:type="dxa"/>
            <w:tcBorders>
              <w:tl2br w:val="nil"/>
              <w:tr2bl w:val="nil"/>
            </w:tcBorders>
            <w:shd w:val="clear" w:color="auto" w:fill="auto"/>
            <w:vAlign w:val="center"/>
          </w:tcPr>
          <w:p w14:paraId="2E754F7B"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违法所得在1万元及以上的：没收演出器材和违法所得，并处违法所得8倍及以上</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6576F693"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576F477D" w14:textId="77777777">
        <w:trPr>
          <w:trHeight w:val="800"/>
          <w:jc w:val="center"/>
        </w:trPr>
        <w:tc>
          <w:tcPr>
            <w:tcW w:w="988" w:type="dxa"/>
            <w:vMerge/>
            <w:tcBorders>
              <w:tl2br w:val="nil"/>
              <w:tr2bl w:val="nil"/>
            </w:tcBorders>
            <w:shd w:val="clear" w:color="auto" w:fill="auto"/>
            <w:vAlign w:val="center"/>
          </w:tcPr>
          <w:p w14:paraId="30C4AA4D"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3C627D7"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3F30ABE"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7DEFF83B"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vMerge w:val="restart"/>
            <w:tcBorders>
              <w:tl2br w:val="nil"/>
              <w:tr2bl w:val="nil"/>
            </w:tcBorders>
            <w:shd w:val="clear" w:color="auto" w:fill="auto"/>
            <w:vAlign w:val="center"/>
          </w:tcPr>
          <w:p w14:paraId="7A12EE2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4346948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没有违法所得或者违法所得不足1万元的：没收演出器材和违法所得，并处7万元以上8万元以下罚款</w:t>
            </w:r>
          </w:p>
        </w:tc>
        <w:tc>
          <w:tcPr>
            <w:tcW w:w="998" w:type="dxa"/>
            <w:vMerge/>
            <w:tcBorders>
              <w:tl2br w:val="nil"/>
              <w:tr2bl w:val="nil"/>
            </w:tcBorders>
            <w:shd w:val="clear" w:color="auto" w:fill="auto"/>
            <w:vAlign w:val="center"/>
          </w:tcPr>
          <w:p w14:paraId="05BDA4FE"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EBD0169" w14:textId="77777777">
        <w:trPr>
          <w:trHeight w:val="800"/>
          <w:jc w:val="center"/>
        </w:trPr>
        <w:tc>
          <w:tcPr>
            <w:tcW w:w="988" w:type="dxa"/>
            <w:vMerge/>
            <w:tcBorders>
              <w:tl2br w:val="nil"/>
              <w:tr2bl w:val="nil"/>
            </w:tcBorders>
            <w:shd w:val="clear" w:color="auto" w:fill="auto"/>
            <w:vAlign w:val="center"/>
          </w:tcPr>
          <w:p w14:paraId="63166E7C"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E997059"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F77F65A"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0832A374"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4237" w:type="dxa"/>
            <w:vMerge/>
            <w:tcBorders>
              <w:tl2br w:val="nil"/>
              <w:tr2bl w:val="nil"/>
            </w:tcBorders>
            <w:shd w:val="clear" w:color="auto" w:fill="auto"/>
            <w:vAlign w:val="center"/>
          </w:tcPr>
          <w:p w14:paraId="19B55AEE"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6517" w:type="dxa"/>
            <w:tcBorders>
              <w:tl2br w:val="nil"/>
              <w:tr2bl w:val="nil"/>
            </w:tcBorders>
            <w:shd w:val="clear" w:color="auto" w:fill="auto"/>
            <w:vAlign w:val="center"/>
          </w:tcPr>
          <w:p w14:paraId="5D6E225E"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w:t>
            </w:r>
            <w:r>
              <w:rPr>
                <w:rFonts w:ascii="仿宋" w:eastAsia="仿宋" w:hAnsi="仿宋" w:cs="仿宋"/>
                <w:color w:val="000000" w:themeColor="text1"/>
                <w:kern w:val="0"/>
                <w:sz w:val="36"/>
                <w:szCs w:val="36"/>
                <w:lang w:bidi="ar"/>
              </w:rPr>
              <w:t>1</w:t>
            </w:r>
            <w:r>
              <w:rPr>
                <w:rFonts w:ascii="仿宋" w:eastAsia="仿宋" w:hAnsi="仿宋" w:cs="仿宋" w:hint="eastAsia"/>
                <w:color w:val="000000" w:themeColor="text1"/>
                <w:kern w:val="0"/>
                <w:sz w:val="36"/>
                <w:szCs w:val="36"/>
                <w:lang w:bidi="ar"/>
              </w:rPr>
              <w:t>万元及以上的：没收演出器材和违法所得，并处违法所得</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倍以上</w:t>
            </w:r>
            <w:r>
              <w:rPr>
                <w:rFonts w:ascii="仿宋" w:eastAsia="仿宋" w:hAnsi="仿宋" w:cs="仿宋"/>
                <w:color w:val="000000" w:themeColor="text1"/>
                <w:kern w:val="0"/>
                <w:sz w:val="36"/>
                <w:szCs w:val="36"/>
                <w:lang w:bidi="ar"/>
              </w:rPr>
              <w:t>9</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65295C0B"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FE9AC18" w14:textId="77777777">
        <w:trPr>
          <w:trHeight w:val="800"/>
          <w:jc w:val="center"/>
        </w:trPr>
        <w:tc>
          <w:tcPr>
            <w:tcW w:w="988" w:type="dxa"/>
            <w:vMerge/>
            <w:tcBorders>
              <w:tl2br w:val="nil"/>
              <w:tr2bl w:val="nil"/>
            </w:tcBorders>
            <w:shd w:val="clear" w:color="auto" w:fill="auto"/>
            <w:vAlign w:val="center"/>
          </w:tcPr>
          <w:p w14:paraId="33EC1D2B"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427D690"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75F00EC"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62B31076"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vMerge w:val="restart"/>
            <w:tcBorders>
              <w:tl2br w:val="nil"/>
              <w:tr2bl w:val="nil"/>
            </w:tcBorders>
            <w:shd w:val="clear" w:color="auto" w:fill="auto"/>
            <w:vAlign w:val="center"/>
          </w:tcPr>
          <w:p w14:paraId="0A8B5796"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2年内第3次查处</w:t>
            </w:r>
          </w:p>
        </w:tc>
        <w:tc>
          <w:tcPr>
            <w:tcW w:w="6517" w:type="dxa"/>
            <w:tcBorders>
              <w:tl2br w:val="nil"/>
              <w:tr2bl w:val="nil"/>
            </w:tcBorders>
            <w:shd w:val="clear" w:color="auto" w:fill="auto"/>
            <w:vAlign w:val="center"/>
          </w:tcPr>
          <w:p w14:paraId="1EABCB5E"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没有违法所得或者违法所得不足1万元的：没收演出器材和违法所得，并处8万元以上10万元以下罚款</w:t>
            </w:r>
          </w:p>
        </w:tc>
        <w:tc>
          <w:tcPr>
            <w:tcW w:w="998" w:type="dxa"/>
            <w:vMerge/>
            <w:tcBorders>
              <w:tl2br w:val="nil"/>
              <w:tr2bl w:val="nil"/>
            </w:tcBorders>
            <w:shd w:val="clear" w:color="auto" w:fill="auto"/>
            <w:vAlign w:val="center"/>
          </w:tcPr>
          <w:p w14:paraId="3FA59FA1"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FCBCF70" w14:textId="77777777">
        <w:trPr>
          <w:trHeight w:val="800"/>
          <w:jc w:val="center"/>
        </w:trPr>
        <w:tc>
          <w:tcPr>
            <w:tcW w:w="988" w:type="dxa"/>
            <w:vMerge/>
            <w:tcBorders>
              <w:tl2br w:val="nil"/>
              <w:tr2bl w:val="nil"/>
            </w:tcBorders>
            <w:shd w:val="clear" w:color="auto" w:fill="auto"/>
            <w:vAlign w:val="center"/>
          </w:tcPr>
          <w:p w14:paraId="527BEEEE"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78A14F9"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7537F9C"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29532D8F" w14:textId="77777777" w:rsidR="00D2555B" w:rsidRDefault="00D2555B">
            <w:pPr>
              <w:widowControl/>
              <w:spacing w:line="500" w:lineRule="exact"/>
              <w:jc w:val="center"/>
              <w:rPr>
                <w:rFonts w:ascii="仿宋" w:eastAsia="仿宋" w:hAnsi="仿宋" w:cs="仿宋"/>
                <w:color w:val="000000" w:themeColor="text1"/>
                <w:kern w:val="0"/>
                <w:sz w:val="36"/>
                <w:szCs w:val="36"/>
                <w:lang w:bidi="ar"/>
              </w:rPr>
            </w:pPr>
          </w:p>
        </w:tc>
        <w:tc>
          <w:tcPr>
            <w:tcW w:w="4237" w:type="dxa"/>
            <w:vMerge/>
            <w:tcBorders>
              <w:tl2br w:val="nil"/>
              <w:tr2bl w:val="nil"/>
            </w:tcBorders>
            <w:shd w:val="clear" w:color="auto" w:fill="auto"/>
            <w:vAlign w:val="center"/>
          </w:tcPr>
          <w:p w14:paraId="77078F07"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6517" w:type="dxa"/>
            <w:tcBorders>
              <w:tl2br w:val="nil"/>
              <w:tr2bl w:val="nil"/>
            </w:tcBorders>
            <w:shd w:val="clear" w:color="auto" w:fill="auto"/>
            <w:vAlign w:val="center"/>
          </w:tcPr>
          <w:p w14:paraId="7806F5B4"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违法所得在1万元及以上的：没收演出器材和违法所得，并处违法所得9倍以上10倍以下罚款</w:t>
            </w:r>
          </w:p>
        </w:tc>
        <w:tc>
          <w:tcPr>
            <w:tcW w:w="998" w:type="dxa"/>
            <w:vMerge/>
            <w:tcBorders>
              <w:tl2br w:val="nil"/>
              <w:tr2bl w:val="nil"/>
            </w:tcBorders>
            <w:shd w:val="clear" w:color="auto" w:fill="auto"/>
            <w:vAlign w:val="center"/>
          </w:tcPr>
          <w:p w14:paraId="3E0CE577"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60498A0" w14:textId="77777777">
        <w:trPr>
          <w:trHeight w:val="1840"/>
          <w:jc w:val="center"/>
        </w:trPr>
        <w:tc>
          <w:tcPr>
            <w:tcW w:w="988" w:type="dxa"/>
            <w:vMerge/>
            <w:tcBorders>
              <w:tl2br w:val="nil"/>
              <w:tr2bl w:val="nil"/>
            </w:tcBorders>
            <w:shd w:val="clear" w:color="auto" w:fill="auto"/>
            <w:vAlign w:val="center"/>
          </w:tcPr>
          <w:p w14:paraId="18E1C0ED"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7B2F148"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6DF1EF1"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08B2B77B"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4B35987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2年内3次以上查处</w:t>
            </w:r>
          </w:p>
        </w:tc>
        <w:tc>
          <w:tcPr>
            <w:tcW w:w="6517" w:type="dxa"/>
            <w:tcBorders>
              <w:tl2br w:val="nil"/>
              <w:tr2bl w:val="nil"/>
            </w:tcBorders>
            <w:shd w:val="clear" w:color="auto" w:fill="auto"/>
            <w:vAlign w:val="center"/>
          </w:tcPr>
          <w:p w14:paraId="6225E7B6"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没收演出器材和违法所得，吊销营业性演出许可证</w:t>
            </w:r>
          </w:p>
        </w:tc>
        <w:tc>
          <w:tcPr>
            <w:tcW w:w="998" w:type="dxa"/>
            <w:vMerge/>
            <w:tcBorders>
              <w:tl2br w:val="nil"/>
              <w:tr2bl w:val="nil"/>
            </w:tcBorders>
            <w:shd w:val="clear" w:color="auto" w:fill="auto"/>
            <w:vAlign w:val="center"/>
          </w:tcPr>
          <w:p w14:paraId="633727F4"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5339B8C" w14:textId="77777777">
        <w:trPr>
          <w:trHeight w:val="700"/>
          <w:jc w:val="center"/>
        </w:trPr>
        <w:tc>
          <w:tcPr>
            <w:tcW w:w="988" w:type="dxa"/>
            <w:vMerge w:val="restart"/>
            <w:tcBorders>
              <w:tl2br w:val="nil"/>
              <w:tr2bl w:val="nil"/>
            </w:tcBorders>
            <w:shd w:val="clear" w:color="auto" w:fill="auto"/>
            <w:vAlign w:val="center"/>
          </w:tcPr>
          <w:p w14:paraId="09601BED"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46</w:t>
            </w:r>
          </w:p>
        </w:tc>
        <w:tc>
          <w:tcPr>
            <w:tcW w:w="2976" w:type="dxa"/>
            <w:vMerge w:val="restart"/>
            <w:tcBorders>
              <w:tl2br w:val="nil"/>
              <w:tr2bl w:val="nil"/>
            </w:tcBorders>
            <w:shd w:val="clear" w:color="auto" w:fill="auto"/>
            <w:vAlign w:val="center"/>
          </w:tcPr>
          <w:p w14:paraId="471C18D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变更演出的名称、时间、地点、场次未重新报批的</w:t>
            </w:r>
          </w:p>
        </w:tc>
        <w:tc>
          <w:tcPr>
            <w:tcW w:w="7513" w:type="dxa"/>
            <w:vMerge w:val="restart"/>
            <w:tcBorders>
              <w:tl2br w:val="nil"/>
              <w:tr2bl w:val="nil"/>
            </w:tcBorders>
            <w:shd w:val="clear" w:color="auto" w:fill="auto"/>
            <w:vAlign w:val="center"/>
          </w:tcPr>
          <w:p w14:paraId="1BF26785"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《营业性演出管理条例》</w:t>
            </w:r>
          </w:p>
          <w:p w14:paraId="3D7A2A9D"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第四十四条第二款  违反本条例第十六条第三款规定，变更演出举办单位、参加演出的文艺表演团体、演员或者节目未重新报批的，依照前款规定处罚；变更演出的名称、时间、地点、场次未重新报批的，由县级人民政府文化主管部门</w:t>
            </w:r>
            <w:r>
              <w:rPr>
                <w:rFonts w:ascii="仿宋" w:eastAsia="仿宋" w:hAnsi="仿宋" w:cs="仿宋" w:hint="eastAsia"/>
                <w:color w:val="000000" w:themeColor="text1"/>
                <w:kern w:val="0"/>
                <w:sz w:val="36"/>
                <w:szCs w:val="36"/>
                <w:lang w:bidi="ar"/>
              </w:rPr>
              <w:lastRenderedPageBreak/>
              <w:t>责令改正，给予警告，可以并处3万元以下的罚款。</w:t>
            </w:r>
          </w:p>
          <w:p w14:paraId="12C1A5F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第十六条第三款　营业性演出需要变更申请材料所列事项的，应当分别依照本条例第十三条、第十五条规定重新报批。</w:t>
            </w:r>
          </w:p>
          <w:p w14:paraId="2A0817B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第十三条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14:paraId="1383C445"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第十五条　举办外国的文艺表演团体、个人参加的营业性演出，演出举办单位应当向演出所在地省、自治区、直辖市人民政府文化主管部门提出申请。</w:t>
            </w:r>
          </w:p>
          <w:p w14:paraId="410D424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p>
          <w:p w14:paraId="34B4E5B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1720" w:type="dxa"/>
            <w:tcBorders>
              <w:tl2br w:val="nil"/>
              <w:tr2bl w:val="nil"/>
            </w:tcBorders>
            <w:shd w:val="clear" w:color="auto" w:fill="auto"/>
            <w:vAlign w:val="center"/>
          </w:tcPr>
          <w:p w14:paraId="1ADCF58C"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情节轻微</w:t>
            </w:r>
          </w:p>
        </w:tc>
        <w:tc>
          <w:tcPr>
            <w:tcW w:w="4237" w:type="dxa"/>
            <w:tcBorders>
              <w:tl2br w:val="nil"/>
              <w:tr2bl w:val="nil"/>
            </w:tcBorders>
            <w:shd w:val="clear" w:color="auto" w:fill="auto"/>
            <w:vAlign w:val="center"/>
          </w:tcPr>
          <w:p w14:paraId="29C4B67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2年内第1次非主观故意未按审批程序办理有关变更手续，认识态度较好</w:t>
            </w:r>
          </w:p>
        </w:tc>
        <w:tc>
          <w:tcPr>
            <w:tcW w:w="6517" w:type="dxa"/>
            <w:tcBorders>
              <w:tl2br w:val="nil"/>
              <w:tr2bl w:val="nil"/>
            </w:tcBorders>
            <w:shd w:val="clear" w:color="auto" w:fill="auto"/>
            <w:vAlign w:val="center"/>
          </w:tcPr>
          <w:p w14:paraId="7A985BA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w:t>
            </w:r>
          </w:p>
        </w:tc>
        <w:tc>
          <w:tcPr>
            <w:tcW w:w="998" w:type="dxa"/>
            <w:vMerge w:val="restart"/>
            <w:tcBorders>
              <w:tl2br w:val="nil"/>
              <w:tr2bl w:val="nil"/>
            </w:tcBorders>
            <w:shd w:val="clear" w:color="auto" w:fill="auto"/>
            <w:vAlign w:val="center"/>
          </w:tcPr>
          <w:p w14:paraId="42000103"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3671C92" w14:textId="77777777">
        <w:trPr>
          <w:trHeight w:val="500"/>
          <w:jc w:val="center"/>
        </w:trPr>
        <w:tc>
          <w:tcPr>
            <w:tcW w:w="988" w:type="dxa"/>
            <w:vMerge/>
            <w:tcBorders>
              <w:tl2br w:val="nil"/>
              <w:tr2bl w:val="nil"/>
            </w:tcBorders>
            <w:shd w:val="clear" w:color="auto" w:fill="auto"/>
            <w:vAlign w:val="center"/>
          </w:tcPr>
          <w:p w14:paraId="77E2F9F6"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99C43BC"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5ADF5664"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45022507"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7E534A3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2年内第1次经责令改正后仍未按审批程序办理有关变更手续的</w:t>
            </w:r>
          </w:p>
        </w:tc>
        <w:tc>
          <w:tcPr>
            <w:tcW w:w="6517" w:type="dxa"/>
            <w:tcBorders>
              <w:tl2br w:val="nil"/>
              <w:tr2bl w:val="nil"/>
            </w:tcBorders>
            <w:shd w:val="clear" w:color="auto" w:fill="auto"/>
            <w:vAlign w:val="center"/>
          </w:tcPr>
          <w:p w14:paraId="5C52330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警告，并处1万元以下罚款</w:t>
            </w:r>
          </w:p>
        </w:tc>
        <w:tc>
          <w:tcPr>
            <w:tcW w:w="998" w:type="dxa"/>
            <w:vMerge/>
            <w:tcBorders>
              <w:tl2br w:val="nil"/>
              <w:tr2bl w:val="nil"/>
            </w:tcBorders>
            <w:shd w:val="clear" w:color="auto" w:fill="auto"/>
            <w:vAlign w:val="center"/>
          </w:tcPr>
          <w:p w14:paraId="587CB636"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9144BA0" w14:textId="77777777">
        <w:trPr>
          <w:trHeight w:val="1012"/>
          <w:jc w:val="center"/>
        </w:trPr>
        <w:tc>
          <w:tcPr>
            <w:tcW w:w="988" w:type="dxa"/>
            <w:vMerge/>
            <w:tcBorders>
              <w:tl2br w:val="nil"/>
              <w:tr2bl w:val="nil"/>
            </w:tcBorders>
            <w:shd w:val="clear" w:color="auto" w:fill="auto"/>
            <w:vAlign w:val="center"/>
          </w:tcPr>
          <w:p w14:paraId="65BFD68B"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B96739B"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5DDC45F"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47C339CB"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278CECF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2年内第2次因未按审批程序办理变更手续查处</w:t>
            </w:r>
          </w:p>
        </w:tc>
        <w:tc>
          <w:tcPr>
            <w:tcW w:w="6517" w:type="dxa"/>
            <w:tcBorders>
              <w:tl2br w:val="nil"/>
              <w:tr2bl w:val="nil"/>
            </w:tcBorders>
            <w:shd w:val="clear" w:color="auto" w:fill="auto"/>
            <w:vAlign w:val="center"/>
          </w:tcPr>
          <w:p w14:paraId="646AF5B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警告，并处1万元以上2万元以下罚款</w:t>
            </w:r>
          </w:p>
        </w:tc>
        <w:tc>
          <w:tcPr>
            <w:tcW w:w="998" w:type="dxa"/>
            <w:vMerge/>
            <w:tcBorders>
              <w:tl2br w:val="nil"/>
              <w:tr2bl w:val="nil"/>
            </w:tcBorders>
            <w:shd w:val="clear" w:color="auto" w:fill="auto"/>
            <w:vAlign w:val="center"/>
          </w:tcPr>
          <w:p w14:paraId="7660C28B"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A79BE52" w14:textId="77777777">
        <w:trPr>
          <w:trHeight w:val="680"/>
          <w:jc w:val="center"/>
        </w:trPr>
        <w:tc>
          <w:tcPr>
            <w:tcW w:w="988" w:type="dxa"/>
            <w:vMerge/>
            <w:tcBorders>
              <w:tl2br w:val="nil"/>
              <w:tr2bl w:val="nil"/>
            </w:tcBorders>
            <w:shd w:val="clear" w:color="auto" w:fill="auto"/>
            <w:vAlign w:val="center"/>
          </w:tcPr>
          <w:p w14:paraId="1AA62027"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22C48B7"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7EE787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028F2028"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47D14C3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4366925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警告，并处2万元以上3万元以下罚款</w:t>
            </w:r>
          </w:p>
        </w:tc>
        <w:tc>
          <w:tcPr>
            <w:tcW w:w="998" w:type="dxa"/>
            <w:vMerge/>
            <w:tcBorders>
              <w:tl2br w:val="nil"/>
              <w:tr2bl w:val="nil"/>
            </w:tcBorders>
            <w:shd w:val="clear" w:color="auto" w:fill="auto"/>
            <w:vAlign w:val="center"/>
          </w:tcPr>
          <w:p w14:paraId="5109A7DE"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27898CC" w14:textId="77777777">
        <w:trPr>
          <w:trHeight w:val="1245"/>
          <w:jc w:val="center"/>
        </w:trPr>
        <w:tc>
          <w:tcPr>
            <w:tcW w:w="988" w:type="dxa"/>
            <w:vMerge w:val="restart"/>
            <w:tcBorders>
              <w:tl2br w:val="nil"/>
              <w:tr2bl w:val="nil"/>
            </w:tcBorders>
            <w:shd w:val="clear" w:color="auto" w:fill="auto"/>
            <w:vAlign w:val="center"/>
          </w:tcPr>
          <w:p w14:paraId="2B87455A"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47</w:t>
            </w:r>
          </w:p>
        </w:tc>
        <w:tc>
          <w:tcPr>
            <w:tcW w:w="2976" w:type="dxa"/>
            <w:vMerge w:val="restart"/>
            <w:tcBorders>
              <w:tl2br w:val="nil"/>
              <w:tr2bl w:val="nil"/>
            </w:tcBorders>
            <w:shd w:val="clear" w:color="auto" w:fill="auto"/>
            <w:vAlign w:val="center"/>
          </w:tcPr>
          <w:p w14:paraId="7F7C676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演出场所经营单位为未经批准的</w:t>
            </w:r>
            <w:r>
              <w:rPr>
                <w:rFonts w:ascii="仿宋" w:eastAsia="仿宋" w:hAnsi="仿宋" w:cs="仿宋" w:hint="eastAsia"/>
                <w:color w:val="000000" w:themeColor="text1"/>
                <w:kern w:val="0"/>
                <w:sz w:val="36"/>
                <w:szCs w:val="36"/>
                <w:lang w:bidi="ar"/>
              </w:rPr>
              <w:lastRenderedPageBreak/>
              <w:t>营业性演出提供场地的</w:t>
            </w:r>
          </w:p>
        </w:tc>
        <w:tc>
          <w:tcPr>
            <w:tcW w:w="7513" w:type="dxa"/>
            <w:vMerge w:val="restart"/>
            <w:tcBorders>
              <w:tl2br w:val="nil"/>
              <w:tr2bl w:val="nil"/>
            </w:tcBorders>
            <w:shd w:val="clear" w:color="auto" w:fill="auto"/>
            <w:vAlign w:val="center"/>
          </w:tcPr>
          <w:p w14:paraId="629704B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《营业性演出管理条例》</w:t>
            </w:r>
          </w:p>
          <w:p w14:paraId="569C28A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第四十四条第三款  演出场所经营单位为未经批准的营业性演出提供场地的，由县级人民政</w:t>
            </w:r>
            <w:r>
              <w:rPr>
                <w:rFonts w:ascii="仿宋" w:eastAsia="仿宋" w:hAnsi="仿宋" w:cs="仿宋" w:hint="eastAsia"/>
                <w:color w:val="000000" w:themeColor="text1"/>
                <w:kern w:val="0"/>
                <w:sz w:val="36"/>
                <w:szCs w:val="36"/>
                <w:lang w:bidi="ar"/>
              </w:rPr>
              <w:lastRenderedPageBreak/>
              <w:t>府文化主管部门责令改正，没收违法所得，并处违法所得3倍以上5倍以下的罚款；没有违法所得或者违法所得不足1万元的，并处3万元以上5万元以下的罚款。</w:t>
            </w:r>
          </w:p>
        </w:tc>
        <w:tc>
          <w:tcPr>
            <w:tcW w:w="1720" w:type="dxa"/>
            <w:vMerge w:val="restart"/>
            <w:tcBorders>
              <w:tl2br w:val="nil"/>
              <w:tr2bl w:val="nil"/>
            </w:tcBorders>
            <w:shd w:val="clear" w:color="auto" w:fill="auto"/>
            <w:vAlign w:val="center"/>
          </w:tcPr>
          <w:p w14:paraId="3FD0A8DF"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情节较轻</w:t>
            </w:r>
          </w:p>
        </w:tc>
        <w:tc>
          <w:tcPr>
            <w:tcW w:w="4237" w:type="dxa"/>
            <w:vMerge w:val="restart"/>
            <w:tcBorders>
              <w:tl2br w:val="nil"/>
              <w:tr2bl w:val="nil"/>
            </w:tcBorders>
            <w:shd w:val="clear" w:color="auto" w:fill="auto"/>
            <w:vAlign w:val="center"/>
          </w:tcPr>
          <w:p w14:paraId="42EB45CF" w14:textId="77777777" w:rsidR="00D2555B" w:rsidRDefault="00000000">
            <w:pPr>
              <w:widowControl/>
              <w:spacing w:line="360" w:lineRule="exact"/>
              <w:textAlignment w:val="top"/>
              <w:rPr>
                <w:rFonts w:ascii="仿宋" w:eastAsia="仿宋" w:hAnsi="仿宋" w:cs="仿宋"/>
                <w:color w:val="000000" w:themeColor="text1"/>
                <w:sz w:val="36"/>
                <w:szCs w:val="36"/>
              </w:rPr>
            </w:pPr>
            <w:r>
              <w:rPr>
                <w:rStyle w:val="font21"/>
                <w:rFonts w:ascii="仿宋" w:eastAsia="仿宋" w:hAnsi="仿宋" w:cs="仿宋" w:hint="default"/>
                <w:color w:val="000000" w:themeColor="text1"/>
                <w:sz w:val="36"/>
                <w:szCs w:val="36"/>
                <w:lang w:bidi="ar"/>
              </w:rPr>
              <w:t>2年内</w:t>
            </w:r>
            <w:r>
              <w:rPr>
                <w:rFonts w:ascii="仿宋" w:eastAsia="仿宋" w:hAnsi="仿宋" w:cs="仿宋" w:hint="eastAsia"/>
                <w:color w:val="000000" w:themeColor="text1"/>
                <w:kern w:val="0"/>
                <w:sz w:val="36"/>
                <w:szCs w:val="36"/>
                <w:lang w:bidi="ar"/>
              </w:rPr>
              <w:t>第1次查处</w:t>
            </w:r>
          </w:p>
        </w:tc>
        <w:tc>
          <w:tcPr>
            <w:tcW w:w="6517" w:type="dxa"/>
            <w:tcBorders>
              <w:tl2br w:val="nil"/>
              <w:tr2bl w:val="nil"/>
            </w:tcBorders>
            <w:shd w:val="clear" w:color="auto" w:fill="auto"/>
            <w:vAlign w:val="center"/>
          </w:tcPr>
          <w:p w14:paraId="56E1E50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没有违法所得或者违法所得不足1万元的：没收演出器材和违法所得，并处3万元及以上</w:t>
            </w:r>
            <w:r>
              <w:rPr>
                <w:rFonts w:ascii="仿宋" w:eastAsia="仿宋" w:hAnsi="仿宋" w:cs="仿宋"/>
                <w:color w:val="000000" w:themeColor="text1"/>
                <w:kern w:val="0"/>
                <w:sz w:val="36"/>
                <w:szCs w:val="36"/>
                <w:lang w:bidi="ar"/>
              </w:rPr>
              <w:t>3.5</w:t>
            </w:r>
            <w:r>
              <w:rPr>
                <w:rFonts w:ascii="仿宋" w:eastAsia="仿宋" w:hAnsi="仿宋" w:cs="仿宋" w:hint="eastAsia"/>
                <w:color w:val="000000" w:themeColor="text1"/>
                <w:kern w:val="0"/>
                <w:sz w:val="36"/>
                <w:szCs w:val="36"/>
                <w:lang w:bidi="ar"/>
              </w:rPr>
              <w:t>万元以下罚款</w:t>
            </w:r>
          </w:p>
        </w:tc>
        <w:tc>
          <w:tcPr>
            <w:tcW w:w="998" w:type="dxa"/>
            <w:vMerge w:val="restart"/>
            <w:tcBorders>
              <w:tl2br w:val="nil"/>
              <w:tr2bl w:val="nil"/>
            </w:tcBorders>
            <w:shd w:val="clear" w:color="auto" w:fill="auto"/>
            <w:vAlign w:val="center"/>
          </w:tcPr>
          <w:p w14:paraId="331BF451"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1F9C210A" w14:textId="77777777">
        <w:trPr>
          <w:trHeight w:val="1245"/>
          <w:jc w:val="center"/>
        </w:trPr>
        <w:tc>
          <w:tcPr>
            <w:tcW w:w="988" w:type="dxa"/>
            <w:vMerge/>
            <w:tcBorders>
              <w:tl2br w:val="nil"/>
              <w:tr2bl w:val="nil"/>
            </w:tcBorders>
            <w:shd w:val="clear" w:color="auto" w:fill="auto"/>
            <w:vAlign w:val="center"/>
          </w:tcPr>
          <w:p w14:paraId="778AADFC"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1E41A19F"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56E21B04"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3B334284"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388BA888"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60CD366E"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违法所得在1万元及以上的：没收演出器材和违法所得，并处违法所得3倍及以上</w:t>
            </w:r>
            <w:r>
              <w:rPr>
                <w:rFonts w:ascii="仿宋" w:eastAsia="仿宋" w:hAnsi="仿宋" w:cs="仿宋"/>
                <w:color w:val="000000" w:themeColor="text1"/>
                <w:kern w:val="0"/>
                <w:sz w:val="36"/>
                <w:szCs w:val="36"/>
                <w:lang w:bidi="ar"/>
              </w:rPr>
              <w:t>3.5</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3BAE0FAD"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2EC438A1" w14:textId="77777777">
        <w:trPr>
          <w:trHeight w:val="830"/>
          <w:jc w:val="center"/>
        </w:trPr>
        <w:tc>
          <w:tcPr>
            <w:tcW w:w="988" w:type="dxa"/>
            <w:vMerge/>
            <w:tcBorders>
              <w:tl2br w:val="nil"/>
              <w:tr2bl w:val="nil"/>
            </w:tcBorders>
            <w:shd w:val="clear" w:color="auto" w:fill="auto"/>
            <w:vAlign w:val="center"/>
          </w:tcPr>
          <w:p w14:paraId="43AC3128"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FE6B209"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048C955"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53606EFC"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vMerge w:val="restart"/>
            <w:tcBorders>
              <w:tl2br w:val="nil"/>
              <w:tr2bl w:val="nil"/>
            </w:tcBorders>
            <w:shd w:val="clear" w:color="auto" w:fill="auto"/>
            <w:vAlign w:val="center"/>
          </w:tcPr>
          <w:p w14:paraId="358EA0B9"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3BB8B79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w:t>
            </w:r>
            <w:r>
              <w:rPr>
                <w:rFonts w:ascii="仿宋" w:eastAsia="仿宋" w:hAnsi="仿宋" w:cs="仿宋"/>
                <w:color w:val="000000" w:themeColor="text1"/>
                <w:kern w:val="0"/>
                <w:sz w:val="36"/>
                <w:szCs w:val="36"/>
                <w:lang w:bidi="ar"/>
              </w:rPr>
              <w:t>3.5</w:t>
            </w:r>
            <w:r>
              <w:rPr>
                <w:rFonts w:ascii="仿宋" w:eastAsia="仿宋" w:hAnsi="仿宋" w:cs="仿宋" w:hint="eastAsia"/>
                <w:color w:val="000000" w:themeColor="text1"/>
                <w:kern w:val="0"/>
                <w:sz w:val="36"/>
                <w:szCs w:val="36"/>
                <w:lang w:bidi="ar"/>
              </w:rPr>
              <w:t>万元以上</w:t>
            </w:r>
            <w:r>
              <w:rPr>
                <w:rFonts w:ascii="仿宋" w:eastAsia="仿宋" w:hAnsi="仿宋" w:cs="仿宋"/>
                <w:color w:val="000000" w:themeColor="text1"/>
                <w:kern w:val="0"/>
                <w:sz w:val="36"/>
                <w:szCs w:val="36"/>
                <w:lang w:bidi="ar"/>
              </w:rPr>
              <w:t>4</w:t>
            </w:r>
            <w:r>
              <w:rPr>
                <w:rFonts w:ascii="仿宋" w:eastAsia="仿宋" w:hAnsi="仿宋" w:cs="仿宋" w:hint="eastAsia"/>
                <w:color w:val="000000" w:themeColor="text1"/>
                <w:kern w:val="0"/>
                <w:sz w:val="36"/>
                <w:szCs w:val="36"/>
                <w:lang w:bidi="ar"/>
              </w:rPr>
              <w:t>万元以下罚款</w:t>
            </w:r>
          </w:p>
        </w:tc>
        <w:tc>
          <w:tcPr>
            <w:tcW w:w="998" w:type="dxa"/>
            <w:vMerge/>
            <w:tcBorders>
              <w:tl2br w:val="nil"/>
              <w:tr2bl w:val="nil"/>
            </w:tcBorders>
            <w:shd w:val="clear" w:color="auto" w:fill="auto"/>
            <w:vAlign w:val="center"/>
          </w:tcPr>
          <w:p w14:paraId="3868FD25"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5FBBE06" w14:textId="77777777">
        <w:trPr>
          <w:trHeight w:val="830"/>
          <w:jc w:val="center"/>
        </w:trPr>
        <w:tc>
          <w:tcPr>
            <w:tcW w:w="988" w:type="dxa"/>
            <w:vMerge/>
            <w:tcBorders>
              <w:tl2br w:val="nil"/>
              <w:tr2bl w:val="nil"/>
            </w:tcBorders>
            <w:shd w:val="clear" w:color="auto" w:fill="auto"/>
            <w:vAlign w:val="center"/>
          </w:tcPr>
          <w:p w14:paraId="38BD3734"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4DFBA101"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495C7868"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7B840DD6"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1413C5B4"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559440B6"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w:t>
            </w:r>
            <w:r>
              <w:rPr>
                <w:rFonts w:ascii="仿宋" w:eastAsia="仿宋" w:hAnsi="仿宋" w:cs="仿宋"/>
                <w:color w:val="000000" w:themeColor="text1"/>
                <w:kern w:val="0"/>
                <w:sz w:val="36"/>
                <w:szCs w:val="36"/>
                <w:lang w:bidi="ar"/>
              </w:rPr>
              <w:t>3.5</w:t>
            </w:r>
            <w:r>
              <w:rPr>
                <w:rFonts w:ascii="仿宋" w:eastAsia="仿宋" w:hAnsi="仿宋" w:cs="仿宋" w:hint="eastAsia"/>
                <w:color w:val="000000" w:themeColor="text1"/>
                <w:kern w:val="0"/>
                <w:sz w:val="36"/>
                <w:szCs w:val="36"/>
                <w:lang w:bidi="ar"/>
              </w:rPr>
              <w:t>倍以上</w:t>
            </w:r>
            <w:r>
              <w:rPr>
                <w:rFonts w:ascii="仿宋" w:eastAsia="仿宋" w:hAnsi="仿宋" w:cs="仿宋"/>
                <w:color w:val="000000" w:themeColor="text1"/>
                <w:kern w:val="0"/>
                <w:sz w:val="36"/>
                <w:szCs w:val="36"/>
                <w:lang w:bidi="ar"/>
              </w:rPr>
              <w:t>4</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33837A68"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6C999B1F" w14:textId="77777777">
        <w:trPr>
          <w:trHeight w:val="830"/>
          <w:jc w:val="center"/>
        </w:trPr>
        <w:tc>
          <w:tcPr>
            <w:tcW w:w="988" w:type="dxa"/>
            <w:vMerge/>
            <w:tcBorders>
              <w:tl2br w:val="nil"/>
              <w:tr2bl w:val="nil"/>
            </w:tcBorders>
            <w:shd w:val="clear" w:color="auto" w:fill="auto"/>
            <w:vAlign w:val="center"/>
          </w:tcPr>
          <w:p w14:paraId="35B5C8A4"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9DF1AF7"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F1A31FA"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4AFBF8CB"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vMerge w:val="restart"/>
            <w:tcBorders>
              <w:tl2br w:val="nil"/>
              <w:tr2bl w:val="nil"/>
            </w:tcBorders>
            <w:shd w:val="clear" w:color="auto" w:fill="auto"/>
            <w:vAlign w:val="center"/>
          </w:tcPr>
          <w:p w14:paraId="3F846DB2"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5671195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没有违法所得或者违法所得不足1万元的：没收演出器材和违法所得，并处4万元以上5万元以下罚款</w:t>
            </w:r>
          </w:p>
        </w:tc>
        <w:tc>
          <w:tcPr>
            <w:tcW w:w="998" w:type="dxa"/>
            <w:vMerge/>
            <w:tcBorders>
              <w:tl2br w:val="nil"/>
              <w:tr2bl w:val="nil"/>
            </w:tcBorders>
            <w:shd w:val="clear" w:color="auto" w:fill="auto"/>
            <w:vAlign w:val="center"/>
          </w:tcPr>
          <w:p w14:paraId="4BE6B424"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88BF7C2" w14:textId="77777777">
        <w:trPr>
          <w:trHeight w:val="1215"/>
          <w:jc w:val="center"/>
        </w:trPr>
        <w:tc>
          <w:tcPr>
            <w:tcW w:w="988" w:type="dxa"/>
            <w:vMerge/>
            <w:tcBorders>
              <w:tl2br w:val="nil"/>
              <w:tr2bl w:val="nil"/>
            </w:tcBorders>
            <w:shd w:val="clear" w:color="auto" w:fill="auto"/>
            <w:vAlign w:val="center"/>
          </w:tcPr>
          <w:p w14:paraId="5BE0F07E"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5F76F1E8"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712B2CD7"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206432F6"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3F03CEC6"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10205FBE"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违法所得在1万元及以上的：没收演出器材和违法所得，并处违法所得4倍以上5倍以下罚款</w:t>
            </w:r>
          </w:p>
        </w:tc>
        <w:tc>
          <w:tcPr>
            <w:tcW w:w="998" w:type="dxa"/>
            <w:vMerge/>
            <w:tcBorders>
              <w:tl2br w:val="nil"/>
              <w:tr2bl w:val="nil"/>
            </w:tcBorders>
            <w:shd w:val="clear" w:color="auto" w:fill="auto"/>
            <w:vAlign w:val="center"/>
          </w:tcPr>
          <w:p w14:paraId="4505BF62"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13E6470A" w14:textId="77777777">
        <w:trPr>
          <w:trHeight w:val="1995"/>
          <w:jc w:val="center"/>
        </w:trPr>
        <w:tc>
          <w:tcPr>
            <w:tcW w:w="988" w:type="dxa"/>
            <w:vMerge w:val="restart"/>
            <w:tcBorders>
              <w:tl2br w:val="nil"/>
              <w:tr2bl w:val="nil"/>
            </w:tcBorders>
            <w:shd w:val="clear" w:color="auto" w:fill="auto"/>
            <w:vAlign w:val="center"/>
          </w:tcPr>
          <w:p w14:paraId="7CAC8931"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48</w:t>
            </w:r>
          </w:p>
        </w:tc>
        <w:tc>
          <w:tcPr>
            <w:tcW w:w="2976" w:type="dxa"/>
            <w:vMerge w:val="restart"/>
            <w:tcBorders>
              <w:tl2br w:val="nil"/>
              <w:tr2bl w:val="nil"/>
            </w:tcBorders>
            <w:shd w:val="clear" w:color="auto" w:fill="auto"/>
            <w:vAlign w:val="center"/>
          </w:tcPr>
          <w:p w14:paraId="0218141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伪造、变造、出租、出借、买卖营业性演出许可证、批准文件的</w:t>
            </w:r>
          </w:p>
        </w:tc>
        <w:tc>
          <w:tcPr>
            <w:tcW w:w="7513" w:type="dxa"/>
            <w:vMerge w:val="restart"/>
            <w:tcBorders>
              <w:tl2br w:val="nil"/>
              <w:tr2bl w:val="nil"/>
            </w:tcBorders>
            <w:shd w:val="clear" w:color="auto" w:fill="auto"/>
            <w:vAlign w:val="center"/>
          </w:tcPr>
          <w:p w14:paraId="70C7706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《营业性演出管理条例》</w:t>
            </w:r>
          </w:p>
          <w:p w14:paraId="2E30D6AD"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第四十五条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14:paraId="22A8639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第三十一条　任何单位或者个人不得伪造、变造、出租、出借或者买卖营业性演出许可证、批准文件或者营业执照，不得伪造、变造营业性演出门票或者倒卖伪造、变造的营业性演出门票。</w:t>
            </w:r>
          </w:p>
        </w:tc>
        <w:tc>
          <w:tcPr>
            <w:tcW w:w="1720" w:type="dxa"/>
            <w:vMerge w:val="restart"/>
            <w:tcBorders>
              <w:tl2br w:val="nil"/>
              <w:tr2bl w:val="nil"/>
            </w:tcBorders>
            <w:shd w:val="clear" w:color="auto" w:fill="auto"/>
            <w:vAlign w:val="center"/>
          </w:tcPr>
          <w:p w14:paraId="31009EC6"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vMerge w:val="restart"/>
            <w:tcBorders>
              <w:tl2br w:val="nil"/>
              <w:tr2bl w:val="nil"/>
            </w:tcBorders>
            <w:shd w:val="clear" w:color="auto" w:fill="auto"/>
            <w:vAlign w:val="center"/>
          </w:tcPr>
          <w:p w14:paraId="7FD7D762" w14:textId="77777777" w:rsidR="00D2555B" w:rsidRDefault="00000000">
            <w:pPr>
              <w:widowControl/>
              <w:spacing w:line="360" w:lineRule="exact"/>
              <w:textAlignment w:val="top"/>
              <w:rPr>
                <w:rFonts w:ascii="仿宋" w:eastAsia="仿宋" w:hAnsi="仿宋" w:cs="仿宋"/>
                <w:color w:val="000000" w:themeColor="text1"/>
                <w:sz w:val="36"/>
                <w:szCs w:val="36"/>
              </w:rPr>
            </w:pPr>
            <w:r>
              <w:rPr>
                <w:rStyle w:val="font21"/>
                <w:rFonts w:ascii="仿宋" w:eastAsia="仿宋" w:hAnsi="仿宋" w:cs="仿宋" w:hint="default"/>
                <w:color w:val="000000" w:themeColor="text1"/>
                <w:sz w:val="36"/>
                <w:szCs w:val="36"/>
                <w:lang w:bidi="ar"/>
              </w:rPr>
              <w:t>2年内</w:t>
            </w:r>
            <w:r>
              <w:rPr>
                <w:rFonts w:ascii="仿宋" w:eastAsia="仿宋" w:hAnsi="仿宋" w:cs="仿宋" w:hint="eastAsia"/>
                <w:color w:val="000000" w:themeColor="text1"/>
                <w:kern w:val="0"/>
                <w:sz w:val="36"/>
                <w:szCs w:val="36"/>
                <w:lang w:bidi="ar"/>
              </w:rPr>
              <w:t>第1次查处</w:t>
            </w:r>
          </w:p>
        </w:tc>
        <w:tc>
          <w:tcPr>
            <w:tcW w:w="6517" w:type="dxa"/>
            <w:tcBorders>
              <w:tl2br w:val="nil"/>
              <w:tr2bl w:val="nil"/>
            </w:tcBorders>
            <w:shd w:val="clear" w:color="auto" w:fill="auto"/>
            <w:vAlign w:val="center"/>
          </w:tcPr>
          <w:p w14:paraId="166ED96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没有违法所得或者违法所得不足1万元的：没收违法所得，并处5万元及以上7万元以下罚款；对原取得的营业性演出许可证、批准文件，予以吊销、撤销</w:t>
            </w:r>
          </w:p>
        </w:tc>
        <w:tc>
          <w:tcPr>
            <w:tcW w:w="998" w:type="dxa"/>
            <w:vMerge w:val="restart"/>
            <w:tcBorders>
              <w:tl2br w:val="nil"/>
              <w:tr2bl w:val="nil"/>
            </w:tcBorders>
            <w:shd w:val="clear" w:color="auto" w:fill="auto"/>
            <w:vAlign w:val="center"/>
          </w:tcPr>
          <w:p w14:paraId="35979971"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0ABA687B" w14:textId="77777777">
        <w:trPr>
          <w:trHeight w:val="1995"/>
          <w:jc w:val="center"/>
        </w:trPr>
        <w:tc>
          <w:tcPr>
            <w:tcW w:w="988" w:type="dxa"/>
            <w:vMerge/>
            <w:tcBorders>
              <w:tl2br w:val="nil"/>
              <w:tr2bl w:val="nil"/>
            </w:tcBorders>
            <w:shd w:val="clear" w:color="auto" w:fill="auto"/>
            <w:vAlign w:val="center"/>
          </w:tcPr>
          <w:p w14:paraId="04400CF3"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283D703D"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5807A335"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380D1A4C"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69B69A9E"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1D568467"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违法所得在1万元及以上的：没收违法所得，并处违法所得8倍及以上</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倍以下罚款；对原取得的营业性演出许可证、批准文件，予以吊销、撤销</w:t>
            </w:r>
          </w:p>
        </w:tc>
        <w:tc>
          <w:tcPr>
            <w:tcW w:w="998" w:type="dxa"/>
            <w:vMerge/>
            <w:tcBorders>
              <w:tl2br w:val="nil"/>
              <w:tr2bl w:val="nil"/>
            </w:tcBorders>
            <w:shd w:val="clear" w:color="auto" w:fill="auto"/>
            <w:vAlign w:val="center"/>
          </w:tcPr>
          <w:p w14:paraId="1B223791"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624AB9C5" w14:textId="77777777">
        <w:trPr>
          <w:trHeight w:val="830"/>
          <w:jc w:val="center"/>
        </w:trPr>
        <w:tc>
          <w:tcPr>
            <w:tcW w:w="988" w:type="dxa"/>
            <w:vMerge/>
            <w:tcBorders>
              <w:tl2br w:val="nil"/>
              <w:tr2bl w:val="nil"/>
            </w:tcBorders>
            <w:shd w:val="clear" w:color="auto" w:fill="auto"/>
            <w:vAlign w:val="center"/>
          </w:tcPr>
          <w:p w14:paraId="2C46F001"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8722E7B"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F6DEF8A"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078B4638"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vMerge w:val="restart"/>
            <w:tcBorders>
              <w:tl2br w:val="nil"/>
              <w:tr2bl w:val="nil"/>
            </w:tcBorders>
            <w:shd w:val="clear" w:color="auto" w:fill="auto"/>
            <w:vAlign w:val="center"/>
          </w:tcPr>
          <w:p w14:paraId="051197F5"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0EFF3BA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没有违法所得或者违法所得不足1万元的：没收违法所得，并处7万元以上8万元以下罚款；对原取得的营业性演出许可证、批准文件，予以吊销、撤销</w:t>
            </w:r>
          </w:p>
        </w:tc>
        <w:tc>
          <w:tcPr>
            <w:tcW w:w="998" w:type="dxa"/>
            <w:vMerge/>
            <w:tcBorders>
              <w:tl2br w:val="nil"/>
              <w:tr2bl w:val="nil"/>
            </w:tcBorders>
            <w:shd w:val="clear" w:color="auto" w:fill="auto"/>
            <w:vAlign w:val="center"/>
          </w:tcPr>
          <w:p w14:paraId="70A0C24B"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7311913" w14:textId="77777777">
        <w:trPr>
          <w:trHeight w:val="830"/>
          <w:jc w:val="center"/>
        </w:trPr>
        <w:tc>
          <w:tcPr>
            <w:tcW w:w="988" w:type="dxa"/>
            <w:vMerge/>
            <w:tcBorders>
              <w:tl2br w:val="nil"/>
              <w:tr2bl w:val="nil"/>
            </w:tcBorders>
            <w:shd w:val="clear" w:color="auto" w:fill="auto"/>
            <w:vAlign w:val="center"/>
          </w:tcPr>
          <w:p w14:paraId="67C5A496"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24480F85"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7B8832E9"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33160D6E"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700E074E"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653B2D1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违法所得在1万元及以上的：没收违法所得，并处违法所得</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倍以上</w:t>
            </w:r>
            <w:r>
              <w:rPr>
                <w:rFonts w:ascii="仿宋" w:eastAsia="仿宋" w:hAnsi="仿宋" w:cs="仿宋"/>
                <w:color w:val="000000" w:themeColor="text1"/>
                <w:kern w:val="0"/>
                <w:sz w:val="36"/>
                <w:szCs w:val="36"/>
                <w:lang w:bidi="ar"/>
              </w:rPr>
              <w:t>9</w:t>
            </w:r>
            <w:r>
              <w:rPr>
                <w:rFonts w:ascii="仿宋" w:eastAsia="仿宋" w:hAnsi="仿宋" w:cs="仿宋" w:hint="eastAsia"/>
                <w:color w:val="000000" w:themeColor="text1"/>
                <w:kern w:val="0"/>
                <w:sz w:val="36"/>
                <w:szCs w:val="36"/>
                <w:lang w:bidi="ar"/>
              </w:rPr>
              <w:t>倍以下罚款；对原取得的营业性演出许可证、批准文件，予以吊销、撤销</w:t>
            </w:r>
          </w:p>
        </w:tc>
        <w:tc>
          <w:tcPr>
            <w:tcW w:w="998" w:type="dxa"/>
            <w:vMerge/>
            <w:tcBorders>
              <w:tl2br w:val="nil"/>
              <w:tr2bl w:val="nil"/>
            </w:tcBorders>
            <w:shd w:val="clear" w:color="auto" w:fill="auto"/>
            <w:vAlign w:val="center"/>
          </w:tcPr>
          <w:p w14:paraId="2A3D27EB"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4B84EAA9" w14:textId="77777777">
        <w:trPr>
          <w:trHeight w:val="830"/>
          <w:jc w:val="center"/>
        </w:trPr>
        <w:tc>
          <w:tcPr>
            <w:tcW w:w="988" w:type="dxa"/>
            <w:vMerge/>
            <w:tcBorders>
              <w:tl2br w:val="nil"/>
              <w:tr2bl w:val="nil"/>
            </w:tcBorders>
            <w:shd w:val="clear" w:color="auto" w:fill="auto"/>
            <w:vAlign w:val="center"/>
          </w:tcPr>
          <w:p w14:paraId="019B91F2"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83AB28D"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EE0A99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5BD5AC30"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vMerge w:val="restart"/>
            <w:tcBorders>
              <w:tl2br w:val="nil"/>
              <w:tr2bl w:val="nil"/>
            </w:tcBorders>
            <w:shd w:val="clear" w:color="auto" w:fill="auto"/>
            <w:vAlign w:val="center"/>
          </w:tcPr>
          <w:p w14:paraId="2F3B9417"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1BAD0A5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没有违法所得或者违法所得不足1万元的：没收违法所得，并处8万元以上10</w:t>
            </w:r>
            <w:r>
              <w:rPr>
                <w:rFonts w:ascii="仿宋" w:eastAsia="仿宋" w:hAnsi="仿宋" w:cs="仿宋" w:hint="eastAsia"/>
                <w:color w:val="000000" w:themeColor="text1"/>
                <w:kern w:val="0"/>
                <w:sz w:val="36"/>
                <w:szCs w:val="36"/>
                <w:lang w:bidi="ar"/>
              </w:rPr>
              <w:lastRenderedPageBreak/>
              <w:t>万元以下罚款；对原取得的营业性演出许可证、批准文件，予以吊销、撤销</w:t>
            </w:r>
          </w:p>
        </w:tc>
        <w:tc>
          <w:tcPr>
            <w:tcW w:w="998" w:type="dxa"/>
            <w:vMerge/>
            <w:tcBorders>
              <w:tl2br w:val="nil"/>
              <w:tr2bl w:val="nil"/>
            </w:tcBorders>
            <w:shd w:val="clear" w:color="auto" w:fill="auto"/>
            <w:vAlign w:val="center"/>
          </w:tcPr>
          <w:p w14:paraId="5872E9EC"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70946DD" w14:textId="77777777">
        <w:trPr>
          <w:trHeight w:val="830"/>
          <w:jc w:val="center"/>
        </w:trPr>
        <w:tc>
          <w:tcPr>
            <w:tcW w:w="988" w:type="dxa"/>
            <w:vMerge/>
            <w:tcBorders>
              <w:tl2br w:val="nil"/>
              <w:tr2bl w:val="nil"/>
            </w:tcBorders>
            <w:shd w:val="clear" w:color="auto" w:fill="auto"/>
            <w:vAlign w:val="center"/>
          </w:tcPr>
          <w:p w14:paraId="452B2CC3"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246106BD"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394C4898"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3E89B115"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435B3F81"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1EA01FA4"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违法所得在1万元及以上的：没收违法所得，并处违法所得9倍以上10倍以下罚款；对原取得的营业性演出许可证、批准文件，予以吊销、撤销</w:t>
            </w:r>
          </w:p>
        </w:tc>
        <w:tc>
          <w:tcPr>
            <w:tcW w:w="998" w:type="dxa"/>
            <w:vMerge/>
            <w:tcBorders>
              <w:tl2br w:val="nil"/>
              <w:tr2bl w:val="nil"/>
            </w:tcBorders>
            <w:shd w:val="clear" w:color="auto" w:fill="auto"/>
            <w:vAlign w:val="center"/>
          </w:tcPr>
          <w:p w14:paraId="7FEAA001"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5A651E17" w14:textId="77777777">
        <w:trPr>
          <w:trHeight w:val="1495"/>
          <w:jc w:val="center"/>
        </w:trPr>
        <w:tc>
          <w:tcPr>
            <w:tcW w:w="988" w:type="dxa"/>
            <w:vMerge w:val="restart"/>
            <w:tcBorders>
              <w:tl2br w:val="nil"/>
              <w:tr2bl w:val="nil"/>
            </w:tcBorders>
            <w:shd w:val="clear" w:color="auto" w:fill="auto"/>
            <w:vAlign w:val="center"/>
          </w:tcPr>
          <w:p w14:paraId="69F079E7"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49</w:t>
            </w:r>
          </w:p>
        </w:tc>
        <w:tc>
          <w:tcPr>
            <w:tcW w:w="2976" w:type="dxa"/>
            <w:vMerge w:val="restart"/>
            <w:tcBorders>
              <w:tl2br w:val="nil"/>
              <w:tr2bl w:val="nil"/>
            </w:tcBorders>
            <w:shd w:val="clear" w:color="auto" w:fill="auto"/>
            <w:vAlign w:val="center"/>
          </w:tcPr>
          <w:p w14:paraId="4981892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以非法手段取得营业性演出许可证、批准文件的</w:t>
            </w:r>
          </w:p>
        </w:tc>
        <w:tc>
          <w:tcPr>
            <w:tcW w:w="7513" w:type="dxa"/>
            <w:vMerge w:val="restart"/>
            <w:tcBorders>
              <w:tl2br w:val="nil"/>
              <w:tr2bl w:val="nil"/>
            </w:tcBorders>
            <w:shd w:val="clear" w:color="auto" w:fill="auto"/>
            <w:vAlign w:val="center"/>
          </w:tcPr>
          <w:p w14:paraId="09778F2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《营业性演出管理条例》</w:t>
            </w:r>
          </w:p>
          <w:p w14:paraId="4ABAEFC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第四十五条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14:paraId="008CA83E"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第三十一条　任何单位或者个人不得伪造、变造、出租、出借或者买卖营业性演出许可证、批准文件或者营业执照，不得伪造、变造营业性演出门票或者倒卖伪造、变造的营业性演出门票。</w:t>
            </w:r>
          </w:p>
        </w:tc>
        <w:tc>
          <w:tcPr>
            <w:tcW w:w="1720" w:type="dxa"/>
            <w:vMerge w:val="restart"/>
            <w:tcBorders>
              <w:tl2br w:val="nil"/>
              <w:tr2bl w:val="nil"/>
            </w:tcBorders>
            <w:shd w:val="clear" w:color="auto" w:fill="auto"/>
            <w:vAlign w:val="center"/>
          </w:tcPr>
          <w:p w14:paraId="2F1EFFEE"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vMerge w:val="restart"/>
            <w:tcBorders>
              <w:tl2br w:val="nil"/>
              <w:tr2bl w:val="nil"/>
            </w:tcBorders>
            <w:shd w:val="clear" w:color="auto" w:fill="auto"/>
            <w:vAlign w:val="center"/>
          </w:tcPr>
          <w:p w14:paraId="534D2A26" w14:textId="77777777" w:rsidR="00D2555B" w:rsidRDefault="00000000">
            <w:pPr>
              <w:widowControl/>
              <w:spacing w:line="360" w:lineRule="exact"/>
              <w:textAlignment w:val="top"/>
              <w:rPr>
                <w:rFonts w:ascii="仿宋" w:eastAsia="仿宋" w:hAnsi="仿宋" w:cs="仿宋"/>
                <w:color w:val="000000" w:themeColor="text1"/>
                <w:sz w:val="36"/>
                <w:szCs w:val="36"/>
              </w:rPr>
            </w:pPr>
            <w:r>
              <w:rPr>
                <w:rStyle w:val="font21"/>
                <w:rFonts w:ascii="仿宋" w:eastAsia="仿宋" w:hAnsi="仿宋" w:cs="仿宋" w:hint="default"/>
                <w:color w:val="000000" w:themeColor="text1"/>
                <w:sz w:val="36"/>
                <w:szCs w:val="36"/>
                <w:lang w:bidi="ar"/>
              </w:rPr>
              <w:t>2年内</w:t>
            </w:r>
            <w:r>
              <w:rPr>
                <w:rFonts w:ascii="仿宋" w:eastAsia="仿宋" w:hAnsi="仿宋" w:cs="仿宋" w:hint="eastAsia"/>
                <w:color w:val="000000" w:themeColor="text1"/>
                <w:kern w:val="0"/>
                <w:sz w:val="36"/>
                <w:szCs w:val="36"/>
                <w:lang w:bidi="ar"/>
              </w:rPr>
              <w:t>第1次查处</w:t>
            </w:r>
          </w:p>
        </w:tc>
        <w:tc>
          <w:tcPr>
            <w:tcW w:w="6517" w:type="dxa"/>
            <w:tcBorders>
              <w:tl2br w:val="nil"/>
              <w:tr2bl w:val="nil"/>
            </w:tcBorders>
            <w:shd w:val="clear" w:color="auto" w:fill="auto"/>
            <w:vAlign w:val="center"/>
          </w:tcPr>
          <w:p w14:paraId="5256CD3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没有违法所得或者违法所得不足1万元的：没收违法所得，并处5万元及以上7万元以下罚款；对原取得的营业性演出许可证、批准文件，予以吊销、撤销</w:t>
            </w:r>
          </w:p>
        </w:tc>
        <w:tc>
          <w:tcPr>
            <w:tcW w:w="998" w:type="dxa"/>
            <w:vMerge w:val="restart"/>
            <w:tcBorders>
              <w:tl2br w:val="nil"/>
              <w:tr2bl w:val="nil"/>
            </w:tcBorders>
            <w:shd w:val="clear" w:color="auto" w:fill="auto"/>
            <w:vAlign w:val="center"/>
          </w:tcPr>
          <w:p w14:paraId="670C3549"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39E595CB" w14:textId="77777777">
        <w:trPr>
          <w:trHeight w:val="1495"/>
          <w:jc w:val="center"/>
        </w:trPr>
        <w:tc>
          <w:tcPr>
            <w:tcW w:w="988" w:type="dxa"/>
            <w:vMerge/>
            <w:tcBorders>
              <w:tl2br w:val="nil"/>
              <w:tr2bl w:val="nil"/>
            </w:tcBorders>
            <w:shd w:val="clear" w:color="auto" w:fill="auto"/>
            <w:vAlign w:val="center"/>
          </w:tcPr>
          <w:p w14:paraId="744039C2"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5EF4CCC6"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7060A729"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46F9CAED"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77EAC9D3"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054D9ACB"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违法所得在1万元及以上的：没收违法所得，并处违法所得8倍及以上</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倍以下罚款；对原取得的营业性演出许可证、批准文件，予以吊销、撤销</w:t>
            </w:r>
          </w:p>
        </w:tc>
        <w:tc>
          <w:tcPr>
            <w:tcW w:w="998" w:type="dxa"/>
            <w:vMerge/>
            <w:tcBorders>
              <w:tl2br w:val="nil"/>
              <w:tr2bl w:val="nil"/>
            </w:tcBorders>
            <w:shd w:val="clear" w:color="auto" w:fill="auto"/>
            <w:vAlign w:val="center"/>
          </w:tcPr>
          <w:p w14:paraId="0D380A08"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537EE7DE" w14:textId="77777777">
        <w:trPr>
          <w:trHeight w:val="830"/>
          <w:jc w:val="center"/>
        </w:trPr>
        <w:tc>
          <w:tcPr>
            <w:tcW w:w="988" w:type="dxa"/>
            <w:vMerge/>
            <w:tcBorders>
              <w:tl2br w:val="nil"/>
              <w:tr2bl w:val="nil"/>
            </w:tcBorders>
            <w:shd w:val="clear" w:color="auto" w:fill="auto"/>
            <w:vAlign w:val="center"/>
          </w:tcPr>
          <w:p w14:paraId="37B07220"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7170640"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95789D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4E4EABC1"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vMerge w:val="restart"/>
            <w:tcBorders>
              <w:tl2br w:val="nil"/>
              <w:tr2bl w:val="nil"/>
            </w:tcBorders>
            <w:shd w:val="clear" w:color="auto" w:fill="auto"/>
            <w:vAlign w:val="center"/>
          </w:tcPr>
          <w:p w14:paraId="3B1FF7FC"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5479557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没有违法所得或者违法所得不足1万元的：没收违法所得，并处7万元以上8万元以下罚款；对原取得的营业性演出许可证、批准文件，予以吊销、撤销</w:t>
            </w:r>
          </w:p>
        </w:tc>
        <w:tc>
          <w:tcPr>
            <w:tcW w:w="998" w:type="dxa"/>
            <w:vMerge/>
            <w:tcBorders>
              <w:tl2br w:val="nil"/>
              <w:tr2bl w:val="nil"/>
            </w:tcBorders>
            <w:shd w:val="clear" w:color="auto" w:fill="auto"/>
            <w:vAlign w:val="center"/>
          </w:tcPr>
          <w:p w14:paraId="4DD084AE"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EE4CC91" w14:textId="77777777">
        <w:trPr>
          <w:trHeight w:val="830"/>
          <w:jc w:val="center"/>
        </w:trPr>
        <w:tc>
          <w:tcPr>
            <w:tcW w:w="988" w:type="dxa"/>
            <w:vMerge/>
            <w:tcBorders>
              <w:tl2br w:val="nil"/>
              <w:tr2bl w:val="nil"/>
            </w:tcBorders>
            <w:shd w:val="clear" w:color="auto" w:fill="auto"/>
            <w:vAlign w:val="center"/>
          </w:tcPr>
          <w:p w14:paraId="469215A0"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6D547D21"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5D514B4E"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12C2D3F8"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574A8265"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60794A76"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违法所得在1万元及以上的：没收违法所得，并处违法所得</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倍以上</w:t>
            </w:r>
            <w:r>
              <w:rPr>
                <w:rFonts w:ascii="仿宋" w:eastAsia="仿宋" w:hAnsi="仿宋" w:cs="仿宋"/>
                <w:color w:val="000000" w:themeColor="text1"/>
                <w:kern w:val="0"/>
                <w:sz w:val="36"/>
                <w:szCs w:val="36"/>
                <w:lang w:bidi="ar"/>
              </w:rPr>
              <w:t>9</w:t>
            </w:r>
            <w:r>
              <w:rPr>
                <w:rFonts w:ascii="仿宋" w:eastAsia="仿宋" w:hAnsi="仿宋" w:cs="仿宋" w:hint="eastAsia"/>
                <w:color w:val="000000" w:themeColor="text1"/>
                <w:kern w:val="0"/>
                <w:sz w:val="36"/>
                <w:szCs w:val="36"/>
                <w:lang w:bidi="ar"/>
              </w:rPr>
              <w:t>倍以下罚款；对原取得的营业性演出许可证、批准文件，予以吊销、撤销</w:t>
            </w:r>
          </w:p>
        </w:tc>
        <w:tc>
          <w:tcPr>
            <w:tcW w:w="998" w:type="dxa"/>
            <w:vMerge/>
            <w:tcBorders>
              <w:tl2br w:val="nil"/>
              <w:tr2bl w:val="nil"/>
            </w:tcBorders>
            <w:shd w:val="clear" w:color="auto" w:fill="auto"/>
            <w:vAlign w:val="center"/>
          </w:tcPr>
          <w:p w14:paraId="282A6EAE"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4761BC8F" w14:textId="77777777">
        <w:trPr>
          <w:trHeight w:val="830"/>
          <w:jc w:val="center"/>
        </w:trPr>
        <w:tc>
          <w:tcPr>
            <w:tcW w:w="988" w:type="dxa"/>
            <w:vMerge/>
            <w:tcBorders>
              <w:tl2br w:val="nil"/>
              <w:tr2bl w:val="nil"/>
            </w:tcBorders>
            <w:shd w:val="clear" w:color="auto" w:fill="auto"/>
            <w:vAlign w:val="center"/>
          </w:tcPr>
          <w:p w14:paraId="2A88E232"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05A5408"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45695C5"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08BC5866"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vMerge w:val="restart"/>
            <w:tcBorders>
              <w:tl2br w:val="nil"/>
              <w:tr2bl w:val="nil"/>
            </w:tcBorders>
            <w:shd w:val="clear" w:color="auto" w:fill="auto"/>
            <w:vAlign w:val="center"/>
          </w:tcPr>
          <w:p w14:paraId="3C97EC83"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2B5944E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没有违法所得或者违法所得不足1万元的：没收违法所得，并处8万元以上10万元以下罚款；对原取得的营业性演出许可证、批准文件，予以吊销、撤销</w:t>
            </w:r>
          </w:p>
        </w:tc>
        <w:tc>
          <w:tcPr>
            <w:tcW w:w="998" w:type="dxa"/>
            <w:vMerge/>
            <w:tcBorders>
              <w:tl2br w:val="nil"/>
              <w:tr2bl w:val="nil"/>
            </w:tcBorders>
            <w:shd w:val="clear" w:color="auto" w:fill="auto"/>
            <w:vAlign w:val="center"/>
          </w:tcPr>
          <w:p w14:paraId="1AB5B15B"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F43060F" w14:textId="77777777">
        <w:trPr>
          <w:trHeight w:val="830"/>
          <w:jc w:val="center"/>
        </w:trPr>
        <w:tc>
          <w:tcPr>
            <w:tcW w:w="988" w:type="dxa"/>
            <w:vMerge/>
            <w:tcBorders>
              <w:tl2br w:val="nil"/>
              <w:tr2bl w:val="nil"/>
            </w:tcBorders>
            <w:shd w:val="clear" w:color="auto" w:fill="auto"/>
            <w:vAlign w:val="center"/>
          </w:tcPr>
          <w:p w14:paraId="0B8BA540"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074F3FED"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06541901"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634FEDCA"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0C624197"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307B0437"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违法所得在1万元及以上的：没收违法所得，并处违法所得9倍以上10倍以下罚款；对原取得的营业性演出许可证、批准文件，予以吊销、撤销</w:t>
            </w:r>
          </w:p>
        </w:tc>
        <w:tc>
          <w:tcPr>
            <w:tcW w:w="998" w:type="dxa"/>
            <w:vMerge/>
            <w:tcBorders>
              <w:tl2br w:val="nil"/>
              <w:tr2bl w:val="nil"/>
            </w:tcBorders>
            <w:shd w:val="clear" w:color="auto" w:fill="auto"/>
            <w:vAlign w:val="center"/>
          </w:tcPr>
          <w:p w14:paraId="7A5D7AF5"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4724EE52" w14:textId="77777777">
        <w:trPr>
          <w:trHeight w:val="995"/>
          <w:jc w:val="center"/>
        </w:trPr>
        <w:tc>
          <w:tcPr>
            <w:tcW w:w="988" w:type="dxa"/>
            <w:vMerge w:val="restart"/>
            <w:tcBorders>
              <w:tl2br w:val="nil"/>
              <w:tr2bl w:val="nil"/>
            </w:tcBorders>
            <w:shd w:val="clear" w:color="auto" w:fill="auto"/>
            <w:vAlign w:val="center"/>
          </w:tcPr>
          <w:p w14:paraId="794C4D6E"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50</w:t>
            </w:r>
          </w:p>
        </w:tc>
        <w:tc>
          <w:tcPr>
            <w:tcW w:w="2976" w:type="dxa"/>
            <w:vMerge w:val="restart"/>
            <w:tcBorders>
              <w:tl2br w:val="nil"/>
              <w:tr2bl w:val="nil"/>
            </w:tcBorders>
            <w:shd w:val="clear" w:color="auto" w:fill="auto"/>
            <w:vAlign w:val="center"/>
          </w:tcPr>
          <w:p w14:paraId="7F436905" w14:textId="62D7F180"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营业性演出有《营业性演出管理条</w:t>
            </w:r>
            <w:r>
              <w:rPr>
                <w:rFonts w:ascii="仿宋" w:eastAsia="仿宋" w:hAnsi="仿宋" w:cs="仿宋" w:hint="eastAsia"/>
                <w:color w:val="000000" w:themeColor="text1"/>
                <w:kern w:val="0"/>
                <w:sz w:val="36"/>
                <w:szCs w:val="36"/>
                <w:lang w:bidi="ar"/>
              </w:rPr>
              <w:lastRenderedPageBreak/>
              <w:t>例》第二十五条禁止情形的</w:t>
            </w:r>
          </w:p>
          <w:p w14:paraId="5820F2F4" w14:textId="77777777" w:rsidR="00D2555B" w:rsidRDefault="00D2555B">
            <w:pPr>
              <w:widowControl/>
              <w:spacing w:line="500" w:lineRule="exact"/>
              <w:textAlignment w:val="center"/>
              <w:rPr>
                <w:rFonts w:ascii="仿宋" w:eastAsia="仿宋" w:hAnsi="仿宋" w:cs="仿宋"/>
                <w:color w:val="000000" w:themeColor="text1"/>
                <w:sz w:val="36"/>
                <w:szCs w:val="36"/>
              </w:rPr>
            </w:pPr>
          </w:p>
        </w:tc>
        <w:tc>
          <w:tcPr>
            <w:tcW w:w="7513" w:type="dxa"/>
            <w:vMerge w:val="restart"/>
            <w:tcBorders>
              <w:tl2br w:val="nil"/>
              <w:tr2bl w:val="nil"/>
            </w:tcBorders>
            <w:shd w:val="clear" w:color="auto" w:fill="auto"/>
            <w:vAlign w:val="center"/>
          </w:tcPr>
          <w:p w14:paraId="03156A8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《营业性演出管理条例》</w:t>
            </w:r>
          </w:p>
          <w:p w14:paraId="67A3DE55"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第四十六条第一款  营业性演出有本条例第二十五条禁止情形的，由县级人民政府文化主管</w:t>
            </w:r>
            <w:r>
              <w:rPr>
                <w:rFonts w:ascii="仿宋" w:eastAsia="仿宋" w:hAnsi="仿宋" w:cs="仿宋" w:hint="eastAsia"/>
                <w:color w:val="000000" w:themeColor="text1"/>
                <w:kern w:val="0"/>
                <w:sz w:val="36"/>
                <w:szCs w:val="36"/>
                <w:lang w:bidi="ar"/>
              </w:rPr>
              <w:lastRenderedPageBreak/>
              <w:t>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p>
          <w:p w14:paraId="14954C4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第二十五条  营业性演出不得有下列情形：</w:t>
            </w:r>
            <w:r>
              <w:rPr>
                <w:rFonts w:ascii="仿宋" w:eastAsia="仿宋" w:hAnsi="仿宋" w:cs="仿宋" w:hint="eastAsia"/>
                <w:color w:val="000000" w:themeColor="text1"/>
                <w:kern w:val="0"/>
                <w:sz w:val="36"/>
                <w:szCs w:val="36"/>
                <w:lang w:bidi="ar"/>
              </w:rPr>
              <w:br/>
              <w:t>(一)反对宪法确定的基本原则的；</w:t>
            </w:r>
            <w:r>
              <w:rPr>
                <w:rFonts w:ascii="仿宋" w:eastAsia="仿宋" w:hAnsi="仿宋" w:cs="仿宋" w:hint="eastAsia"/>
                <w:color w:val="000000" w:themeColor="text1"/>
                <w:kern w:val="0"/>
                <w:sz w:val="36"/>
                <w:szCs w:val="36"/>
                <w:lang w:bidi="ar"/>
              </w:rPr>
              <w:br/>
              <w:t>(二)危害国家统一、主权和领土完整，危害国家安全，或者损害国家荣誉和利益的；</w:t>
            </w:r>
            <w:r>
              <w:rPr>
                <w:rFonts w:ascii="仿宋" w:eastAsia="仿宋" w:hAnsi="仿宋" w:cs="仿宋" w:hint="eastAsia"/>
                <w:color w:val="000000" w:themeColor="text1"/>
                <w:kern w:val="0"/>
                <w:sz w:val="36"/>
                <w:szCs w:val="36"/>
                <w:lang w:bidi="ar"/>
              </w:rPr>
              <w:br/>
              <w:t>(三)煽动民族仇恨、民族歧视，侵害民族风俗习惯，伤害民族感情，破坏民族团结，违反宗教政策的；</w:t>
            </w:r>
            <w:r>
              <w:rPr>
                <w:rFonts w:ascii="仿宋" w:eastAsia="仿宋" w:hAnsi="仿宋" w:cs="仿宋" w:hint="eastAsia"/>
                <w:color w:val="000000" w:themeColor="text1"/>
                <w:kern w:val="0"/>
                <w:sz w:val="36"/>
                <w:szCs w:val="36"/>
                <w:lang w:bidi="ar"/>
              </w:rPr>
              <w:br/>
              <w:t>(四)扰乱社会秩序，破坏社会稳定的；</w:t>
            </w:r>
            <w:r>
              <w:rPr>
                <w:rFonts w:ascii="仿宋" w:eastAsia="仿宋" w:hAnsi="仿宋" w:cs="仿宋" w:hint="eastAsia"/>
                <w:color w:val="000000" w:themeColor="text1"/>
                <w:kern w:val="0"/>
                <w:sz w:val="36"/>
                <w:szCs w:val="36"/>
                <w:lang w:bidi="ar"/>
              </w:rPr>
              <w:br/>
              <w:t>(五)危害社会公德或者民族优秀文化传统的；</w:t>
            </w:r>
            <w:r>
              <w:rPr>
                <w:rFonts w:ascii="仿宋" w:eastAsia="仿宋" w:hAnsi="仿宋" w:cs="仿宋" w:hint="eastAsia"/>
                <w:color w:val="000000" w:themeColor="text1"/>
                <w:kern w:val="0"/>
                <w:sz w:val="36"/>
                <w:szCs w:val="36"/>
                <w:lang w:bidi="ar"/>
              </w:rPr>
              <w:br/>
              <w:t>(六)宣扬淫秽、色情、邪教、迷信或者渲染暴力的；</w:t>
            </w:r>
            <w:r>
              <w:rPr>
                <w:rFonts w:ascii="仿宋" w:eastAsia="仿宋" w:hAnsi="仿宋" w:cs="仿宋" w:hint="eastAsia"/>
                <w:color w:val="000000" w:themeColor="text1"/>
                <w:kern w:val="0"/>
                <w:sz w:val="36"/>
                <w:szCs w:val="36"/>
                <w:lang w:bidi="ar"/>
              </w:rPr>
              <w:br/>
              <w:t>(七)侮辱或者诽谤他人，侵害他人合法权益的；</w:t>
            </w:r>
            <w:r>
              <w:rPr>
                <w:rFonts w:ascii="仿宋" w:eastAsia="仿宋" w:hAnsi="仿宋" w:cs="仿宋" w:hint="eastAsia"/>
                <w:color w:val="000000" w:themeColor="text1"/>
                <w:kern w:val="0"/>
                <w:sz w:val="36"/>
                <w:szCs w:val="36"/>
                <w:lang w:bidi="ar"/>
              </w:rPr>
              <w:br/>
              <w:t>(八)表演方式恐怖、残忍，摧残演员身心健康的；</w:t>
            </w:r>
            <w:r>
              <w:rPr>
                <w:rFonts w:ascii="仿宋" w:eastAsia="仿宋" w:hAnsi="仿宋" w:cs="仿宋" w:hint="eastAsia"/>
                <w:color w:val="000000" w:themeColor="text1"/>
                <w:kern w:val="0"/>
                <w:sz w:val="36"/>
                <w:szCs w:val="36"/>
                <w:lang w:bidi="ar"/>
              </w:rPr>
              <w:br/>
              <w:t>(九)利用人体缺陷或者以展示人体变异等方式招徕观众的；</w:t>
            </w:r>
            <w:r>
              <w:rPr>
                <w:rFonts w:ascii="仿宋" w:eastAsia="仿宋" w:hAnsi="仿宋" w:cs="仿宋" w:hint="eastAsia"/>
                <w:color w:val="000000" w:themeColor="text1"/>
                <w:kern w:val="0"/>
                <w:sz w:val="36"/>
                <w:szCs w:val="36"/>
                <w:lang w:bidi="ar"/>
              </w:rPr>
              <w:br/>
              <w:t>(十)法律、行政法规禁止的其他情形。</w:t>
            </w:r>
          </w:p>
        </w:tc>
        <w:tc>
          <w:tcPr>
            <w:tcW w:w="1720" w:type="dxa"/>
            <w:vMerge w:val="restart"/>
            <w:tcBorders>
              <w:tl2br w:val="nil"/>
              <w:tr2bl w:val="nil"/>
            </w:tcBorders>
            <w:shd w:val="clear" w:color="auto" w:fill="auto"/>
            <w:vAlign w:val="center"/>
          </w:tcPr>
          <w:p w14:paraId="3E9D2C9F"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情节轻微</w:t>
            </w:r>
          </w:p>
        </w:tc>
        <w:tc>
          <w:tcPr>
            <w:tcW w:w="4237" w:type="dxa"/>
            <w:vMerge w:val="restart"/>
            <w:tcBorders>
              <w:tl2br w:val="nil"/>
              <w:tr2bl w:val="nil"/>
            </w:tcBorders>
            <w:shd w:val="clear" w:color="auto" w:fill="auto"/>
            <w:vAlign w:val="center"/>
          </w:tcPr>
          <w:p w14:paraId="2EC592E6" w14:textId="77777777" w:rsidR="00D2555B" w:rsidRDefault="00000000">
            <w:pPr>
              <w:widowControl/>
              <w:spacing w:line="360" w:lineRule="exact"/>
              <w:textAlignment w:val="top"/>
              <w:rPr>
                <w:rFonts w:ascii="仿宋" w:eastAsia="仿宋" w:hAnsi="仿宋" w:cs="仿宋"/>
                <w:color w:val="000000" w:themeColor="text1"/>
                <w:sz w:val="36"/>
                <w:szCs w:val="36"/>
              </w:rPr>
            </w:pPr>
            <w:r>
              <w:rPr>
                <w:rStyle w:val="font21"/>
                <w:rFonts w:ascii="仿宋" w:eastAsia="仿宋" w:hAnsi="仿宋" w:cs="仿宋" w:hint="default"/>
                <w:color w:val="000000" w:themeColor="text1"/>
                <w:sz w:val="36"/>
                <w:szCs w:val="36"/>
                <w:lang w:bidi="ar"/>
              </w:rPr>
              <w:t>2年内</w:t>
            </w:r>
            <w:r>
              <w:rPr>
                <w:rFonts w:ascii="仿宋" w:eastAsia="仿宋" w:hAnsi="仿宋" w:cs="仿宋" w:hint="eastAsia"/>
                <w:color w:val="000000" w:themeColor="text1"/>
                <w:kern w:val="0"/>
                <w:sz w:val="36"/>
                <w:szCs w:val="36"/>
                <w:lang w:bidi="ar"/>
              </w:rPr>
              <w:t>第1次查处</w:t>
            </w:r>
          </w:p>
        </w:tc>
        <w:tc>
          <w:tcPr>
            <w:tcW w:w="6517" w:type="dxa"/>
            <w:tcBorders>
              <w:tl2br w:val="nil"/>
              <w:tr2bl w:val="nil"/>
            </w:tcBorders>
            <w:shd w:val="clear" w:color="auto" w:fill="auto"/>
            <w:vAlign w:val="center"/>
          </w:tcPr>
          <w:p w14:paraId="6CA151C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没有违法所得或者违法所得不足1万元的：没收违法所得，并处5万元及以上7万元以下罚款</w:t>
            </w:r>
          </w:p>
        </w:tc>
        <w:tc>
          <w:tcPr>
            <w:tcW w:w="998" w:type="dxa"/>
            <w:vMerge w:val="restart"/>
            <w:tcBorders>
              <w:tl2br w:val="nil"/>
              <w:tr2bl w:val="nil"/>
            </w:tcBorders>
            <w:shd w:val="clear" w:color="auto" w:fill="auto"/>
            <w:vAlign w:val="center"/>
          </w:tcPr>
          <w:p w14:paraId="03CC13EC"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6AFE33FA" w14:textId="77777777">
        <w:trPr>
          <w:trHeight w:val="995"/>
          <w:jc w:val="center"/>
        </w:trPr>
        <w:tc>
          <w:tcPr>
            <w:tcW w:w="988" w:type="dxa"/>
            <w:vMerge/>
            <w:tcBorders>
              <w:tl2br w:val="nil"/>
              <w:tr2bl w:val="nil"/>
            </w:tcBorders>
            <w:shd w:val="clear" w:color="auto" w:fill="auto"/>
            <w:vAlign w:val="center"/>
          </w:tcPr>
          <w:p w14:paraId="6ED7925C"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5F16B3B4"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04F8E9F8"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5C347FF2"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651D513C"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30C26156"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违法所得在1万元及以上的：没收违法所得，并处违法所得8倍及以上</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2C1CE15B"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2A271433" w14:textId="77777777">
        <w:trPr>
          <w:trHeight w:val="830"/>
          <w:jc w:val="center"/>
        </w:trPr>
        <w:tc>
          <w:tcPr>
            <w:tcW w:w="988" w:type="dxa"/>
            <w:vMerge/>
            <w:tcBorders>
              <w:tl2br w:val="nil"/>
              <w:tr2bl w:val="nil"/>
            </w:tcBorders>
            <w:shd w:val="clear" w:color="auto" w:fill="auto"/>
            <w:vAlign w:val="center"/>
          </w:tcPr>
          <w:p w14:paraId="351CE872"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10E232C"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6682CF3"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65911136"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vMerge w:val="restart"/>
            <w:tcBorders>
              <w:tl2br w:val="nil"/>
              <w:tr2bl w:val="nil"/>
            </w:tcBorders>
            <w:shd w:val="clear" w:color="auto" w:fill="auto"/>
            <w:vAlign w:val="center"/>
          </w:tcPr>
          <w:p w14:paraId="094E2188"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15691AE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没有违法所得或者违法所得不足1万元的：没收违法所得，并处7万元以上8万元以下罚款</w:t>
            </w:r>
          </w:p>
        </w:tc>
        <w:tc>
          <w:tcPr>
            <w:tcW w:w="998" w:type="dxa"/>
            <w:vMerge/>
            <w:tcBorders>
              <w:tl2br w:val="nil"/>
              <w:tr2bl w:val="nil"/>
            </w:tcBorders>
            <w:shd w:val="clear" w:color="auto" w:fill="auto"/>
            <w:vAlign w:val="center"/>
          </w:tcPr>
          <w:p w14:paraId="7C38CD40"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8068C31" w14:textId="77777777">
        <w:trPr>
          <w:trHeight w:val="830"/>
          <w:jc w:val="center"/>
        </w:trPr>
        <w:tc>
          <w:tcPr>
            <w:tcW w:w="988" w:type="dxa"/>
            <w:vMerge/>
            <w:tcBorders>
              <w:tl2br w:val="nil"/>
              <w:tr2bl w:val="nil"/>
            </w:tcBorders>
            <w:shd w:val="clear" w:color="auto" w:fill="auto"/>
            <w:vAlign w:val="center"/>
          </w:tcPr>
          <w:p w14:paraId="383EBD6C"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59F5AA5B"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409541E5"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390DCA0E"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610D4916"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55B9AE34"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违法所得在1万元及以上的：没收违法所得，并处违法所得</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倍以上</w:t>
            </w:r>
            <w:r>
              <w:rPr>
                <w:rFonts w:ascii="仿宋" w:eastAsia="仿宋" w:hAnsi="仿宋" w:cs="仿宋"/>
                <w:color w:val="000000" w:themeColor="text1"/>
                <w:kern w:val="0"/>
                <w:sz w:val="36"/>
                <w:szCs w:val="36"/>
                <w:lang w:bidi="ar"/>
              </w:rPr>
              <w:t>9</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4F5CD93B"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5F09D0F5" w14:textId="77777777">
        <w:trPr>
          <w:trHeight w:val="830"/>
          <w:jc w:val="center"/>
        </w:trPr>
        <w:tc>
          <w:tcPr>
            <w:tcW w:w="988" w:type="dxa"/>
            <w:vMerge/>
            <w:tcBorders>
              <w:tl2br w:val="nil"/>
              <w:tr2bl w:val="nil"/>
            </w:tcBorders>
            <w:shd w:val="clear" w:color="auto" w:fill="auto"/>
            <w:vAlign w:val="center"/>
          </w:tcPr>
          <w:p w14:paraId="6E3D12E2"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80A5533"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F734AFB"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05108E00"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vMerge w:val="restart"/>
            <w:tcBorders>
              <w:tl2br w:val="nil"/>
              <w:tr2bl w:val="nil"/>
            </w:tcBorders>
            <w:shd w:val="clear" w:color="auto" w:fill="auto"/>
            <w:vAlign w:val="center"/>
          </w:tcPr>
          <w:p w14:paraId="67245191"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2年内第3次查处</w:t>
            </w:r>
          </w:p>
        </w:tc>
        <w:tc>
          <w:tcPr>
            <w:tcW w:w="6517" w:type="dxa"/>
            <w:tcBorders>
              <w:tl2br w:val="nil"/>
              <w:tr2bl w:val="nil"/>
            </w:tcBorders>
            <w:shd w:val="clear" w:color="auto" w:fill="auto"/>
            <w:vAlign w:val="center"/>
          </w:tcPr>
          <w:p w14:paraId="775A110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没有违法所得或者违法所得不足1万元的：没收违法所得，并处8万元以上10万元以下罚款</w:t>
            </w:r>
          </w:p>
        </w:tc>
        <w:tc>
          <w:tcPr>
            <w:tcW w:w="998" w:type="dxa"/>
            <w:vMerge/>
            <w:tcBorders>
              <w:tl2br w:val="nil"/>
              <w:tr2bl w:val="nil"/>
            </w:tcBorders>
            <w:shd w:val="clear" w:color="auto" w:fill="auto"/>
            <w:vAlign w:val="center"/>
          </w:tcPr>
          <w:p w14:paraId="554BFBDB"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D40140C" w14:textId="77777777">
        <w:trPr>
          <w:trHeight w:val="1933"/>
          <w:jc w:val="center"/>
        </w:trPr>
        <w:tc>
          <w:tcPr>
            <w:tcW w:w="988" w:type="dxa"/>
            <w:vMerge/>
            <w:tcBorders>
              <w:tl2br w:val="nil"/>
              <w:tr2bl w:val="nil"/>
            </w:tcBorders>
            <w:shd w:val="clear" w:color="auto" w:fill="auto"/>
            <w:vAlign w:val="center"/>
          </w:tcPr>
          <w:p w14:paraId="16A21D06"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644036BC"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0E80B60C"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7AD4A579"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4ADD1F39"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2003A8B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违法所得在1万元及以上的：没收违法所得，并处违法所得9倍以上10倍以下罚款</w:t>
            </w:r>
          </w:p>
        </w:tc>
        <w:tc>
          <w:tcPr>
            <w:tcW w:w="998" w:type="dxa"/>
            <w:vMerge/>
            <w:tcBorders>
              <w:tl2br w:val="nil"/>
              <w:tr2bl w:val="nil"/>
            </w:tcBorders>
            <w:shd w:val="clear" w:color="auto" w:fill="auto"/>
            <w:vAlign w:val="center"/>
          </w:tcPr>
          <w:p w14:paraId="476D7576"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05C705F8" w14:textId="77777777">
        <w:trPr>
          <w:trHeight w:val="3183"/>
          <w:jc w:val="center"/>
        </w:trPr>
        <w:tc>
          <w:tcPr>
            <w:tcW w:w="988" w:type="dxa"/>
            <w:vMerge/>
            <w:tcBorders>
              <w:tl2br w:val="nil"/>
              <w:tr2bl w:val="nil"/>
            </w:tcBorders>
            <w:shd w:val="clear" w:color="auto" w:fill="auto"/>
            <w:vAlign w:val="center"/>
          </w:tcPr>
          <w:p w14:paraId="2E4DE495"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D46E1E5"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355101F"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1158278B"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7DF1AE66"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2年内3次以上查处</w:t>
            </w:r>
          </w:p>
        </w:tc>
        <w:tc>
          <w:tcPr>
            <w:tcW w:w="6517" w:type="dxa"/>
            <w:tcBorders>
              <w:tl2br w:val="nil"/>
              <w:tr2bl w:val="nil"/>
            </w:tcBorders>
            <w:shd w:val="clear" w:color="auto" w:fill="auto"/>
            <w:vAlign w:val="center"/>
          </w:tcPr>
          <w:p w14:paraId="3BBC740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没收违法所得，吊销营业性演出许可证</w:t>
            </w:r>
          </w:p>
        </w:tc>
        <w:tc>
          <w:tcPr>
            <w:tcW w:w="998" w:type="dxa"/>
            <w:vMerge/>
            <w:tcBorders>
              <w:tl2br w:val="nil"/>
              <w:tr2bl w:val="nil"/>
            </w:tcBorders>
            <w:shd w:val="clear" w:color="auto" w:fill="auto"/>
            <w:vAlign w:val="center"/>
          </w:tcPr>
          <w:p w14:paraId="47BBAC1F"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D1F6063" w14:textId="77777777">
        <w:trPr>
          <w:trHeight w:val="4015"/>
          <w:jc w:val="center"/>
        </w:trPr>
        <w:tc>
          <w:tcPr>
            <w:tcW w:w="988" w:type="dxa"/>
            <w:vMerge w:val="restart"/>
            <w:tcBorders>
              <w:tl2br w:val="nil"/>
              <w:tr2bl w:val="nil"/>
            </w:tcBorders>
            <w:shd w:val="clear" w:color="auto" w:fill="auto"/>
            <w:vAlign w:val="center"/>
          </w:tcPr>
          <w:p w14:paraId="3F3CB35E"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51</w:t>
            </w:r>
          </w:p>
        </w:tc>
        <w:tc>
          <w:tcPr>
            <w:tcW w:w="2976" w:type="dxa"/>
            <w:vMerge w:val="restart"/>
            <w:tcBorders>
              <w:tl2br w:val="nil"/>
              <w:tr2bl w:val="nil"/>
            </w:tcBorders>
            <w:shd w:val="clear" w:color="auto" w:fill="auto"/>
            <w:vAlign w:val="center"/>
          </w:tcPr>
          <w:p w14:paraId="16B9E07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演出场所经营单位、演出举办单位发现营业性演出有《营业性演出管理条例》第二十五条禁止情形未采取措施予以制止的</w:t>
            </w:r>
          </w:p>
        </w:tc>
        <w:tc>
          <w:tcPr>
            <w:tcW w:w="7513" w:type="dxa"/>
            <w:vMerge w:val="restart"/>
            <w:tcBorders>
              <w:tl2br w:val="nil"/>
              <w:tr2bl w:val="nil"/>
            </w:tcBorders>
            <w:shd w:val="clear" w:color="auto" w:fill="auto"/>
            <w:vAlign w:val="center"/>
          </w:tcPr>
          <w:p w14:paraId="73E3E08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《营业性演出管理条例》</w:t>
            </w:r>
          </w:p>
          <w:p w14:paraId="0828C16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第四十六条第二款 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w:t>
            </w:r>
            <w:r>
              <w:rPr>
                <w:rFonts w:ascii="仿宋" w:eastAsia="仿宋" w:hAnsi="仿宋" w:cs="仿宋" w:hint="eastAsia"/>
                <w:color w:val="000000" w:themeColor="text1"/>
                <w:kern w:val="0"/>
                <w:sz w:val="36"/>
                <w:szCs w:val="36"/>
                <w:lang w:bidi="ar"/>
              </w:rPr>
              <w:lastRenderedPageBreak/>
              <w:t>给予警告，并处5000元以上1万元以下的罚款。</w:t>
            </w:r>
          </w:p>
          <w:p w14:paraId="1E91698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第二十五条  营业性演出不得有下列情形：</w:t>
            </w:r>
            <w:r>
              <w:rPr>
                <w:rFonts w:ascii="仿宋" w:eastAsia="仿宋" w:hAnsi="仿宋" w:cs="仿宋" w:hint="eastAsia"/>
                <w:color w:val="000000" w:themeColor="text1"/>
                <w:kern w:val="0"/>
                <w:sz w:val="36"/>
                <w:szCs w:val="36"/>
                <w:lang w:bidi="ar"/>
              </w:rPr>
              <w:br/>
              <w:t>(一)反对宪法确定的基本原则的；</w:t>
            </w:r>
            <w:r>
              <w:rPr>
                <w:rFonts w:ascii="仿宋" w:eastAsia="仿宋" w:hAnsi="仿宋" w:cs="仿宋" w:hint="eastAsia"/>
                <w:color w:val="000000" w:themeColor="text1"/>
                <w:kern w:val="0"/>
                <w:sz w:val="36"/>
                <w:szCs w:val="36"/>
                <w:lang w:bidi="ar"/>
              </w:rPr>
              <w:br/>
              <w:t>(二)危害国家统一、主权和领土完整，危害国家安全，或者损害国家荣誉和利益的；</w:t>
            </w:r>
            <w:r>
              <w:rPr>
                <w:rFonts w:ascii="仿宋" w:eastAsia="仿宋" w:hAnsi="仿宋" w:cs="仿宋" w:hint="eastAsia"/>
                <w:color w:val="000000" w:themeColor="text1"/>
                <w:kern w:val="0"/>
                <w:sz w:val="36"/>
                <w:szCs w:val="36"/>
                <w:lang w:bidi="ar"/>
              </w:rPr>
              <w:br/>
              <w:t>(三)煽动民族仇恨、民族歧视，侵害民族风俗习惯，伤害民族感情，破坏民族团结，违反宗教政策的；</w:t>
            </w:r>
            <w:r>
              <w:rPr>
                <w:rFonts w:ascii="仿宋" w:eastAsia="仿宋" w:hAnsi="仿宋" w:cs="仿宋" w:hint="eastAsia"/>
                <w:color w:val="000000" w:themeColor="text1"/>
                <w:kern w:val="0"/>
                <w:sz w:val="36"/>
                <w:szCs w:val="36"/>
                <w:lang w:bidi="ar"/>
              </w:rPr>
              <w:br/>
              <w:t>(四)扰乱社会秩序，破坏社会稳定的；</w:t>
            </w:r>
            <w:r>
              <w:rPr>
                <w:rFonts w:ascii="仿宋" w:eastAsia="仿宋" w:hAnsi="仿宋" w:cs="仿宋" w:hint="eastAsia"/>
                <w:color w:val="000000" w:themeColor="text1"/>
                <w:kern w:val="0"/>
                <w:sz w:val="36"/>
                <w:szCs w:val="36"/>
                <w:lang w:bidi="ar"/>
              </w:rPr>
              <w:br/>
              <w:t>(五)危害社会公德或者民族优秀文化传统的；</w:t>
            </w:r>
            <w:r>
              <w:rPr>
                <w:rFonts w:ascii="仿宋" w:eastAsia="仿宋" w:hAnsi="仿宋" w:cs="仿宋" w:hint="eastAsia"/>
                <w:color w:val="000000" w:themeColor="text1"/>
                <w:kern w:val="0"/>
                <w:sz w:val="36"/>
                <w:szCs w:val="36"/>
                <w:lang w:bidi="ar"/>
              </w:rPr>
              <w:br/>
              <w:t>(六)宣扬淫秽、色情、邪教、迷信或者渲染暴力的；</w:t>
            </w:r>
            <w:r>
              <w:rPr>
                <w:rFonts w:ascii="仿宋" w:eastAsia="仿宋" w:hAnsi="仿宋" w:cs="仿宋" w:hint="eastAsia"/>
                <w:color w:val="000000" w:themeColor="text1"/>
                <w:kern w:val="0"/>
                <w:sz w:val="36"/>
                <w:szCs w:val="36"/>
                <w:lang w:bidi="ar"/>
              </w:rPr>
              <w:br/>
              <w:t>(七)侮辱或者诽谤他人，侵害他人合法权益的；</w:t>
            </w:r>
            <w:r>
              <w:rPr>
                <w:rFonts w:ascii="仿宋" w:eastAsia="仿宋" w:hAnsi="仿宋" w:cs="仿宋" w:hint="eastAsia"/>
                <w:color w:val="000000" w:themeColor="text1"/>
                <w:kern w:val="0"/>
                <w:sz w:val="36"/>
                <w:szCs w:val="36"/>
                <w:lang w:bidi="ar"/>
              </w:rPr>
              <w:br/>
              <w:t>(八)表演方式恐怖、残忍，摧残演员身心健康的；</w:t>
            </w:r>
            <w:r>
              <w:rPr>
                <w:rFonts w:ascii="仿宋" w:eastAsia="仿宋" w:hAnsi="仿宋" w:cs="仿宋" w:hint="eastAsia"/>
                <w:color w:val="000000" w:themeColor="text1"/>
                <w:kern w:val="0"/>
                <w:sz w:val="36"/>
                <w:szCs w:val="36"/>
                <w:lang w:bidi="ar"/>
              </w:rPr>
              <w:br/>
              <w:t>(九)利用人体缺陷或者以展示人体变异等方式招徕观众的；</w:t>
            </w:r>
            <w:r>
              <w:rPr>
                <w:rFonts w:ascii="仿宋" w:eastAsia="仿宋" w:hAnsi="仿宋" w:cs="仿宋" w:hint="eastAsia"/>
                <w:color w:val="000000" w:themeColor="text1"/>
                <w:kern w:val="0"/>
                <w:sz w:val="36"/>
                <w:szCs w:val="36"/>
                <w:lang w:bidi="ar"/>
              </w:rPr>
              <w:br/>
              <w:t>(十)法律、行政法规禁止的其他情形。</w:t>
            </w:r>
          </w:p>
        </w:tc>
        <w:tc>
          <w:tcPr>
            <w:tcW w:w="1720" w:type="dxa"/>
            <w:tcBorders>
              <w:tl2br w:val="nil"/>
              <w:tr2bl w:val="nil"/>
            </w:tcBorders>
            <w:shd w:val="clear" w:color="auto" w:fill="auto"/>
            <w:vAlign w:val="center"/>
          </w:tcPr>
          <w:p w14:paraId="4B89842E"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情节较轻</w:t>
            </w:r>
          </w:p>
        </w:tc>
        <w:tc>
          <w:tcPr>
            <w:tcW w:w="4237" w:type="dxa"/>
            <w:tcBorders>
              <w:tl2br w:val="nil"/>
              <w:tr2bl w:val="nil"/>
            </w:tcBorders>
            <w:shd w:val="clear" w:color="auto" w:fill="auto"/>
            <w:vAlign w:val="center"/>
          </w:tcPr>
          <w:p w14:paraId="75A0BE6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w:t>
            </w:r>
          </w:p>
        </w:tc>
        <w:tc>
          <w:tcPr>
            <w:tcW w:w="6517" w:type="dxa"/>
            <w:tcBorders>
              <w:tl2br w:val="nil"/>
              <w:tr2bl w:val="nil"/>
            </w:tcBorders>
            <w:shd w:val="clear" w:color="auto" w:fill="auto"/>
            <w:vAlign w:val="center"/>
          </w:tcPr>
          <w:p w14:paraId="32B4C87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警告，并处5万元及以上7万元以下罚款</w:t>
            </w:r>
          </w:p>
        </w:tc>
        <w:tc>
          <w:tcPr>
            <w:tcW w:w="998" w:type="dxa"/>
            <w:vMerge w:val="restart"/>
            <w:tcBorders>
              <w:tl2br w:val="nil"/>
              <w:tr2bl w:val="nil"/>
            </w:tcBorders>
            <w:shd w:val="clear" w:color="auto" w:fill="auto"/>
            <w:vAlign w:val="center"/>
          </w:tcPr>
          <w:p w14:paraId="5C7B314E"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1AAB904" w14:textId="77777777">
        <w:trPr>
          <w:trHeight w:val="4165"/>
          <w:jc w:val="center"/>
        </w:trPr>
        <w:tc>
          <w:tcPr>
            <w:tcW w:w="988" w:type="dxa"/>
            <w:vMerge/>
            <w:tcBorders>
              <w:tl2br w:val="nil"/>
              <w:tr2bl w:val="nil"/>
            </w:tcBorders>
            <w:shd w:val="clear" w:color="auto" w:fill="auto"/>
            <w:vAlign w:val="center"/>
          </w:tcPr>
          <w:p w14:paraId="37C1BB1D"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E3418D6"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4FA9804A"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34AB79B7"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31692B5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2AB1460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警告，并处7万元以上8万元以下罚款</w:t>
            </w:r>
          </w:p>
        </w:tc>
        <w:tc>
          <w:tcPr>
            <w:tcW w:w="998" w:type="dxa"/>
            <w:vMerge/>
            <w:tcBorders>
              <w:tl2br w:val="nil"/>
              <w:tr2bl w:val="nil"/>
            </w:tcBorders>
            <w:shd w:val="clear" w:color="auto" w:fill="auto"/>
            <w:vAlign w:val="center"/>
          </w:tcPr>
          <w:p w14:paraId="6DD78F8B"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23BE5CD4" w14:textId="77777777">
        <w:trPr>
          <w:trHeight w:val="2000"/>
          <w:jc w:val="center"/>
        </w:trPr>
        <w:tc>
          <w:tcPr>
            <w:tcW w:w="988" w:type="dxa"/>
            <w:vMerge/>
            <w:tcBorders>
              <w:tl2br w:val="nil"/>
              <w:tr2bl w:val="nil"/>
            </w:tcBorders>
            <w:shd w:val="clear" w:color="auto" w:fill="auto"/>
            <w:vAlign w:val="center"/>
          </w:tcPr>
          <w:p w14:paraId="0D888920"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A014CB8"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EE9134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3E944103"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588EE3D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7CC84B9B"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警告，并处8万元以上10万元以下罚款</w:t>
            </w:r>
          </w:p>
        </w:tc>
        <w:tc>
          <w:tcPr>
            <w:tcW w:w="998" w:type="dxa"/>
            <w:vMerge/>
            <w:tcBorders>
              <w:tl2br w:val="nil"/>
              <w:tr2bl w:val="nil"/>
            </w:tcBorders>
            <w:shd w:val="clear" w:color="auto" w:fill="auto"/>
            <w:vAlign w:val="center"/>
          </w:tcPr>
          <w:p w14:paraId="2B096D99"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55C18AB5" w14:textId="77777777">
        <w:trPr>
          <w:trHeight w:val="2058"/>
          <w:jc w:val="center"/>
        </w:trPr>
        <w:tc>
          <w:tcPr>
            <w:tcW w:w="988" w:type="dxa"/>
            <w:vMerge w:val="restart"/>
            <w:tcBorders>
              <w:tl2br w:val="nil"/>
              <w:tr2bl w:val="nil"/>
            </w:tcBorders>
            <w:shd w:val="clear" w:color="auto" w:fill="auto"/>
            <w:vAlign w:val="center"/>
          </w:tcPr>
          <w:p w14:paraId="58FBE71D"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52</w:t>
            </w:r>
          </w:p>
        </w:tc>
        <w:tc>
          <w:tcPr>
            <w:tcW w:w="2976" w:type="dxa"/>
            <w:vMerge w:val="restart"/>
            <w:tcBorders>
              <w:tl2br w:val="nil"/>
              <w:tr2bl w:val="nil"/>
            </w:tcBorders>
            <w:shd w:val="clear" w:color="auto" w:fill="auto"/>
            <w:vAlign w:val="center"/>
          </w:tcPr>
          <w:p w14:paraId="52DE22E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演出场所经营单位、演出举办单位发现营业性演出《营业性演出管理条例》第二十五条禁止情形未依照规定报告的</w:t>
            </w:r>
          </w:p>
        </w:tc>
        <w:tc>
          <w:tcPr>
            <w:tcW w:w="7513" w:type="dxa"/>
            <w:vMerge w:val="restart"/>
            <w:tcBorders>
              <w:tl2br w:val="nil"/>
              <w:tr2bl w:val="nil"/>
            </w:tcBorders>
            <w:shd w:val="clear" w:color="auto" w:fill="auto"/>
            <w:vAlign w:val="center"/>
          </w:tcPr>
          <w:p w14:paraId="2EEE73F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《营业性演出管理条例》</w:t>
            </w:r>
          </w:p>
          <w:p w14:paraId="0CE41929"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第四十六条第二款  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p w14:paraId="25A5FD7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第二十六条  演出场所经营单位、演出举办单位发现营业性演出有本条例第二十五条禁止情形的，应当立即采取措施予以制止并同时向演出所在地县级人民政府文化主管部门、公安部门报告。</w:t>
            </w:r>
          </w:p>
        </w:tc>
        <w:tc>
          <w:tcPr>
            <w:tcW w:w="1720" w:type="dxa"/>
            <w:tcBorders>
              <w:tl2br w:val="nil"/>
              <w:tr2bl w:val="nil"/>
            </w:tcBorders>
            <w:shd w:val="clear" w:color="auto" w:fill="auto"/>
            <w:vAlign w:val="center"/>
          </w:tcPr>
          <w:p w14:paraId="6BFA2B60"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775EFDF4"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w:t>
            </w:r>
          </w:p>
        </w:tc>
        <w:tc>
          <w:tcPr>
            <w:tcW w:w="6517" w:type="dxa"/>
            <w:tcBorders>
              <w:tl2br w:val="nil"/>
              <w:tr2bl w:val="nil"/>
            </w:tcBorders>
            <w:shd w:val="clear" w:color="auto" w:fill="auto"/>
            <w:vAlign w:val="center"/>
          </w:tcPr>
          <w:p w14:paraId="1241720E"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警告，并处5000元及以上7000元以下罚款</w:t>
            </w:r>
          </w:p>
        </w:tc>
        <w:tc>
          <w:tcPr>
            <w:tcW w:w="998" w:type="dxa"/>
            <w:vMerge w:val="restart"/>
            <w:tcBorders>
              <w:tl2br w:val="nil"/>
              <w:tr2bl w:val="nil"/>
            </w:tcBorders>
            <w:shd w:val="clear" w:color="auto" w:fill="auto"/>
            <w:vAlign w:val="center"/>
          </w:tcPr>
          <w:p w14:paraId="73C132AA"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4F03013" w14:textId="77777777">
        <w:trPr>
          <w:trHeight w:val="2798"/>
          <w:jc w:val="center"/>
        </w:trPr>
        <w:tc>
          <w:tcPr>
            <w:tcW w:w="988" w:type="dxa"/>
            <w:vMerge/>
            <w:tcBorders>
              <w:tl2br w:val="nil"/>
              <w:tr2bl w:val="nil"/>
            </w:tcBorders>
            <w:shd w:val="clear" w:color="auto" w:fill="auto"/>
            <w:vAlign w:val="center"/>
          </w:tcPr>
          <w:p w14:paraId="7CF331C5"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8C9419D"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BE6DF0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63060154"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786DD6F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28DBDD2E"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警告，并处7000元以上8000元以下罚款</w:t>
            </w:r>
          </w:p>
        </w:tc>
        <w:tc>
          <w:tcPr>
            <w:tcW w:w="998" w:type="dxa"/>
            <w:vMerge/>
            <w:tcBorders>
              <w:tl2br w:val="nil"/>
              <w:tr2bl w:val="nil"/>
            </w:tcBorders>
            <w:shd w:val="clear" w:color="auto" w:fill="auto"/>
            <w:vAlign w:val="center"/>
          </w:tcPr>
          <w:p w14:paraId="15C0EA7B"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766DE5C" w14:textId="77777777">
        <w:trPr>
          <w:trHeight w:val="1020"/>
          <w:jc w:val="center"/>
        </w:trPr>
        <w:tc>
          <w:tcPr>
            <w:tcW w:w="988" w:type="dxa"/>
            <w:vMerge/>
            <w:tcBorders>
              <w:tl2br w:val="nil"/>
              <w:tr2bl w:val="nil"/>
            </w:tcBorders>
            <w:shd w:val="clear" w:color="auto" w:fill="auto"/>
            <w:vAlign w:val="center"/>
          </w:tcPr>
          <w:p w14:paraId="2D711601"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665FAAE"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14EC8A3"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767416D6"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5E9D193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4BDDF8A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警告，并处8000元以上1万元以下罚款</w:t>
            </w:r>
          </w:p>
        </w:tc>
        <w:tc>
          <w:tcPr>
            <w:tcW w:w="998" w:type="dxa"/>
            <w:vMerge/>
            <w:tcBorders>
              <w:tl2br w:val="nil"/>
              <w:tr2bl w:val="nil"/>
            </w:tcBorders>
            <w:shd w:val="clear" w:color="auto" w:fill="auto"/>
            <w:vAlign w:val="center"/>
          </w:tcPr>
          <w:p w14:paraId="1D97E632"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13982D4" w14:textId="77777777">
        <w:trPr>
          <w:trHeight w:val="3115"/>
          <w:jc w:val="center"/>
        </w:trPr>
        <w:tc>
          <w:tcPr>
            <w:tcW w:w="988" w:type="dxa"/>
            <w:vMerge w:val="restart"/>
            <w:tcBorders>
              <w:tl2br w:val="nil"/>
              <w:tr2bl w:val="nil"/>
            </w:tcBorders>
            <w:shd w:val="clear" w:color="auto" w:fill="auto"/>
            <w:vAlign w:val="center"/>
          </w:tcPr>
          <w:p w14:paraId="706D5339"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lastRenderedPageBreak/>
              <w:t>53</w:t>
            </w:r>
          </w:p>
        </w:tc>
        <w:tc>
          <w:tcPr>
            <w:tcW w:w="2976" w:type="dxa"/>
            <w:vMerge w:val="restart"/>
            <w:tcBorders>
              <w:tl2br w:val="nil"/>
              <w:tr2bl w:val="nil"/>
            </w:tcBorders>
            <w:shd w:val="clear" w:color="auto" w:fill="auto"/>
            <w:vAlign w:val="center"/>
          </w:tcPr>
          <w:p w14:paraId="2D1EAFD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 xml:space="preserve">演出举办单位、文艺表演团体、演员非因不可抗力中止、停止或者退出演出的 </w:t>
            </w:r>
          </w:p>
        </w:tc>
        <w:tc>
          <w:tcPr>
            <w:tcW w:w="7513" w:type="dxa"/>
            <w:vMerge w:val="restart"/>
            <w:tcBorders>
              <w:tl2br w:val="nil"/>
              <w:tr2bl w:val="nil"/>
            </w:tcBorders>
            <w:shd w:val="clear" w:color="auto" w:fill="auto"/>
            <w:vAlign w:val="center"/>
          </w:tcPr>
          <w:p w14:paraId="0D4B8D04"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《营业性演出管理条例》</w:t>
            </w:r>
          </w:p>
          <w:p w14:paraId="266D8CC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ascii="仿宋" w:eastAsia="仿宋" w:hAnsi="仿宋" w:cs="仿宋" w:hint="eastAsia"/>
                <w:color w:val="000000" w:themeColor="text1"/>
                <w:kern w:val="0"/>
                <w:sz w:val="36"/>
                <w:szCs w:val="36"/>
                <w:lang w:bidi="ar"/>
              </w:rPr>
              <w:br/>
              <w:t>(一)非因不可抗力中止、停止或者退出演出的；</w:t>
            </w:r>
            <w:r>
              <w:rPr>
                <w:rFonts w:ascii="仿宋" w:eastAsia="仿宋" w:hAnsi="仿宋" w:cs="仿宋" w:hint="eastAsia"/>
                <w:color w:val="000000" w:themeColor="text1"/>
                <w:kern w:val="0"/>
                <w:sz w:val="36"/>
                <w:szCs w:val="36"/>
                <w:lang w:bidi="ar"/>
              </w:rPr>
              <w:br/>
              <w:t>(二)文艺表演团体、主要演员或者主要节目内容等发生变更未及时告知观众的；</w:t>
            </w:r>
            <w:r>
              <w:rPr>
                <w:rFonts w:ascii="仿宋" w:eastAsia="仿宋" w:hAnsi="仿宋" w:cs="仿宋" w:hint="eastAsia"/>
                <w:color w:val="000000" w:themeColor="text1"/>
                <w:kern w:val="0"/>
                <w:sz w:val="36"/>
                <w:szCs w:val="36"/>
                <w:lang w:bidi="ar"/>
              </w:rPr>
              <w:br/>
              <w:t>(三)以假唱欺骗观众的；</w:t>
            </w:r>
            <w:r>
              <w:rPr>
                <w:rFonts w:ascii="仿宋" w:eastAsia="仿宋" w:hAnsi="仿宋" w:cs="仿宋" w:hint="eastAsia"/>
                <w:color w:val="000000" w:themeColor="text1"/>
                <w:kern w:val="0"/>
                <w:sz w:val="36"/>
                <w:szCs w:val="36"/>
                <w:lang w:bidi="ar"/>
              </w:rPr>
              <w:br/>
              <w:t>(四)为演员假唱提供条件的。</w:t>
            </w:r>
            <w:r>
              <w:rPr>
                <w:rFonts w:ascii="仿宋" w:eastAsia="仿宋" w:hAnsi="仿宋" w:cs="仿宋" w:hint="eastAsia"/>
                <w:color w:val="000000" w:themeColor="text1"/>
                <w:kern w:val="0"/>
                <w:sz w:val="36"/>
                <w:szCs w:val="36"/>
                <w:lang w:bidi="ar"/>
              </w:rPr>
              <w:br/>
              <w:t>有前款第(一)项、第(二)项和第(三)项所列行为之一的，观众有权在退场后依照有关消费者权益保护的法律规定要求演出举办单位赔偿损失；演出举办单位可以依法向负有责任的文艺表演团体、演员追偿。</w:t>
            </w:r>
            <w:r>
              <w:rPr>
                <w:rFonts w:ascii="仿宋" w:eastAsia="仿宋" w:hAnsi="仿宋" w:cs="仿宋" w:hint="eastAsia"/>
                <w:color w:val="000000" w:themeColor="text1"/>
                <w:kern w:val="0"/>
                <w:sz w:val="36"/>
                <w:szCs w:val="36"/>
                <w:lang w:bidi="ar"/>
              </w:rPr>
              <w:b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720" w:type="dxa"/>
            <w:tcBorders>
              <w:tl2br w:val="nil"/>
              <w:tr2bl w:val="nil"/>
            </w:tcBorders>
            <w:shd w:val="clear" w:color="auto" w:fill="auto"/>
            <w:vAlign w:val="center"/>
          </w:tcPr>
          <w:p w14:paraId="53BD615D"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234D0EC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5E3D4BB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处5万元及以上</w:t>
            </w:r>
            <w:r>
              <w:rPr>
                <w:rFonts w:ascii="仿宋" w:eastAsia="仿宋" w:hAnsi="仿宋" w:cs="仿宋"/>
                <w:color w:val="000000" w:themeColor="text1"/>
                <w:kern w:val="0"/>
                <w:sz w:val="36"/>
                <w:szCs w:val="36"/>
                <w:lang w:bidi="ar"/>
              </w:rPr>
              <w:t>8</w:t>
            </w:r>
            <w:r>
              <w:rPr>
                <w:rFonts w:ascii="仿宋" w:eastAsia="仿宋" w:hAnsi="仿宋" w:cs="仿宋" w:hint="eastAsia"/>
                <w:color w:val="000000" w:themeColor="text1"/>
                <w:kern w:val="0"/>
                <w:sz w:val="36"/>
                <w:szCs w:val="36"/>
                <w:lang w:bidi="ar"/>
              </w:rPr>
              <w:t>万元以下罚款</w:t>
            </w:r>
          </w:p>
        </w:tc>
        <w:tc>
          <w:tcPr>
            <w:tcW w:w="998" w:type="dxa"/>
            <w:vMerge w:val="restart"/>
            <w:tcBorders>
              <w:tl2br w:val="nil"/>
              <w:tr2bl w:val="nil"/>
            </w:tcBorders>
            <w:shd w:val="clear" w:color="auto" w:fill="auto"/>
            <w:vAlign w:val="center"/>
          </w:tcPr>
          <w:p w14:paraId="708DF694"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6363F47" w14:textId="77777777">
        <w:trPr>
          <w:trHeight w:val="3765"/>
          <w:jc w:val="center"/>
        </w:trPr>
        <w:tc>
          <w:tcPr>
            <w:tcW w:w="988" w:type="dxa"/>
            <w:vMerge/>
            <w:tcBorders>
              <w:tl2br w:val="nil"/>
              <w:tr2bl w:val="nil"/>
            </w:tcBorders>
            <w:shd w:val="clear" w:color="auto" w:fill="auto"/>
            <w:vAlign w:val="center"/>
          </w:tcPr>
          <w:p w14:paraId="665CCA9E"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0D5F3CE"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AF6E898"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6D460959"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32E19E8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2年内第1次查处，态度恶劣，拒不改正</w:t>
            </w:r>
          </w:p>
        </w:tc>
        <w:tc>
          <w:tcPr>
            <w:tcW w:w="6517" w:type="dxa"/>
            <w:tcBorders>
              <w:tl2br w:val="nil"/>
              <w:tr2bl w:val="nil"/>
            </w:tcBorders>
            <w:shd w:val="clear" w:color="auto" w:fill="auto"/>
            <w:vAlign w:val="center"/>
          </w:tcPr>
          <w:p w14:paraId="148BA35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w:t>
            </w:r>
            <w:r>
              <w:rPr>
                <w:rFonts w:ascii="仿宋" w:eastAsia="仿宋" w:hAnsi="仿宋" w:cs="仿宋"/>
                <w:color w:val="000000" w:themeColor="text1"/>
                <w:kern w:val="0"/>
                <w:sz w:val="36"/>
                <w:szCs w:val="36"/>
                <w:lang w:bidi="ar"/>
              </w:rPr>
              <w:t>8</w:t>
            </w:r>
            <w:r>
              <w:rPr>
                <w:rFonts w:ascii="仿宋" w:eastAsia="仿宋" w:hAnsi="仿宋" w:cs="仿宋" w:hint="eastAsia"/>
                <w:color w:val="000000" w:themeColor="text1"/>
                <w:kern w:val="0"/>
                <w:sz w:val="36"/>
                <w:szCs w:val="36"/>
                <w:lang w:bidi="ar"/>
              </w:rPr>
              <w:t>万元以上</w:t>
            </w:r>
            <w:r>
              <w:rPr>
                <w:rFonts w:ascii="仿宋" w:eastAsia="仿宋" w:hAnsi="仿宋" w:cs="仿宋"/>
                <w:color w:val="000000" w:themeColor="text1"/>
                <w:kern w:val="0"/>
                <w:sz w:val="36"/>
                <w:szCs w:val="36"/>
                <w:lang w:bidi="ar"/>
              </w:rPr>
              <w:t>10</w:t>
            </w:r>
            <w:r>
              <w:rPr>
                <w:rFonts w:ascii="仿宋" w:eastAsia="仿宋" w:hAnsi="仿宋" w:cs="仿宋" w:hint="eastAsia"/>
                <w:color w:val="000000" w:themeColor="text1"/>
                <w:kern w:val="0"/>
                <w:sz w:val="36"/>
                <w:szCs w:val="36"/>
                <w:lang w:bidi="ar"/>
              </w:rPr>
              <w:t>万元以下罚款</w:t>
            </w:r>
          </w:p>
        </w:tc>
        <w:tc>
          <w:tcPr>
            <w:tcW w:w="998" w:type="dxa"/>
            <w:vMerge/>
            <w:tcBorders>
              <w:tl2br w:val="nil"/>
              <w:tr2bl w:val="nil"/>
            </w:tcBorders>
            <w:shd w:val="clear" w:color="auto" w:fill="auto"/>
            <w:vAlign w:val="center"/>
          </w:tcPr>
          <w:p w14:paraId="4C063BF0"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48AF5C9" w14:textId="77777777">
        <w:trPr>
          <w:trHeight w:val="1600"/>
          <w:jc w:val="center"/>
        </w:trPr>
        <w:tc>
          <w:tcPr>
            <w:tcW w:w="988" w:type="dxa"/>
            <w:vMerge/>
            <w:tcBorders>
              <w:tl2br w:val="nil"/>
              <w:tr2bl w:val="nil"/>
            </w:tcBorders>
            <w:shd w:val="clear" w:color="auto" w:fill="auto"/>
            <w:vAlign w:val="center"/>
          </w:tcPr>
          <w:p w14:paraId="0A265F83"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D2ADA76"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00BD1B5"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1078FBE0"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0C63823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2年内再次被公布</w:t>
            </w:r>
          </w:p>
        </w:tc>
        <w:tc>
          <w:tcPr>
            <w:tcW w:w="6517" w:type="dxa"/>
            <w:tcBorders>
              <w:tl2br w:val="nil"/>
              <w:tr2bl w:val="nil"/>
            </w:tcBorders>
            <w:shd w:val="clear" w:color="auto" w:fill="auto"/>
            <w:vAlign w:val="center"/>
          </w:tcPr>
          <w:p w14:paraId="60882B0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吊销营业性演出许可证</w:t>
            </w:r>
          </w:p>
        </w:tc>
        <w:tc>
          <w:tcPr>
            <w:tcW w:w="998" w:type="dxa"/>
            <w:vMerge/>
            <w:tcBorders>
              <w:tl2br w:val="nil"/>
              <w:tr2bl w:val="nil"/>
            </w:tcBorders>
            <w:shd w:val="clear" w:color="auto" w:fill="auto"/>
            <w:vAlign w:val="center"/>
          </w:tcPr>
          <w:p w14:paraId="62E7E00B"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05276464" w14:textId="77777777">
        <w:trPr>
          <w:trHeight w:val="3952"/>
          <w:jc w:val="center"/>
        </w:trPr>
        <w:tc>
          <w:tcPr>
            <w:tcW w:w="988" w:type="dxa"/>
            <w:vMerge w:val="restart"/>
            <w:tcBorders>
              <w:tl2br w:val="nil"/>
              <w:tr2bl w:val="nil"/>
            </w:tcBorders>
            <w:shd w:val="clear" w:color="auto" w:fill="auto"/>
            <w:vAlign w:val="center"/>
          </w:tcPr>
          <w:p w14:paraId="12042086"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54</w:t>
            </w:r>
          </w:p>
        </w:tc>
        <w:tc>
          <w:tcPr>
            <w:tcW w:w="2976" w:type="dxa"/>
            <w:vMerge w:val="restart"/>
            <w:tcBorders>
              <w:tl2br w:val="nil"/>
              <w:tr2bl w:val="nil"/>
            </w:tcBorders>
            <w:shd w:val="clear" w:color="auto" w:fill="auto"/>
            <w:vAlign w:val="center"/>
          </w:tcPr>
          <w:p w14:paraId="43607BF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文艺表演团体、主要演员或者主要节目内容等发生变更未及时告知观众的</w:t>
            </w:r>
          </w:p>
        </w:tc>
        <w:tc>
          <w:tcPr>
            <w:tcW w:w="7513" w:type="dxa"/>
            <w:vMerge w:val="restart"/>
            <w:tcBorders>
              <w:tl2br w:val="nil"/>
              <w:tr2bl w:val="nil"/>
            </w:tcBorders>
            <w:shd w:val="clear" w:color="auto" w:fill="auto"/>
            <w:vAlign w:val="center"/>
          </w:tcPr>
          <w:p w14:paraId="677F760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《营业性演出管理条例》</w:t>
            </w:r>
          </w:p>
          <w:p w14:paraId="1FE10F6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w:t>
            </w:r>
            <w:r>
              <w:rPr>
                <w:rFonts w:ascii="仿宋" w:eastAsia="仿宋" w:hAnsi="仿宋" w:cs="仿宋" w:hint="eastAsia"/>
                <w:color w:val="000000" w:themeColor="text1"/>
                <w:kern w:val="0"/>
                <w:sz w:val="36"/>
                <w:szCs w:val="36"/>
                <w:lang w:bidi="ar"/>
              </w:rPr>
              <w:lastRenderedPageBreak/>
              <w:t>布的，由工商行政管理部门吊销营业执照：</w:t>
            </w:r>
            <w:r>
              <w:rPr>
                <w:rFonts w:ascii="仿宋" w:eastAsia="仿宋" w:hAnsi="仿宋" w:cs="仿宋" w:hint="eastAsia"/>
                <w:color w:val="000000" w:themeColor="text1"/>
                <w:kern w:val="0"/>
                <w:sz w:val="36"/>
                <w:szCs w:val="36"/>
                <w:lang w:bidi="ar"/>
              </w:rPr>
              <w:br/>
              <w:t>(一)非因不可抗力中止、停止或者退出演出的；</w:t>
            </w:r>
            <w:r>
              <w:rPr>
                <w:rFonts w:ascii="仿宋" w:eastAsia="仿宋" w:hAnsi="仿宋" w:cs="仿宋" w:hint="eastAsia"/>
                <w:color w:val="000000" w:themeColor="text1"/>
                <w:kern w:val="0"/>
                <w:sz w:val="36"/>
                <w:szCs w:val="36"/>
                <w:lang w:bidi="ar"/>
              </w:rPr>
              <w:br/>
              <w:t>(二)文艺表演团体、主要演员或者主要节目内容等发生变更未及时告知观众的；</w:t>
            </w:r>
            <w:r>
              <w:rPr>
                <w:rFonts w:ascii="仿宋" w:eastAsia="仿宋" w:hAnsi="仿宋" w:cs="仿宋" w:hint="eastAsia"/>
                <w:color w:val="000000" w:themeColor="text1"/>
                <w:kern w:val="0"/>
                <w:sz w:val="36"/>
                <w:szCs w:val="36"/>
                <w:lang w:bidi="ar"/>
              </w:rPr>
              <w:br/>
              <w:t>(三)以假唱欺骗观众的；</w:t>
            </w:r>
            <w:r>
              <w:rPr>
                <w:rFonts w:ascii="仿宋" w:eastAsia="仿宋" w:hAnsi="仿宋" w:cs="仿宋" w:hint="eastAsia"/>
                <w:color w:val="000000" w:themeColor="text1"/>
                <w:kern w:val="0"/>
                <w:sz w:val="36"/>
                <w:szCs w:val="36"/>
                <w:lang w:bidi="ar"/>
              </w:rPr>
              <w:br/>
              <w:t>(四)为演员假唱提供条件的。</w:t>
            </w:r>
            <w:r>
              <w:rPr>
                <w:rFonts w:ascii="仿宋" w:eastAsia="仿宋" w:hAnsi="仿宋" w:cs="仿宋" w:hint="eastAsia"/>
                <w:color w:val="000000" w:themeColor="text1"/>
                <w:kern w:val="0"/>
                <w:sz w:val="36"/>
                <w:szCs w:val="36"/>
                <w:lang w:bidi="ar"/>
              </w:rPr>
              <w:br/>
              <w:t>有前款第(一)项、第(二)项和第(三)项所列行为之一的，观众有权在退场后依照有关消费者权益保护的法律规定要求演出举办单位赔偿损失；演出举办单位可以依法向负有责任的文艺表演团体、演员追偿。</w:t>
            </w:r>
            <w:r>
              <w:rPr>
                <w:rFonts w:ascii="仿宋" w:eastAsia="仿宋" w:hAnsi="仿宋" w:cs="仿宋" w:hint="eastAsia"/>
                <w:color w:val="000000" w:themeColor="text1"/>
                <w:kern w:val="0"/>
                <w:sz w:val="36"/>
                <w:szCs w:val="36"/>
                <w:lang w:bidi="ar"/>
              </w:rPr>
              <w:b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720" w:type="dxa"/>
            <w:tcBorders>
              <w:tl2br w:val="nil"/>
              <w:tr2bl w:val="nil"/>
            </w:tcBorders>
            <w:shd w:val="clear" w:color="auto" w:fill="auto"/>
            <w:vAlign w:val="center"/>
          </w:tcPr>
          <w:p w14:paraId="181939EA"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情节较轻</w:t>
            </w:r>
          </w:p>
        </w:tc>
        <w:tc>
          <w:tcPr>
            <w:tcW w:w="4237" w:type="dxa"/>
            <w:tcBorders>
              <w:tl2br w:val="nil"/>
              <w:tr2bl w:val="nil"/>
            </w:tcBorders>
            <w:shd w:val="clear" w:color="auto" w:fill="auto"/>
            <w:vAlign w:val="center"/>
          </w:tcPr>
          <w:p w14:paraId="1ACF88C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26BEC15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处5万元及以上</w:t>
            </w:r>
            <w:r>
              <w:rPr>
                <w:rFonts w:ascii="仿宋" w:eastAsia="仿宋" w:hAnsi="仿宋" w:cs="仿宋"/>
                <w:color w:val="000000" w:themeColor="text1"/>
                <w:kern w:val="0"/>
                <w:sz w:val="36"/>
                <w:szCs w:val="36"/>
                <w:lang w:bidi="ar"/>
              </w:rPr>
              <w:t>8</w:t>
            </w:r>
            <w:r>
              <w:rPr>
                <w:rFonts w:ascii="仿宋" w:eastAsia="仿宋" w:hAnsi="仿宋" w:cs="仿宋" w:hint="eastAsia"/>
                <w:color w:val="000000" w:themeColor="text1"/>
                <w:kern w:val="0"/>
                <w:sz w:val="36"/>
                <w:szCs w:val="36"/>
                <w:lang w:bidi="ar"/>
              </w:rPr>
              <w:t>万元以下罚款</w:t>
            </w:r>
          </w:p>
        </w:tc>
        <w:tc>
          <w:tcPr>
            <w:tcW w:w="998" w:type="dxa"/>
            <w:vMerge w:val="restart"/>
            <w:tcBorders>
              <w:tl2br w:val="nil"/>
              <w:tr2bl w:val="nil"/>
            </w:tcBorders>
            <w:shd w:val="clear" w:color="auto" w:fill="auto"/>
            <w:vAlign w:val="center"/>
          </w:tcPr>
          <w:p w14:paraId="7F0BDCED"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CF223F7" w14:textId="77777777">
        <w:trPr>
          <w:trHeight w:val="3790"/>
          <w:jc w:val="center"/>
        </w:trPr>
        <w:tc>
          <w:tcPr>
            <w:tcW w:w="988" w:type="dxa"/>
            <w:vMerge/>
            <w:tcBorders>
              <w:tl2br w:val="nil"/>
              <w:tr2bl w:val="nil"/>
            </w:tcBorders>
            <w:shd w:val="clear" w:color="auto" w:fill="auto"/>
            <w:vAlign w:val="center"/>
          </w:tcPr>
          <w:p w14:paraId="53430035"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C6BCDB7"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5EBFC4DD"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7DF034E3"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0329EA2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2年内第1次查处，态度恶劣，拒不改正</w:t>
            </w:r>
          </w:p>
        </w:tc>
        <w:tc>
          <w:tcPr>
            <w:tcW w:w="6517" w:type="dxa"/>
            <w:tcBorders>
              <w:tl2br w:val="nil"/>
              <w:tr2bl w:val="nil"/>
            </w:tcBorders>
            <w:shd w:val="clear" w:color="auto" w:fill="auto"/>
            <w:vAlign w:val="center"/>
          </w:tcPr>
          <w:p w14:paraId="7A09374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w:t>
            </w:r>
            <w:r>
              <w:rPr>
                <w:rFonts w:ascii="仿宋" w:eastAsia="仿宋" w:hAnsi="仿宋" w:cs="仿宋"/>
                <w:color w:val="000000" w:themeColor="text1"/>
                <w:kern w:val="0"/>
                <w:sz w:val="36"/>
                <w:szCs w:val="36"/>
                <w:lang w:bidi="ar"/>
              </w:rPr>
              <w:t>8</w:t>
            </w:r>
            <w:r>
              <w:rPr>
                <w:rFonts w:ascii="仿宋" w:eastAsia="仿宋" w:hAnsi="仿宋" w:cs="仿宋" w:hint="eastAsia"/>
                <w:color w:val="000000" w:themeColor="text1"/>
                <w:kern w:val="0"/>
                <w:sz w:val="36"/>
                <w:szCs w:val="36"/>
                <w:lang w:bidi="ar"/>
              </w:rPr>
              <w:t>万元以上</w:t>
            </w:r>
            <w:r>
              <w:rPr>
                <w:rFonts w:ascii="仿宋" w:eastAsia="仿宋" w:hAnsi="仿宋" w:cs="仿宋"/>
                <w:color w:val="000000" w:themeColor="text1"/>
                <w:kern w:val="0"/>
                <w:sz w:val="36"/>
                <w:szCs w:val="36"/>
                <w:lang w:bidi="ar"/>
              </w:rPr>
              <w:t>10</w:t>
            </w:r>
            <w:r>
              <w:rPr>
                <w:rFonts w:ascii="仿宋" w:eastAsia="仿宋" w:hAnsi="仿宋" w:cs="仿宋" w:hint="eastAsia"/>
                <w:color w:val="000000" w:themeColor="text1"/>
                <w:kern w:val="0"/>
                <w:sz w:val="36"/>
                <w:szCs w:val="36"/>
                <w:lang w:bidi="ar"/>
              </w:rPr>
              <w:t>万元以下罚款</w:t>
            </w:r>
          </w:p>
        </w:tc>
        <w:tc>
          <w:tcPr>
            <w:tcW w:w="998" w:type="dxa"/>
            <w:vMerge/>
            <w:tcBorders>
              <w:tl2br w:val="nil"/>
              <w:tr2bl w:val="nil"/>
            </w:tcBorders>
            <w:shd w:val="clear" w:color="auto" w:fill="auto"/>
            <w:vAlign w:val="center"/>
          </w:tcPr>
          <w:p w14:paraId="4E9A9FD2"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0B250E3" w14:textId="77777777">
        <w:trPr>
          <w:trHeight w:val="1600"/>
          <w:jc w:val="center"/>
        </w:trPr>
        <w:tc>
          <w:tcPr>
            <w:tcW w:w="988" w:type="dxa"/>
            <w:vMerge/>
            <w:tcBorders>
              <w:tl2br w:val="nil"/>
              <w:tr2bl w:val="nil"/>
            </w:tcBorders>
            <w:shd w:val="clear" w:color="auto" w:fill="auto"/>
            <w:vAlign w:val="center"/>
          </w:tcPr>
          <w:p w14:paraId="105A8B0F"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C956722"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AA27565"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157E68DA"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2D893FC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2年内再次被公布</w:t>
            </w:r>
          </w:p>
        </w:tc>
        <w:tc>
          <w:tcPr>
            <w:tcW w:w="6517" w:type="dxa"/>
            <w:tcBorders>
              <w:tl2br w:val="nil"/>
              <w:tr2bl w:val="nil"/>
            </w:tcBorders>
            <w:shd w:val="clear" w:color="auto" w:fill="auto"/>
            <w:vAlign w:val="center"/>
          </w:tcPr>
          <w:p w14:paraId="05605AD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吊销营业性演出许可证</w:t>
            </w:r>
          </w:p>
        </w:tc>
        <w:tc>
          <w:tcPr>
            <w:tcW w:w="998" w:type="dxa"/>
            <w:vMerge/>
            <w:tcBorders>
              <w:tl2br w:val="nil"/>
              <w:tr2bl w:val="nil"/>
            </w:tcBorders>
            <w:shd w:val="clear" w:color="auto" w:fill="auto"/>
            <w:vAlign w:val="center"/>
          </w:tcPr>
          <w:p w14:paraId="5C89774B"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91DB4F3" w14:textId="77777777">
        <w:trPr>
          <w:trHeight w:val="3180"/>
          <w:jc w:val="center"/>
        </w:trPr>
        <w:tc>
          <w:tcPr>
            <w:tcW w:w="988" w:type="dxa"/>
            <w:vMerge w:val="restart"/>
            <w:tcBorders>
              <w:tl2br w:val="nil"/>
              <w:tr2bl w:val="nil"/>
            </w:tcBorders>
            <w:shd w:val="clear" w:color="auto" w:fill="auto"/>
            <w:vAlign w:val="center"/>
          </w:tcPr>
          <w:p w14:paraId="73D5E9BB"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55</w:t>
            </w:r>
          </w:p>
        </w:tc>
        <w:tc>
          <w:tcPr>
            <w:tcW w:w="2976" w:type="dxa"/>
            <w:vMerge w:val="restart"/>
            <w:tcBorders>
              <w:tl2br w:val="nil"/>
              <w:tr2bl w:val="nil"/>
            </w:tcBorders>
            <w:shd w:val="clear" w:color="auto" w:fill="auto"/>
            <w:vAlign w:val="center"/>
          </w:tcPr>
          <w:p w14:paraId="70749FE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以假唱欺骗观众的</w:t>
            </w:r>
          </w:p>
        </w:tc>
        <w:tc>
          <w:tcPr>
            <w:tcW w:w="7513" w:type="dxa"/>
            <w:vMerge w:val="restart"/>
            <w:tcBorders>
              <w:tl2br w:val="nil"/>
              <w:tr2bl w:val="nil"/>
            </w:tcBorders>
            <w:shd w:val="clear" w:color="auto" w:fill="auto"/>
            <w:vAlign w:val="center"/>
          </w:tcPr>
          <w:p w14:paraId="452702D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《营业性演出管理条例》</w:t>
            </w:r>
          </w:p>
          <w:p w14:paraId="04A596B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ascii="仿宋" w:eastAsia="仿宋" w:hAnsi="仿宋" w:cs="仿宋" w:hint="eastAsia"/>
                <w:color w:val="000000" w:themeColor="text1"/>
                <w:kern w:val="0"/>
                <w:sz w:val="36"/>
                <w:szCs w:val="36"/>
                <w:lang w:bidi="ar"/>
              </w:rPr>
              <w:br/>
              <w:t>(一)非因不可抗力中止、停止或者退出演出的；</w:t>
            </w:r>
            <w:r>
              <w:rPr>
                <w:rFonts w:ascii="仿宋" w:eastAsia="仿宋" w:hAnsi="仿宋" w:cs="仿宋" w:hint="eastAsia"/>
                <w:color w:val="000000" w:themeColor="text1"/>
                <w:kern w:val="0"/>
                <w:sz w:val="36"/>
                <w:szCs w:val="36"/>
                <w:lang w:bidi="ar"/>
              </w:rPr>
              <w:br/>
              <w:t>(二)文艺表演团体、主要演员或者主要节目内容等发生变更未及时告知观众的；</w:t>
            </w:r>
            <w:r>
              <w:rPr>
                <w:rFonts w:ascii="仿宋" w:eastAsia="仿宋" w:hAnsi="仿宋" w:cs="仿宋" w:hint="eastAsia"/>
                <w:color w:val="000000" w:themeColor="text1"/>
                <w:kern w:val="0"/>
                <w:sz w:val="36"/>
                <w:szCs w:val="36"/>
                <w:lang w:bidi="ar"/>
              </w:rPr>
              <w:br/>
              <w:t>(三)以假唱欺骗观众的；</w:t>
            </w:r>
            <w:r>
              <w:rPr>
                <w:rFonts w:ascii="仿宋" w:eastAsia="仿宋" w:hAnsi="仿宋" w:cs="仿宋" w:hint="eastAsia"/>
                <w:color w:val="000000" w:themeColor="text1"/>
                <w:kern w:val="0"/>
                <w:sz w:val="36"/>
                <w:szCs w:val="36"/>
                <w:lang w:bidi="ar"/>
              </w:rPr>
              <w:br/>
              <w:t>(四)为演员假唱提供条件的。</w:t>
            </w:r>
            <w:r>
              <w:rPr>
                <w:rFonts w:ascii="仿宋" w:eastAsia="仿宋" w:hAnsi="仿宋" w:cs="仿宋" w:hint="eastAsia"/>
                <w:color w:val="000000" w:themeColor="text1"/>
                <w:kern w:val="0"/>
                <w:sz w:val="36"/>
                <w:szCs w:val="36"/>
                <w:lang w:bidi="ar"/>
              </w:rPr>
              <w:br/>
              <w:t>有前款第(一)项、第(二)项和第(三)项所列行为之一的，观众有权在退场后依照有关消费者权益保护的法律规定要求演出举办单位赔偿损失；演出举办单位可以依法向负有责任的文艺表演团体、演员追偿。</w:t>
            </w:r>
            <w:r>
              <w:rPr>
                <w:rFonts w:ascii="仿宋" w:eastAsia="仿宋" w:hAnsi="仿宋" w:cs="仿宋" w:hint="eastAsia"/>
                <w:color w:val="000000" w:themeColor="text1"/>
                <w:kern w:val="0"/>
                <w:sz w:val="36"/>
                <w:szCs w:val="36"/>
                <w:lang w:bidi="ar"/>
              </w:rPr>
              <w:br/>
            </w:r>
            <w:r>
              <w:rPr>
                <w:rFonts w:ascii="仿宋" w:eastAsia="仿宋" w:hAnsi="仿宋" w:cs="仿宋" w:hint="eastAsia"/>
                <w:color w:val="000000" w:themeColor="text1"/>
                <w:kern w:val="0"/>
                <w:sz w:val="36"/>
                <w:szCs w:val="36"/>
                <w:lang w:bidi="ar"/>
              </w:rPr>
              <w:lastRenderedPageBreak/>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720" w:type="dxa"/>
            <w:tcBorders>
              <w:tl2br w:val="nil"/>
              <w:tr2bl w:val="nil"/>
            </w:tcBorders>
            <w:shd w:val="clear" w:color="auto" w:fill="auto"/>
            <w:vAlign w:val="center"/>
          </w:tcPr>
          <w:p w14:paraId="5F9336A1"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情节较轻</w:t>
            </w:r>
          </w:p>
        </w:tc>
        <w:tc>
          <w:tcPr>
            <w:tcW w:w="4237" w:type="dxa"/>
            <w:tcBorders>
              <w:tl2br w:val="nil"/>
              <w:tr2bl w:val="nil"/>
            </w:tcBorders>
            <w:shd w:val="clear" w:color="auto" w:fill="auto"/>
            <w:vAlign w:val="center"/>
          </w:tcPr>
          <w:p w14:paraId="2DA3A40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79D80C0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处5万元及以上</w:t>
            </w:r>
            <w:r>
              <w:rPr>
                <w:rFonts w:ascii="仿宋" w:eastAsia="仿宋" w:hAnsi="仿宋" w:cs="仿宋"/>
                <w:color w:val="000000" w:themeColor="text1"/>
                <w:kern w:val="0"/>
                <w:sz w:val="36"/>
                <w:szCs w:val="36"/>
                <w:lang w:bidi="ar"/>
              </w:rPr>
              <w:t>8</w:t>
            </w:r>
            <w:r>
              <w:rPr>
                <w:rFonts w:ascii="仿宋" w:eastAsia="仿宋" w:hAnsi="仿宋" w:cs="仿宋" w:hint="eastAsia"/>
                <w:color w:val="000000" w:themeColor="text1"/>
                <w:kern w:val="0"/>
                <w:sz w:val="36"/>
                <w:szCs w:val="36"/>
                <w:lang w:bidi="ar"/>
              </w:rPr>
              <w:t>万元以下罚款</w:t>
            </w:r>
          </w:p>
        </w:tc>
        <w:tc>
          <w:tcPr>
            <w:tcW w:w="998" w:type="dxa"/>
            <w:vMerge/>
            <w:tcBorders>
              <w:tl2br w:val="nil"/>
              <w:tr2bl w:val="nil"/>
            </w:tcBorders>
            <w:shd w:val="clear" w:color="auto" w:fill="auto"/>
            <w:vAlign w:val="center"/>
          </w:tcPr>
          <w:p w14:paraId="7051B1C5"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E0B3D78" w14:textId="77777777">
        <w:trPr>
          <w:trHeight w:val="4187"/>
          <w:jc w:val="center"/>
        </w:trPr>
        <w:tc>
          <w:tcPr>
            <w:tcW w:w="988" w:type="dxa"/>
            <w:vMerge/>
            <w:tcBorders>
              <w:tl2br w:val="nil"/>
              <w:tr2bl w:val="nil"/>
            </w:tcBorders>
            <w:shd w:val="clear" w:color="auto" w:fill="auto"/>
            <w:vAlign w:val="center"/>
          </w:tcPr>
          <w:p w14:paraId="53B394C9"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B5FB9F0"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26CFAA4"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79D81FDE"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734B93F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2年内第1次查处，态度恶劣，拒不改正</w:t>
            </w:r>
          </w:p>
        </w:tc>
        <w:tc>
          <w:tcPr>
            <w:tcW w:w="6517" w:type="dxa"/>
            <w:tcBorders>
              <w:tl2br w:val="nil"/>
              <w:tr2bl w:val="nil"/>
            </w:tcBorders>
            <w:shd w:val="clear" w:color="auto" w:fill="auto"/>
            <w:vAlign w:val="center"/>
          </w:tcPr>
          <w:p w14:paraId="357932F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w:t>
            </w:r>
            <w:r>
              <w:rPr>
                <w:rFonts w:ascii="仿宋" w:eastAsia="仿宋" w:hAnsi="仿宋" w:cs="仿宋"/>
                <w:color w:val="000000" w:themeColor="text1"/>
                <w:kern w:val="0"/>
                <w:sz w:val="36"/>
                <w:szCs w:val="36"/>
                <w:lang w:bidi="ar"/>
              </w:rPr>
              <w:t>8</w:t>
            </w:r>
            <w:r>
              <w:rPr>
                <w:rFonts w:ascii="仿宋" w:eastAsia="仿宋" w:hAnsi="仿宋" w:cs="仿宋" w:hint="eastAsia"/>
                <w:color w:val="000000" w:themeColor="text1"/>
                <w:kern w:val="0"/>
                <w:sz w:val="36"/>
                <w:szCs w:val="36"/>
                <w:lang w:bidi="ar"/>
              </w:rPr>
              <w:t>万元以上</w:t>
            </w:r>
            <w:r>
              <w:rPr>
                <w:rFonts w:ascii="仿宋" w:eastAsia="仿宋" w:hAnsi="仿宋" w:cs="仿宋"/>
                <w:color w:val="000000" w:themeColor="text1"/>
                <w:kern w:val="0"/>
                <w:sz w:val="36"/>
                <w:szCs w:val="36"/>
                <w:lang w:bidi="ar"/>
              </w:rPr>
              <w:t>10</w:t>
            </w:r>
            <w:r>
              <w:rPr>
                <w:rFonts w:ascii="仿宋" w:eastAsia="仿宋" w:hAnsi="仿宋" w:cs="仿宋" w:hint="eastAsia"/>
                <w:color w:val="000000" w:themeColor="text1"/>
                <w:kern w:val="0"/>
                <w:sz w:val="36"/>
                <w:szCs w:val="36"/>
                <w:lang w:bidi="ar"/>
              </w:rPr>
              <w:t>万元以下罚款</w:t>
            </w:r>
          </w:p>
        </w:tc>
        <w:tc>
          <w:tcPr>
            <w:tcW w:w="998" w:type="dxa"/>
            <w:vMerge/>
            <w:tcBorders>
              <w:tl2br w:val="nil"/>
              <w:tr2bl w:val="nil"/>
            </w:tcBorders>
            <w:shd w:val="clear" w:color="auto" w:fill="auto"/>
            <w:vAlign w:val="center"/>
          </w:tcPr>
          <w:p w14:paraId="05A60B46"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CDBDE7A" w14:textId="77777777">
        <w:trPr>
          <w:trHeight w:val="1700"/>
          <w:jc w:val="center"/>
        </w:trPr>
        <w:tc>
          <w:tcPr>
            <w:tcW w:w="988" w:type="dxa"/>
            <w:vMerge/>
            <w:tcBorders>
              <w:tl2br w:val="nil"/>
              <w:tr2bl w:val="nil"/>
            </w:tcBorders>
            <w:shd w:val="clear" w:color="auto" w:fill="auto"/>
            <w:vAlign w:val="center"/>
          </w:tcPr>
          <w:p w14:paraId="2041F18C"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CDC503E"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4AFF1FD5"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387508E5"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7CE2FCD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2年内再次被公布</w:t>
            </w:r>
          </w:p>
        </w:tc>
        <w:tc>
          <w:tcPr>
            <w:tcW w:w="6517" w:type="dxa"/>
            <w:tcBorders>
              <w:tl2br w:val="nil"/>
              <w:tr2bl w:val="nil"/>
            </w:tcBorders>
            <w:shd w:val="clear" w:color="auto" w:fill="auto"/>
            <w:vAlign w:val="center"/>
          </w:tcPr>
          <w:p w14:paraId="2B0B11D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吊销营业性演出许可证</w:t>
            </w:r>
          </w:p>
        </w:tc>
        <w:tc>
          <w:tcPr>
            <w:tcW w:w="998" w:type="dxa"/>
            <w:vMerge/>
            <w:tcBorders>
              <w:tl2br w:val="nil"/>
              <w:tr2bl w:val="nil"/>
            </w:tcBorders>
            <w:shd w:val="clear" w:color="auto" w:fill="auto"/>
            <w:vAlign w:val="center"/>
          </w:tcPr>
          <w:p w14:paraId="62B8F6AB"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CCB82F8" w14:textId="77777777">
        <w:trPr>
          <w:trHeight w:val="1700"/>
          <w:jc w:val="center"/>
        </w:trPr>
        <w:tc>
          <w:tcPr>
            <w:tcW w:w="988" w:type="dxa"/>
            <w:vMerge w:val="restart"/>
            <w:tcBorders>
              <w:tl2br w:val="nil"/>
              <w:tr2bl w:val="nil"/>
            </w:tcBorders>
            <w:shd w:val="clear" w:color="auto" w:fill="auto"/>
            <w:vAlign w:val="center"/>
          </w:tcPr>
          <w:p w14:paraId="49F2DECA"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56</w:t>
            </w:r>
          </w:p>
        </w:tc>
        <w:tc>
          <w:tcPr>
            <w:tcW w:w="2976" w:type="dxa"/>
            <w:vMerge w:val="restart"/>
            <w:tcBorders>
              <w:tl2br w:val="nil"/>
              <w:tr2bl w:val="nil"/>
            </w:tcBorders>
            <w:shd w:val="clear" w:color="auto" w:fill="auto"/>
            <w:vAlign w:val="center"/>
          </w:tcPr>
          <w:p w14:paraId="0559B79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演出举办单位、文艺表演团体为假唱提供条件的</w:t>
            </w:r>
          </w:p>
        </w:tc>
        <w:tc>
          <w:tcPr>
            <w:tcW w:w="7513" w:type="dxa"/>
            <w:vMerge w:val="restart"/>
            <w:tcBorders>
              <w:tl2br w:val="nil"/>
              <w:tr2bl w:val="nil"/>
            </w:tcBorders>
            <w:shd w:val="clear" w:color="auto" w:fill="auto"/>
            <w:vAlign w:val="center"/>
          </w:tcPr>
          <w:p w14:paraId="5DE4C4E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《营业性演出管理条例》</w:t>
            </w:r>
          </w:p>
          <w:p w14:paraId="2C63338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ascii="仿宋" w:eastAsia="仿宋" w:hAnsi="仿宋" w:cs="仿宋" w:hint="eastAsia"/>
                <w:color w:val="000000" w:themeColor="text1"/>
                <w:kern w:val="0"/>
                <w:sz w:val="36"/>
                <w:szCs w:val="36"/>
                <w:lang w:bidi="ar"/>
              </w:rPr>
              <w:br/>
              <w:t>(一)非因不可抗力中止、停止或者退出演出的；</w:t>
            </w:r>
            <w:r>
              <w:rPr>
                <w:rFonts w:ascii="仿宋" w:eastAsia="仿宋" w:hAnsi="仿宋" w:cs="仿宋" w:hint="eastAsia"/>
                <w:color w:val="000000" w:themeColor="text1"/>
                <w:kern w:val="0"/>
                <w:sz w:val="36"/>
                <w:szCs w:val="36"/>
                <w:lang w:bidi="ar"/>
              </w:rPr>
              <w:br/>
              <w:t>(二)文艺表演团体、主要演员或者主要节目内容等发生变更未及时告知观众的；</w:t>
            </w:r>
            <w:r>
              <w:rPr>
                <w:rFonts w:ascii="仿宋" w:eastAsia="仿宋" w:hAnsi="仿宋" w:cs="仿宋" w:hint="eastAsia"/>
                <w:color w:val="000000" w:themeColor="text1"/>
                <w:kern w:val="0"/>
                <w:sz w:val="36"/>
                <w:szCs w:val="36"/>
                <w:lang w:bidi="ar"/>
              </w:rPr>
              <w:br/>
              <w:t>(三)以假唱欺骗观众的；</w:t>
            </w:r>
            <w:r>
              <w:rPr>
                <w:rFonts w:ascii="仿宋" w:eastAsia="仿宋" w:hAnsi="仿宋" w:cs="仿宋" w:hint="eastAsia"/>
                <w:color w:val="000000" w:themeColor="text1"/>
                <w:kern w:val="0"/>
                <w:sz w:val="36"/>
                <w:szCs w:val="36"/>
                <w:lang w:bidi="ar"/>
              </w:rPr>
              <w:br/>
              <w:t>(四)为演员假唱提供条件的。</w:t>
            </w:r>
            <w:r>
              <w:rPr>
                <w:rFonts w:ascii="仿宋" w:eastAsia="仿宋" w:hAnsi="仿宋" w:cs="仿宋" w:hint="eastAsia"/>
                <w:color w:val="000000" w:themeColor="text1"/>
                <w:kern w:val="0"/>
                <w:sz w:val="36"/>
                <w:szCs w:val="36"/>
                <w:lang w:bidi="ar"/>
              </w:rPr>
              <w:br/>
              <w:t>有前款第(一)项、第(二)项和第(三)项所列行为之一的，观众有权在退场后依照有关消费者权益保护的法律规定要求演出举办单位赔偿损失；演出举办单位可以依法向负有责任的文艺表演团体、演员追偿。</w:t>
            </w:r>
            <w:r>
              <w:rPr>
                <w:rFonts w:ascii="仿宋" w:eastAsia="仿宋" w:hAnsi="仿宋" w:cs="仿宋" w:hint="eastAsia"/>
                <w:color w:val="000000" w:themeColor="text1"/>
                <w:kern w:val="0"/>
                <w:sz w:val="36"/>
                <w:szCs w:val="36"/>
                <w:lang w:bidi="ar"/>
              </w:rPr>
              <w:b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720" w:type="dxa"/>
            <w:tcBorders>
              <w:tl2br w:val="nil"/>
              <w:tr2bl w:val="nil"/>
            </w:tcBorders>
            <w:shd w:val="clear" w:color="auto" w:fill="auto"/>
            <w:vAlign w:val="center"/>
          </w:tcPr>
          <w:p w14:paraId="74BC98CF"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023F241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4B57D5E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处5000元及以上</w:t>
            </w:r>
            <w:r>
              <w:rPr>
                <w:rFonts w:ascii="仿宋" w:eastAsia="仿宋" w:hAnsi="仿宋" w:cs="仿宋"/>
                <w:color w:val="000000" w:themeColor="text1"/>
                <w:kern w:val="0"/>
                <w:sz w:val="36"/>
                <w:szCs w:val="36"/>
                <w:lang w:bidi="ar"/>
              </w:rPr>
              <w:t>8</w:t>
            </w:r>
            <w:r>
              <w:rPr>
                <w:rFonts w:ascii="仿宋" w:eastAsia="仿宋" w:hAnsi="仿宋" w:cs="仿宋" w:hint="eastAsia"/>
                <w:color w:val="000000" w:themeColor="text1"/>
                <w:kern w:val="0"/>
                <w:sz w:val="36"/>
                <w:szCs w:val="36"/>
                <w:lang w:bidi="ar"/>
              </w:rPr>
              <w:t>000元以下的罚款</w:t>
            </w:r>
          </w:p>
        </w:tc>
        <w:tc>
          <w:tcPr>
            <w:tcW w:w="998" w:type="dxa"/>
            <w:vMerge/>
            <w:tcBorders>
              <w:tl2br w:val="nil"/>
              <w:tr2bl w:val="nil"/>
            </w:tcBorders>
            <w:shd w:val="clear" w:color="auto" w:fill="auto"/>
            <w:vAlign w:val="center"/>
          </w:tcPr>
          <w:p w14:paraId="03B4DE94"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7F8DF42" w14:textId="77777777">
        <w:trPr>
          <w:trHeight w:val="5547"/>
          <w:jc w:val="center"/>
        </w:trPr>
        <w:tc>
          <w:tcPr>
            <w:tcW w:w="988" w:type="dxa"/>
            <w:vMerge/>
            <w:tcBorders>
              <w:tl2br w:val="nil"/>
              <w:tr2bl w:val="nil"/>
            </w:tcBorders>
            <w:shd w:val="clear" w:color="auto" w:fill="auto"/>
            <w:vAlign w:val="center"/>
          </w:tcPr>
          <w:p w14:paraId="366C4E91"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40EEEC8"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BEB744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12D7B65C"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787BABA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2年内第1次查处，态度恶劣，拒不改正</w:t>
            </w:r>
          </w:p>
        </w:tc>
        <w:tc>
          <w:tcPr>
            <w:tcW w:w="6517" w:type="dxa"/>
            <w:tcBorders>
              <w:tl2br w:val="nil"/>
              <w:tr2bl w:val="nil"/>
            </w:tcBorders>
            <w:shd w:val="clear" w:color="auto" w:fill="auto"/>
            <w:vAlign w:val="center"/>
          </w:tcPr>
          <w:p w14:paraId="3B761E4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w:t>
            </w:r>
            <w:r>
              <w:rPr>
                <w:rFonts w:ascii="仿宋" w:eastAsia="仿宋" w:hAnsi="仿宋" w:cs="仿宋"/>
                <w:color w:val="000000" w:themeColor="text1"/>
                <w:kern w:val="0"/>
                <w:sz w:val="36"/>
                <w:szCs w:val="36"/>
                <w:lang w:bidi="ar"/>
              </w:rPr>
              <w:t>8</w:t>
            </w:r>
            <w:r>
              <w:rPr>
                <w:rFonts w:ascii="仿宋" w:eastAsia="仿宋" w:hAnsi="仿宋" w:cs="仿宋" w:hint="eastAsia"/>
                <w:color w:val="000000" w:themeColor="text1"/>
                <w:kern w:val="0"/>
                <w:sz w:val="36"/>
                <w:szCs w:val="36"/>
                <w:lang w:bidi="ar"/>
              </w:rPr>
              <w:t>000元以上</w:t>
            </w:r>
            <w:r>
              <w:rPr>
                <w:rFonts w:ascii="仿宋" w:eastAsia="仿宋" w:hAnsi="仿宋" w:cs="仿宋"/>
                <w:color w:val="000000" w:themeColor="text1"/>
                <w:kern w:val="0"/>
                <w:sz w:val="36"/>
                <w:szCs w:val="36"/>
                <w:lang w:bidi="ar"/>
              </w:rPr>
              <w:t>10</w:t>
            </w:r>
            <w:r>
              <w:rPr>
                <w:rFonts w:ascii="仿宋" w:eastAsia="仿宋" w:hAnsi="仿宋" w:cs="仿宋" w:hint="eastAsia"/>
                <w:color w:val="000000" w:themeColor="text1"/>
                <w:kern w:val="0"/>
                <w:sz w:val="36"/>
                <w:szCs w:val="36"/>
                <w:lang w:bidi="ar"/>
              </w:rPr>
              <w:t>000元以下罚款</w:t>
            </w:r>
          </w:p>
        </w:tc>
        <w:tc>
          <w:tcPr>
            <w:tcW w:w="998" w:type="dxa"/>
            <w:vMerge/>
            <w:tcBorders>
              <w:tl2br w:val="nil"/>
              <w:tr2bl w:val="nil"/>
            </w:tcBorders>
            <w:shd w:val="clear" w:color="auto" w:fill="auto"/>
            <w:vAlign w:val="center"/>
          </w:tcPr>
          <w:p w14:paraId="3D73A11E"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DABA89D" w14:textId="77777777">
        <w:trPr>
          <w:trHeight w:val="1700"/>
          <w:jc w:val="center"/>
        </w:trPr>
        <w:tc>
          <w:tcPr>
            <w:tcW w:w="988" w:type="dxa"/>
            <w:vMerge/>
            <w:tcBorders>
              <w:tl2br w:val="nil"/>
              <w:tr2bl w:val="nil"/>
            </w:tcBorders>
            <w:shd w:val="clear" w:color="auto" w:fill="auto"/>
            <w:vAlign w:val="center"/>
          </w:tcPr>
          <w:p w14:paraId="419994E8"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BF26F62"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5EA7DA0B"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6864B0DC"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79E1D21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2年内再次被公布</w:t>
            </w:r>
          </w:p>
        </w:tc>
        <w:tc>
          <w:tcPr>
            <w:tcW w:w="6517" w:type="dxa"/>
            <w:tcBorders>
              <w:tl2br w:val="nil"/>
              <w:tr2bl w:val="nil"/>
            </w:tcBorders>
            <w:shd w:val="clear" w:color="auto" w:fill="auto"/>
            <w:vAlign w:val="center"/>
          </w:tcPr>
          <w:p w14:paraId="6745CB5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吊销营业性演出许可证</w:t>
            </w:r>
          </w:p>
        </w:tc>
        <w:tc>
          <w:tcPr>
            <w:tcW w:w="998" w:type="dxa"/>
            <w:vMerge/>
            <w:tcBorders>
              <w:tl2br w:val="nil"/>
              <w:tr2bl w:val="nil"/>
            </w:tcBorders>
            <w:shd w:val="clear" w:color="auto" w:fill="auto"/>
            <w:vAlign w:val="center"/>
          </w:tcPr>
          <w:p w14:paraId="7B95D224"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099C05E" w14:textId="77777777">
        <w:trPr>
          <w:trHeight w:val="540"/>
          <w:jc w:val="center"/>
        </w:trPr>
        <w:tc>
          <w:tcPr>
            <w:tcW w:w="988" w:type="dxa"/>
            <w:vMerge w:val="restart"/>
            <w:tcBorders>
              <w:tl2br w:val="nil"/>
              <w:tr2bl w:val="nil"/>
            </w:tcBorders>
            <w:shd w:val="clear" w:color="auto" w:fill="auto"/>
            <w:vAlign w:val="center"/>
          </w:tcPr>
          <w:p w14:paraId="7D705A7C"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57</w:t>
            </w:r>
          </w:p>
        </w:tc>
        <w:tc>
          <w:tcPr>
            <w:tcW w:w="2976" w:type="dxa"/>
            <w:vMerge w:val="restart"/>
            <w:tcBorders>
              <w:tl2br w:val="nil"/>
              <w:tr2bl w:val="nil"/>
            </w:tcBorders>
            <w:shd w:val="clear" w:color="auto" w:fill="auto"/>
            <w:vAlign w:val="center"/>
          </w:tcPr>
          <w:p w14:paraId="5A4C43E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以政府或者政府部门的名义举办营业性演出，或者营业性演出冠以“中国”、“中华”、</w:t>
            </w:r>
            <w:r>
              <w:rPr>
                <w:rFonts w:ascii="仿宋" w:eastAsia="仿宋" w:hAnsi="仿宋" w:cs="仿宋" w:hint="eastAsia"/>
                <w:color w:val="000000" w:themeColor="text1"/>
                <w:kern w:val="0"/>
                <w:sz w:val="36"/>
                <w:szCs w:val="36"/>
                <w:lang w:bidi="ar"/>
              </w:rPr>
              <w:lastRenderedPageBreak/>
              <w:t>“全国”、“国际”等字样的</w:t>
            </w:r>
          </w:p>
        </w:tc>
        <w:tc>
          <w:tcPr>
            <w:tcW w:w="7513" w:type="dxa"/>
            <w:vMerge w:val="restart"/>
            <w:tcBorders>
              <w:tl2br w:val="nil"/>
              <w:tr2bl w:val="nil"/>
            </w:tcBorders>
            <w:shd w:val="clear" w:color="auto" w:fill="auto"/>
            <w:vAlign w:val="center"/>
          </w:tcPr>
          <w:p w14:paraId="3AD4D9E4"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《营业性演出管理条例》</w:t>
            </w:r>
          </w:p>
          <w:p w14:paraId="12B7E0C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第四十八条第一款  以政府或者政府部门的名义举办营业性演出，或者营业性演出冠以“中国”、“中华”、“全国”、“国际”等字样的，由县级人民政府文化主管部门责令改正，没收违法所得，并处违法所得3倍以上5倍以下的</w:t>
            </w:r>
            <w:r>
              <w:rPr>
                <w:rFonts w:ascii="仿宋" w:eastAsia="仿宋" w:hAnsi="仿宋" w:cs="仿宋" w:hint="eastAsia"/>
                <w:color w:val="000000" w:themeColor="text1"/>
                <w:kern w:val="0"/>
                <w:sz w:val="36"/>
                <w:szCs w:val="36"/>
                <w:lang w:bidi="ar"/>
              </w:rPr>
              <w:lastRenderedPageBreak/>
              <w:t>罚款；没有违法所得或者违法所得不足1万元的，并处3万元以上5万元以下的罚款；拒不改正或者造成严重后果的，由原发证机关吊销营业性演出许可证。</w:t>
            </w:r>
          </w:p>
        </w:tc>
        <w:tc>
          <w:tcPr>
            <w:tcW w:w="1720" w:type="dxa"/>
            <w:tcBorders>
              <w:tl2br w:val="nil"/>
              <w:tr2bl w:val="nil"/>
            </w:tcBorders>
            <w:shd w:val="clear" w:color="auto" w:fill="auto"/>
            <w:vAlign w:val="center"/>
          </w:tcPr>
          <w:p w14:paraId="33375A82"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情节轻微</w:t>
            </w:r>
          </w:p>
        </w:tc>
        <w:tc>
          <w:tcPr>
            <w:tcW w:w="4237" w:type="dxa"/>
            <w:tcBorders>
              <w:tl2br w:val="nil"/>
              <w:tr2bl w:val="nil"/>
            </w:tcBorders>
            <w:shd w:val="clear" w:color="auto" w:fill="auto"/>
            <w:vAlign w:val="center"/>
          </w:tcPr>
          <w:p w14:paraId="6D97FEB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w:t>
            </w:r>
          </w:p>
        </w:tc>
        <w:tc>
          <w:tcPr>
            <w:tcW w:w="6517" w:type="dxa"/>
            <w:tcBorders>
              <w:tl2br w:val="nil"/>
              <w:tr2bl w:val="nil"/>
            </w:tcBorders>
            <w:shd w:val="clear" w:color="auto" w:fill="auto"/>
            <w:vAlign w:val="center"/>
          </w:tcPr>
          <w:p w14:paraId="7B14D73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没收违法所得，并处3万元及以上5万元以下罚款</w:t>
            </w:r>
          </w:p>
        </w:tc>
        <w:tc>
          <w:tcPr>
            <w:tcW w:w="998" w:type="dxa"/>
            <w:vMerge w:val="restart"/>
            <w:tcBorders>
              <w:tl2br w:val="nil"/>
              <w:tr2bl w:val="nil"/>
            </w:tcBorders>
            <w:shd w:val="clear" w:color="auto" w:fill="auto"/>
            <w:vAlign w:val="center"/>
          </w:tcPr>
          <w:p w14:paraId="6990BC6E"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CAB3C2C" w14:textId="77777777">
        <w:trPr>
          <w:trHeight w:val="400"/>
          <w:jc w:val="center"/>
        </w:trPr>
        <w:tc>
          <w:tcPr>
            <w:tcW w:w="988" w:type="dxa"/>
            <w:vMerge/>
            <w:tcBorders>
              <w:tl2br w:val="nil"/>
              <w:tr2bl w:val="nil"/>
            </w:tcBorders>
            <w:shd w:val="clear" w:color="auto" w:fill="auto"/>
            <w:vAlign w:val="center"/>
          </w:tcPr>
          <w:p w14:paraId="5575D261"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414B360"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49321F13"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22DEF465"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5E528E0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违法所得在1万元及以上2万元以下</w:t>
            </w:r>
          </w:p>
        </w:tc>
        <w:tc>
          <w:tcPr>
            <w:tcW w:w="6517" w:type="dxa"/>
            <w:tcBorders>
              <w:tl2br w:val="nil"/>
              <w:tr2bl w:val="nil"/>
            </w:tcBorders>
            <w:shd w:val="clear" w:color="auto" w:fill="auto"/>
            <w:vAlign w:val="center"/>
          </w:tcPr>
          <w:p w14:paraId="201F530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没收违法所得，并处违法所得3倍及以上3.5倍以下罚款</w:t>
            </w:r>
          </w:p>
        </w:tc>
        <w:tc>
          <w:tcPr>
            <w:tcW w:w="998" w:type="dxa"/>
            <w:vMerge/>
            <w:tcBorders>
              <w:tl2br w:val="nil"/>
              <w:tr2bl w:val="nil"/>
            </w:tcBorders>
            <w:shd w:val="clear" w:color="auto" w:fill="auto"/>
            <w:vAlign w:val="center"/>
          </w:tcPr>
          <w:p w14:paraId="6CC0D4A9"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FBEB6F9" w14:textId="77777777">
        <w:trPr>
          <w:trHeight w:val="480"/>
          <w:jc w:val="center"/>
        </w:trPr>
        <w:tc>
          <w:tcPr>
            <w:tcW w:w="988" w:type="dxa"/>
            <w:vMerge/>
            <w:tcBorders>
              <w:tl2br w:val="nil"/>
              <w:tr2bl w:val="nil"/>
            </w:tcBorders>
            <w:shd w:val="clear" w:color="auto" w:fill="auto"/>
            <w:vAlign w:val="center"/>
          </w:tcPr>
          <w:p w14:paraId="103049AA"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786C4E4"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83C3943"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396DC8C2"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43BB996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违法所得在2万元以上5万元以下</w:t>
            </w:r>
          </w:p>
        </w:tc>
        <w:tc>
          <w:tcPr>
            <w:tcW w:w="6517" w:type="dxa"/>
            <w:tcBorders>
              <w:tl2br w:val="nil"/>
              <w:tr2bl w:val="nil"/>
            </w:tcBorders>
            <w:shd w:val="clear" w:color="auto" w:fill="auto"/>
            <w:vAlign w:val="center"/>
          </w:tcPr>
          <w:p w14:paraId="0EF9304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没收违法所得，并处违法所得3.5倍以上4倍以下罚款</w:t>
            </w:r>
          </w:p>
        </w:tc>
        <w:tc>
          <w:tcPr>
            <w:tcW w:w="998" w:type="dxa"/>
            <w:vMerge/>
            <w:tcBorders>
              <w:tl2br w:val="nil"/>
              <w:tr2bl w:val="nil"/>
            </w:tcBorders>
            <w:shd w:val="clear" w:color="auto" w:fill="auto"/>
            <w:vAlign w:val="center"/>
          </w:tcPr>
          <w:p w14:paraId="08BEEE0A"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83A887B" w14:textId="77777777">
        <w:trPr>
          <w:trHeight w:val="500"/>
          <w:jc w:val="center"/>
        </w:trPr>
        <w:tc>
          <w:tcPr>
            <w:tcW w:w="988" w:type="dxa"/>
            <w:vMerge/>
            <w:tcBorders>
              <w:tl2br w:val="nil"/>
              <w:tr2bl w:val="nil"/>
            </w:tcBorders>
            <w:shd w:val="clear" w:color="auto" w:fill="auto"/>
            <w:vAlign w:val="center"/>
          </w:tcPr>
          <w:p w14:paraId="727E30EA"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E2785A1"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D3E5ECE"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5CC805A3"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008D215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违法所得在5万元以上</w:t>
            </w:r>
          </w:p>
        </w:tc>
        <w:tc>
          <w:tcPr>
            <w:tcW w:w="6517" w:type="dxa"/>
            <w:tcBorders>
              <w:tl2br w:val="nil"/>
              <w:tr2bl w:val="nil"/>
            </w:tcBorders>
            <w:shd w:val="clear" w:color="auto" w:fill="auto"/>
            <w:vAlign w:val="center"/>
          </w:tcPr>
          <w:p w14:paraId="414512B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没收违法所得，并处违法所得4倍以上5倍以下罚款</w:t>
            </w:r>
          </w:p>
        </w:tc>
        <w:tc>
          <w:tcPr>
            <w:tcW w:w="998" w:type="dxa"/>
            <w:vMerge/>
            <w:tcBorders>
              <w:tl2br w:val="nil"/>
              <w:tr2bl w:val="nil"/>
            </w:tcBorders>
            <w:shd w:val="clear" w:color="auto" w:fill="auto"/>
            <w:vAlign w:val="center"/>
          </w:tcPr>
          <w:p w14:paraId="11EC1050"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3BE11A8" w14:textId="77777777">
        <w:trPr>
          <w:trHeight w:val="1654"/>
          <w:jc w:val="center"/>
        </w:trPr>
        <w:tc>
          <w:tcPr>
            <w:tcW w:w="988" w:type="dxa"/>
            <w:vMerge/>
            <w:tcBorders>
              <w:tl2br w:val="nil"/>
              <w:tr2bl w:val="nil"/>
            </w:tcBorders>
            <w:shd w:val="clear" w:color="auto" w:fill="auto"/>
            <w:vAlign w:val="center"/>
          </w:tcPr>
          <w:p w14:paraId="6892B218"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EC733A2"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B14C3CB"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06A7F27B"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740E00D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拒不改正或者造成严重后果的</w:t>
            </w:r>
          </w:p>
        </w:tc>
        <w:tc>
          <w:tcPr>
            <w:tcW w:w="6517" w:type="dxa"/>
            <w:tcBorders>
              <w:tl2br w:val="nil"/>
              <w:tr2bl w:val="nil"/>
            </w:tcBorders>
            <w:shd w:val="clear" w:color="auto" w:fill="auto"/>
            <w:vAlign w:val="center"/>
          </w:tcPr>
          <w:p w14:paraId="58434618"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没收违法所得，吊销营业性演出许可证</w:t>
            </w:r>
          </w:p>
        </w:tc>
        <w:tc>
          <w:tcPr>
            <w:tcW w:w="998" w:type="dxa"/>
            <w:vMerge/>
            <w:tcBorders>
              <w:tl2br w:val="nil"/>
              <w:tr2bl w:val="nil"/>
            </w:tcBorders>
            <w:shd w:val="clear" w:color="auto" w:fill="auto"/>
            <w:vAlign w:val="center"/>
          </w:tcPr>
          <w:p w14:paraId="27E4E8A7"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23CAF28" w14:textId="77777777">
        <w:trPr>
          <w:trHeight w:val="1423"/>
          <w:jc w:val="center"/>
        </w:trPr>
        <w:tc>
          <w:tcPr>
            <w:tcW w:w="988" w:type="dxa"/>
            <w:vMerge w:val="restart"/>
            <w:tcBorders>
              <w:tl2br w:val="nil"/>
              <w:tr2bl w:val="nil"/>
            </w:tcBorders>
            <w:shd w:val="clear" w:color="auto" w:fill="auto"/>
            <w:vAlign w:val="center"/>
          </w:tcPr>
          <w:p w14:paraId="7DB81C57"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58</w:t>
            </w:r>
          </w:p>
        </w:tc>
        <w:tc>
          <w:tcPr>
            <w:tcW w:w="2976" w:type="dxa"/>
            <w:vMerge w:val="restart"/>
            <w:tcBorders>
              <w:tl2br w:val="nil"/>
              <w:tr2bl w:val="nil"/>
            </w:tcBorders>
            <w:shd w:val="clear" w:color="auto" w:fill="auto"/>
            <w:vAlign w:val="center"/>
          </w:tcPr>
          <w:p w14:paraId="1B242C4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演出举办单位或者其法定代表人、主要负责人及其他直接责任人员在募捐义演中获取经济利益，尚不构成犯罪的</w:t>
            </w:r>
          </w:p>
        </w:tc>
        <w:tc>
          <w:tcPr>
            <w:tcW w:w="7513" w:type="dxa"/>
            <w:vMerge w:val="restart"/>
            <w:tcBorders>
              <w:tl2br w:val="nil"/>
              <w:tr2bl w:val="nil"/>
            </w:tcBorders>
            <w:shd w:val="clear" w:color="auto" w:fill="auto"/>
            <w:vAlign w:val="center"/>
          </w:tcPr>
          <w:p w14:paraId="55C4084B"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《营业性演出管理条例》</w:t>
            </w:r>
          </w:p>
          <w:p w14:paraId="5C7F174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第四十九条第一款   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1720" w:type="dxa"/>
            <w:tcBorders>
              <w:tl2br w:val="nil"/>
              <w:tr2bl w:val="nil"/>
            </w:tcBorders>
            <w:shd w:val="clear" w:color="auto" w:fill="auto"/>
            <w:vAlign w:val="center"/>
          </w:tcPr>
          <w:p w14:paraId="12AD36E5"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1A1FADD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违法所得在1万元以下</w:t>
            </w:r>
          </w:p>
        </w:tc>
        <w:tc>
          <w:tcPr>
            <w:tcW w:w="6517" w:type="dxa"/>
            <w:tcBorders>
              <w:tl2br w:val="nil"/>
              <w:tr2bl w:val="nil"/>
            </w:tcBorders>
            <w:shd w:val="clear" w:color="auto" w:fill="auto"/>
            <w:vAlign w:val="center"/>
          </w:tcPr>
          <w:p w14:paraId="4C5C988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处违法所得3倍及以上</w:t>
            </w:r>
            <w:r>
              <w:rPr>
                <w:rFonts w:ascii="仿宋" w:eastAsia="仿宋" w:hAnsi="仿宋" w:cs="仿宋"/>
                <w:color w:val="000000" w:themeColor="text1"/>
                <w:kern w:val="0"/>
                <w:sz w:val="36"/>
                <w:szCs w:val="36"/>
                <w:lang w:bidi="ar"/>
              </w:rPr>
              <w:t>3.5</w:t>
            </w:r>
            <w:r>
              <w:rPr>
                <w:rFonts w:ascii="仿宋" w:eastAsia="仿宋" w:hAnsi="仿宋" w:cs="仿宋" w:hint="eastAsia"/>
                <w:color w:val="000000" w:themeColor="text1"/>
                <w:kern w:val="0"/>
                <w:sz w:val="36"/>
                <w:szCs w:val="36"/>
                <w:lang w:bidi="ar"/>
              </w:rPr>
              <w:t>倍以下罚款</w:t>
            </w:r>
          </w:p>
        </w:tc>
        <w:tc>
          <w:tcPr>
            <w:tcW w:w="998" w:type="dxa"/>
            <w:vMerge w:val="restart"/>
            <w:tcBorders>
              <w:tl2br w:val="nil"/>
              <w:tr2bl w:val="nil"/>
            </w:tcBorders>
            <w:shd w:val="clear" w:color="auto" w:fill="auto"/>
            <w:vAlign w:val="center"/>
          </w:tcPr>
          <w:p w14:paraId="175425D9"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ED3CB35" w14:textId="77777777">
        <w:trPr>
          <w:trHeight w:val="1804"/>
          <w:jc w:val="center"/>
        </w:trPr>
        <w:tc>
          <w:tcPr>
            <w:tcW w:w="988" w:type="dxa"/>
            <w:vMerge/>
            <w:tcBorders>
              <w:tl2br w:val="nil"/>
              <w:tr2bl w:val="nil"/>
            </w:tcBorders>
            <w:shd w:val="clear" w:color="auto" w:fill="auto"/>
            <w:vAlign w:val="center"/>
          </w:tcPr>
          <w:p w14:paraId="3D184349"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6DA125F"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56FFB1F5"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2A5AEFFA"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7DB519D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违法所得在1万元以上3万元以下</w:t>
            </w:r>
          </w:p>
        </w:tc>
        <w:tc>
          <w:tcPr>
            <w:tcW w:w="6517" w:type="dxa"/>
            <w:tcBorders>
              <w:tl2br w:val="nil"/>
              <w:tr2bl w:val="nil"/>
            </w:tcBorders>
            <w:shd w:val="clear" w:color="auto" w:fill="auto"/>
            <w:vAlign w:val="center"/>
          </w:tcPr>
          <w:p w14:paraId="27AD4D0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处违法所得</w:t>
            </w:r>
            <w:r>
              <w:rPr>
                <w:rFonts w:ascii="仿宋" w:eastAsia="仿宋" w:hAnsi="仿宋" w:cs="仿宋"/>
                <w:color w:val="000000" w:themeColor="text1"/>
                <w:kern w:val="0"/>
                <w:sz w:val="36"/>
                <w:szCs w:val="36"/>
                <w:lang w:bidi="ar"/>
              </w:rPr>
              <w:t>3.5</w:t>
            </w:r>
            <w:r>
              <w:rPr>
                <w:rFonts w:ascii="仿宋" w:eastAsia="仿宋" w:hAnsi="仿宋" w:cs="仿宋" w:hint="eastAsia"/>
                <w:color w:val="000000" w:themeColor="text1"/>
                <w:kern w:val="0"/>
                <w:sz w:val="36"/>
                <w:szCs w:val="36"/>
                <w:lang w:bidi="ar"/>
              </w:rPr>
              <w:t>倍以上</w:t>
            </w:r>
            <w:r>
              <w:rPr>
                <w:rFonts w:ascii="仿宋" w:eastAsia="仿宋" w:hAnsi="仿宋" w:cs="仿宋"/>
                <w:color w:val="000000" w:themeColor="text1"/>
                <w:kern w:val="0"/>
                <w:sz w:val="36"/>
                <w:szCs w:val="36"/>
                <w:lang w:bidi="ar"/>
              </w:rPr>
              <w:t>4</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3E7021F7"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52525D9" w14:textId="77777777">
        <w:trPr>
          <w:trHeight w:val="2323"/>
          <w:jc w:val="center"/>
        </w:trPr>
        <w:tc>
          <w:tcPr>
            <w:tcW w:w="988" w:type="dxa"/>
            <w:vMerge/>
            <w:tcBorders>
              <w:tl2br w:val="nil"/>
              <w:tr2bl w:val="nil"/>
            </w:tcBorders>
            <w:shd w:val="clear" w:color="auto" w:fill="auto"/>
            <w:vAlign w:val="center"/>
          </w:tcPr>
          <w:p w14:paraId="4E279F39"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11427FE"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5D4F36C1"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42F47124"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36A5428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违法所得在3万元以上</w:t>
            </w:r>
          </w:p>
        </w:tc>
        <w:tc>
          <w:tcPr>
            <w:tcW w:w="6517" w:type="dxa"/>
            <w:tcBorders>
              <w:tl2br w:val="nil"/>
              <w:tr2bl w:val="nil"/>
            </w:tcBorders>
            <w:shd w:val="clear" w:color="auto" w:fill="auto"/>
            <w:vAlign w:val="center"/>
          </w:tcPr>
          <w:p w14:paraId="7CF6F83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处违法所得4倍以上5倍以下罚款</w:t>
            </w:r>
          </w:p>
        </w:tc>
        <w:tc>
          <w:tcPr>
            <w:tcW w:w="998" w:type="dxa"/>
            <w:vMerge/>
            <w:tcBorders>
              <w:tl2br w:val="nil"/>
              <w:tr2bl w:val="nil"/>
            </w:tcBorders>
            <w:shd w:val="clear" w:color="auto" w:fill="auto"/>
            <w:vAlign w:val="center"/>
          </w:tcPr>
          <w:p w14:paraId="299CF30E"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0DEDB91" w14:textId="77777777">
        <w:trPr>
          <w:trHeight w:val="1440"/>
          <w:jc w:val="center"/>
        </w:trPr>
        <w:tc>
          <w:tcPr>
            <w:tcW w:w="988" w:type="dxa"/>
            <w:vMerge/>
            <w:tcBorders>
              <w:tl2br w:val="nil"/>
              <w:tr2bl w:val="nil"/>
            </w:tcBorders>
            <w:shd w:val="clear" w:color="auto" w:fill="auto"/>
            <w:vAlign w:val="center"/>
          </w:tcPr>
          <w:p w14:paraId="7D29AD6D"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2EF2642"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B9B8EF6"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49C85D2A"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26AB006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2年内1次以上查处</w:t>
            </w:r>
          </w:p>
        </w:tc>
        <w:tc>
          <w:tcPr>
            <w:tcW w:w="6517" w:type="dxa"/>
            <w:tcBorders>
              <w:tl2br w:val="nil"/>
              <w:tr2bl w:val="nil"/>
            </w:tcBorders>
            <w:shd w:val="clear" w:color="auto" w:fill="auto"/>
            <w:vAlign w:val="center"/>
          </w:tcPr>
          <w:p w14:paraId="093A673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吊销营业性演出许可证</w:t>
            </w:r>
          </w:p>
        </w:tc>
        <w:tc>
          <w:tcPr>
            <w:tcW w:w="998" w:type="dxa"/>
            <w:vMerge/>
            <w:tcBorders>
              <w:tl2br w:val="nil"/>
              <w:tr2bl w:val="nil"/>
            </w:tcBorders>
            <w:shd w:val="clear" w:color="auto" w:fill="auto"/>
            <w:vAlign w:val="center"/>
          </w:tcPr>
          <w:p w14:paraId="2095E0D4"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80BA92A" w14:textId="77777777">
        <w:trPr>
          <w:trHeight w:val="2090"/>
          <w:jc w:val="center"/>
        </w:trPr>
        <w:tc>
          <w:tcPr>
            <w:tcW w:w="988" w:type="dxa"/>
            <w:vMerge w:val="restart"/>
            <w:tcBorders>
              <w:tl2br w:val="nil"/>
              <w:tr2bl w:val="nil"/>
            </w:tcBorders>
            <w:shd w:val="clear" w:color="auto" w:fill="auto"/>
            <w:vAlign w:val="center"/>
          </w:tcPr>
          <w:p w14:paraId="709A0624"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59</w:t>
            </w:r>
          </w:p>
        </w:tc>
        <w:tc>
          <w:tcPr>
            <w:tcW w:w="2976" w:type="dxa"/>
            <w:vMerge w:val="restart"/>
            <w:tcBorders>
              <w:tl2br w:val="nil"/>
              <w:tr2bl w:val="nil"/>
            </w:tcBorders>
            <w:shd w:val="clear" w:color="auto" w:fill="auto"/>
            <w:vAlign w:val="center"/>
          </w:tcPr>
          <w:p w14:paraId="5FEA835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变更名称、住所、法定代表人或者主要负责人未向原发证机关申请换发营业性演出许可证的</w:t>
            </w:r>
          </w:p>
        </w:tc>
        <w:tc>
          <w:tcPr>
            <w:tcW w:w="7513" w:type="dxa"/>
            <w:vMerge w:val="restart"/>
            <w:tcBorders>
              <w:tl2br w:val="nil"/>
              <w:tr2bl w:val="nil"/>
            </w:tcBorders>
            <w:shd w:val="clear" w:color="auto" w:fill="auto"/>
            <w:vAlign w:val="center"/>
          </w:tcPr>
          <w:p w14:paraId="42BCBE86"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《营业性演出管理条例》</w:t>
            </w:r>
          </w:p>
          <w:p w14:paraId="5DE5FD6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第五十条第一款  违反本条例第八条第一款规定，变更名称、住所、法定代表人或者主要负责人未向原发证机关申请换发营业性演出许可证的，由县级人民政府文化主管部门责令改正，给予警告，并处1万元以上3万元以下的罚款。</w:t>
            </w:r>
          </w:p>
          <w:p w14:paraId="1FDDF34A" w14:textId="1158A574" w:rsidR="00D2555B" w:rsidRDefault="00000000" w:rsidP="00F62FF2">
            <w:pPr>
              <w:widowControl/>
              <w:spacing w:line="500" w:lineRule="exact"/>
              <w:textAlignment w:val="center"/>
              <w:rPr>
                <w:lang w:bidi="ar"/>
              </w:rPr>
            </w:pPr>
            <w:r>
              <w:rPr>
                <w:rFonts w:ascii="仿宋" w:eastAsia="仿宋" w:hAnsi="仿宋" w:cs="仿宋" w:hint="eastAsia"/>
                <w:color w:val="000000" w:themeColor="text1"/>
                <w:kern w:val="0"/>
                <w:sz w:val="36"/>
                <w:szCs w:val="36"/>
                <w:lang w:bidi="ar"/>
              </w:rPr>
              <w:t>第八条第一款　文艺表演团体变更名称、住所、法定代表人或者主要负责人、营业性演出经营项目，应当向原发证机关申请换发营业性演出许可证，并依法到工商行政管理部门办理变更登记。</w:t>
            </w:r>
          </w:p>
        </w:tc>
        <w:tc>
          <w:tcPr>
            <w:tcW w:w="1720" w:type="dxa"/>
            <w:tcBorders>
              <w:tl2br w:val="nil"/>
              <w:tr2bl w:val="nil"/>
            </w:tcBorders>
            <w:shd w:val="clear" w:color="auto" w:fill="auto"/>
            <w:vAlign w:val="center"/>
          </w:tcPr>
          <w:p w14:paraId="20CB3254"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2E568F3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49C01A0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警告，并处10</w:t>
            </w:r>
            <w:r>
              <w:rPr>
                <w:rFonts w:ascii="仿宋" w:eastAsia="仿宋" w:hAnsi="仿宋" w:cs="仿宋"/>
                <w:color w:val="000000" w:themeColor="text1"/>
                <w:kern w:val="0"/>
                <w:sz w:val="36"/>
                <w:szCs w:val="36"/>
                <w:lang w:bidi="ar"/>
              </w:rPr>
              <w:t>000</w:t>
            </w:r>
            <w:r>
              <w:rPr>
                <w:rFonts w:ascii="仿宋" w:eastAsia="仿宋" w:hAnsi="仿宋" w:cs="仿宋" w:hint="eastAsia"/>
                <w:color w:val="000000" w:themeColor="text1"/>
                <w:kern w:val="0"/>
                <w:sz w:val="36"/>
                <w:szCs w:val="36"/>
                <w:lang w:bidi="ar"/>
              </w:rPr>
              <w:t>元及以上15</w:t>
            </w:r>
            <w:r>
              <w:rPr>
                <w:rFonts w:ascii="仿宋" w:eastAsia="仿宋" w:hAnsi="仿宋" w:cs="仿宋"/>
                <w:color w:val="000000" w:themeColor="text1"/>
                <w:kern w:val="0"/>
                <w:sz w:val="36"/>
                <w:szCs w:val="36"/>
                <w:lang w:bidi="ar"/>
              </w:rPr>
              <w:t>000</w:t>
            </w:r>
            <w:r>
              <w:rPr>
                <w:rFonts w:ascii="仿宋" w:eastAsia="仿宋" w:hAnsi="仿宋" w:cs="仿宋" w:hint="eastAsia"/>
                <w:color w:val="000000" w:themeColor="text1"/>
                <w:kern w:val="0"/>
                <w:sz w:val="36"/>
                <w:szCs w:val="36"/>
                <w:lang w:bidi="ar"/>
              </w:rPr>
              <w:t>元以下罚款</w:t>
            </w:r>
          </w:p>
        </w:tc>
        <w:tc>
          <w:tcPr>
            <w:tcW w:w="998" w:type="dxa"/>
            <w:vMerge w:val="restart"/>
            <w:tcBorders>
              <w:tl2br w:val="nil"/>
              <w:tr2bl w:val="nil"/>
            </w:tcBorders>
            <w:shd w:val="clear" w:color="auto" w:fill="auto"/>
            <w:vAlign w:val="center"/>
          </w:tcPr>
          <w:p w14:paraId="69B24B9D"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CAE6271" w14:textId="77777777">
        <w:trPr>
          <w:trHeight w:val="2460"/>
          <w:jc w:val="center"/>
        </w:trPr>
        <w:tc>
          <w:tcPr>
            <w:tcW w:w="988" w:type="dxa"/>
            <w:vMerge/>
            <w:tcBorders>
              <w:tl2br w:val="nil"/>
              <w:tr2bl w:val="nil"/>
            </w:tcBorders>
            <w:shd w:val="clear" w:color="auto" w:fill="auto"/>
            <w:vAlign w:val="center"/>
          </w:tcPr>
          <w:p w14:paraId="72659602"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E38BE57"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1EAF3F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4D9CF9FB"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1A2EEA1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2年内第1次查处，态度恶劣，拒不改正</w:t>
            </w:r>
          </w:p>
        </w:tc>
        <w:tc>
          <w:tcPr>
            <w:tcW w:w="6517" w:type="dxa"/>
            <w:tcBorders>
              <w:tl2br w:val="nil"/>
              <w:tr2bl w:val="nil"/>
            </w:tcBorders>
            <w:shd w:val="clear" w:color="auto" w:fill="auto"/>
            <w:vAlign w:val="center"/>
          </w:tcPr>
          <w:p w14:paraId="14D6B73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警告，并处15</w:t>
            </w:r>
            <w:r>
              <w:rPr>
                <w:rFonts w:ascii="仿宋" w:eastAsia="仿宋" w:hAnsi="仿宋" w:cs="仿宋"/>
                <w:color w:val="000000" w:themeColor="text1"/>
                <w:kern w:val="0"/>
                <w:sz w:val="36"/>
                <w:szCs w:val="36"/>
                <w:lang w:bidi="ar"/>
              </w:rPr>
              <w:t>000</w:t>
            </w:r>
            <w:r>
              <w:rPr>
                <w:rFonts w:ascii="仿宋" w:eastAsia="仿宋" w:hAnsi="仿宋" w:cs="仿宋" w:hint="eastAsia"/>
                <w:color w:val="000000" w:themeColor="text1"/>
                <w:kern w:val="0"/>
                <w:sz w:val="36"/>
                <w:szCs w:val="36"/>
                <w:lang w:bidi="ar"/>
              </w:rPr>
              <w:t>元以上20</w:t>
            </w:r>
            <w:r>
              <w:rPr>
                <w:rFonts w:ascii="仿宋" w:eastAsia="仿宋" w:hAnsi="仿宋" w:cs="仿宋"/>
                <w:color w:val="000000" w:themeColor="text1"/>
                <w:kern w:val="0"/>
                <w:sz w:val="36"/>
                <w:szCs w:val="36"/>
                <w:lang w:bidi="ar"/>
              </w:rPr>
              <w:t>000</w:t>
            </w:r>
            <w:r>
              <w:rPr>
                <w:rFonts w:ascii="仿宋" w:eastAsia="仿宋" w:hAnsi="仿宋" w:cs="仿宋" w:hint="eastAsia"/>
                <w:color w:val="000000" w:themeColor="text1"/>
                <w:kern w:val="0"/>
                <w:sz w:val="36"/>
                <w:szCs w:val="36"/>
                <w:lang w:bidi="ar"/>
              </w:rPr>
              <w:t>元以下罚款</w:t>
            </w:r>
          </w:p>
        </w:tc>
        <w:tc>
          <w:tcPr>
            <w:tcW w:w="998" w:type="dxa"/>
            <w:vMerge/>
            <w:tcBorders>
              <w:tl2br w:val="nil"/>
              <w:tr2bl w:val="nil"/>
            </w:tcBorders>
            <w:shd w:val="clear" w:color="auto" w:fill="auto"/>
            <w:vAlign w:val="center"/>
          </w:tcPr>
          <w:p w14:paraId="0C3F8A6E"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1C7001F" w14:textId="77777777">
        <w:trPr>
          <w:trHeight w:val="1040"/>
          <w:jc w:val="center"/>
        </w:trPr>
        <w:tc>
          <w:tcPr>
            <w:tcW w:w="988" w:type="dxa"/>
            <w:vMerge/>
            <w:tcBorders>
              <w:tl2br w:val="nil"/>
              <w:tr2bl w:val="nil"/>
            </w:tcBorders>
            <w:shd w:val="clear" w:color="auto" w:fill="auto"/>
            <w:vAlign w:val="center"/>
          </w:tcPr>
          <w:p w14:paraId="49038A01"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7D21312"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413250B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424E3DCA"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4EA53DA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2年内1次以上查处</w:t>
            </w:r>
          </w:p>
        </w:tc>
        <w:tc>
          <w:tcPr>
            <w:tcW w:w="6517" w:type="dxa"/>
            <w:tcBorders>
              <w:tl2br w:val="nil"/>
              <w:tr2bl w:val="nil"/>
            </w:tcBorders>
            <w:shd w:val="clear" w:color="auto" w:fill="auto"/>
            <w:vAlign w:val="center"/>
          </w:tcPr>
          <w:p w14:paraId="343B369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警告，并处20</w:t>
            </w:r>
            <w:r>
              <w:rPr>
                <w:rFonts w:ascii="仿宋" w:eastAsia="仿宋" w:hAnsi="仿宋" w:cs="仿宋"/>
                <w:color w:val="000000" w:themeColor="text1"/>
                <w:kern w:val="0"/>
                <w:sz w:val="36"/>
                <w:szCs w:val="36"/>
                <w:lang w:bidi="ar"/>
              </w:rPr>
              <w:t>000</w:t>
            </w:r>
            <w:r>
              <w:rPr>
                <w:rFonts w:ascii="仿宋" w:eastAsia="仿宋" w:hAnsi="仿宋" w:cs="仿宋" w:hint="eastAsia"/>
                <w:color w:val="000000" w:themeColor="text1"/>
                <w:kern w:val="0"/>
                <w:sz w:val="36"/>
                <w:szCs w:val="36"/>
                <w:lang w:bidi="ar"/>
              </w:rPr>
              <w:t>元以上30</w:t>
            </w:r>
            <w:r>
              <w:rPr>
                <w:rFonts w:ascii="仿宋" w:eastAsia="仿宋" w:hAnsi="仿宋" w:cs="仿宋"/>
                <w:color w:val="000000" w:themeColor="text1"/>
                <w:kern w:val="0"/>
                <w:sz w:val="36"/>
                <w:szCs w:val="36"/>
                <w:lang w:bidi="ar"/>
              </w:rPr>
              <w:t>000</w:t>
            </w:r>
            <w:r>
              <w:rPr>
                <w:rFonts w:ascii="仿宋" w:eastAsia="仿宋" w:hAnsi="仿宋" w:cs="仿宋" w:hint="eastAsia"/>
                <w:color w:val="000000" w:themeColor="text1"/>
                <w:kern w:val="0"/>
                <w:sz w:val="36"/>
                <w:szCs w:val="36"/>
                <w:lang w:bidi="ar"/>
              </w:rPr>
              <w:t>元以下罚款</w:t>
            </w:r>
          </w:p>
        </w:tc>
        <w:tc>
          <w:tcPr>
            <w:tcW w:w="998" w:type="dxa"/>
            <w:vMerge/>
            <w:tcBorders>
              <w:tl2br w:val="nil"/>
              <w:tr2bl w:val="nil"/>
            </w:tcBorders>
            <w:shd w:val="clear" w:color="auto" w:fill="auto"/>
            <w:vAlign w:val="center"/>
          </w:tcPr>
          <w:p w14:paraId="5EAB040B"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CC1D2F5" w14:textId="77777777">
        <w:trPr>
          <w:trHeight w:val="2676"/>
          <w:jc w:val="center"/>
        </w:trPr>
        <w:tc>
          <w:tcPr>
            <w:tcW w:w="988" w:type="dxa"/>
            <w:vMerge w:val="restart"/>
            <w:tcBorders>
              <w:tl2br w:val="nil"/>
              <w:tr2bl w:val="nil"/>
            </w:tcBorders>
            <w:shd w:val="clear" w:color="auto" w:fill="auto"/>
            <w:vAlign w:val="center"/>
          </w:tcPr>
          <w:p w14:paraId="2A5C9535"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lastRenderedPageBreak/>
              <w:t>60</w:t>
            </w:r>
          </w:p>
        </w:tc>
        <w:tc>
          <w:tcPr>
            <w:tcW w:w="2976" w:type="dxa"/>
            <w:vMerge w:val="restart"/>
            <w:tcBorders>
              <w:tl2br w:val="nil"/>
              <w:tr2bl w:val="nil"/>
            </w:tcBorders>
            <w:shd w:val="clear" w:color="auto" w:fill="auto"/>
            <w:vAlign w:val="center"/>
          </w:tcPr>
          <w:p w14:paraId="3CD4D3F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演出场所经营单位、个体演员、个体演出经纪人未按规定办理备案手续的</w:t>
            </w:r>
          </w:p>
        </w:tc>
        <w:tc>
          <w:tcPr>
            <w:tcW w:w="7513" w:type="dxa"/>
            <w:vMerge w:val="restart"/>
            <w:tcBorders>
              <w:tl2br w:val="nil"/>
              <w:tr2bl w:val="nil"/>
            </w:tcBorders>
            <w:shd w:val="clear" w:color="auto" w:fill="auto"/>
            <w:vAlign w:val="center"/>
          </w:tcPr>
          <w:p w14:paraId="4BD49008"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《营业性演出管理条例》</w:t>
            </w:r>
          </w:p>
          <w:p w14:paraId="34A672ED"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第五十条第二款  违反本条例第七条第二款、第八条第二款、第九条第二款规定，未办理备案手续的，由县级人民政府文化主管部门责令改正，给予警告，并处5000元以上1万元以下的罚款。</w:t>
            </w:r>
          </w:p>
          <w:p w14:paraId="7093B6C7"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第七条第二款  演出场所经营单位应当自领取营业执照之日起20日内向所在地县级人民政府文化主管部门备案。</w:t>
            </w:r>
          </w:p>
          <w:p w14:paraId="6DD7D17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第八条第二款  演出场所经营单位变更名称、住所、法定代表人或者主要负责人，应当依法到工商行政管理部门办理变更登记，并向原备案机关重新备案。</w:t>
            </w:r>
            <w:r>
              <w:rPr>
                <w:rFonts w:ascii="仿宋" w:eastAsia="仿宋" w:hAnsi="仿宋" w:cs="仿宋" w:hint="eastAsia"/>
                <w:color w:val="000000" w:themeColor="text1"/>
                <w:kern w:val="0"/>
                <w:sz w:val="36"/>
                <w:szCs w:val="36"/>
                <w:lang w:bidi="ar"/>
              </w:rPr>
              <w:br/>
              <w:t>第九条第二款  个体演员、个体演出经纪人应当自领取营业执照之日起20日内向所在地县级人民政府文化主管部门备案。</w:t>
            </w:r>
          </w:p>
        </w:tc>
        <w:tc>
          <w:tcPr>
            <w:tcW w:w="1720" w:type="dxa"/>
            <w:tcBorders>
              <w:tl2br w:val="nil"/>
              <w:tr2bl w:val="nil"/>
            </w:tcBorders>
            <w:shd w:val="clear" w:color="auto" w:fill="auto"/>
            <w:vAlign w:val="center"/>
          </w:tcPr>
          <w:p w14:paraId="0B8BFF6E"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14D2C4C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2年内第1次非主观故意未按《营业性演出管理条例》有关规定办理备案手续，认识态度较好并主动改正</w:t>
            </w:r>
          </w:p>
        </w:tc>
        <w:tc>
          <w:tcPr>
            <w:tcW w:w="6517" w:type="dxa"/>
            <w:tcBorders>
              <w:tl2br w:val="nil"/>
              <w:tr2bl w:val="nil"/>
            </w:tcBorders>
            <w:shd w:val="clear" w:color="auto" w:fill="auto"/>
            <w:vAlign w:val="center"/>
          </w:tcPr>
          <w:p w14:paraId="74D4BBE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警告，并处5000元及以上7000元以下罚款</w:t>
            </w:r>
          </w:p>
        </w:tc>
        <w:tc>
          <w:tcPr>
            <w:tcW w:w="998" w:type="dxa"/>
            <w:vMerge w:val="restart"/>
            <w:tcBorders>
              <w:tl2br w:val="nil"/>
              <w:tr2bl w:val="nil"/>
            </w:tcBorders>
            <w:shd w:val="clear" w:color="auto" w:fill="auto"/>
            <w:vAlign w:val="center"/>
          </w:tcPr>
          <w:p w14:paraId="20392EB7"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BAEF760" w14:textId="77777777">
        <w:trPr>
          <w:trHeight w:val="2938"/>
          <w:jc w:val="center"/>
        </w:trPr>
        <w:tc>
          <w:tcPr>
            <w:tcW w:w="988" w:type="dxa"/>
            <w:vMerge/>
            <w:tcBorders>
              <w:tl2br w:val="nil"/>
              <w:tr2bl w:val="nil"/>
            </w:tcBorders>
            <w:shd w:val="clear" w:color="auto" w:fill="auto"/>
            <w:vAlign w:val="center"/>
          </w:tcPr>
          <w:p w14:paraId="42C6EED9"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4C5DF9C"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6204947"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6FA7E7F4"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177A809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2年内第1次查处，态度恶劣，拒不改正</w:t>
            </w:r>
          </w:p>
        </w:tc>
        <w:tc>
          <w:tcPr>
            <w:tcW w:w="6517" w:type="dxa"/>
            <w:tcBorders>
              <w:tl2br w:val="nil"/>
              <w:tr2bl w:val="nil"/>
            </w:tcBorders>
            <w:shd w:val="clear" w:color="auto" w:fill="auto"/>
            <w:vAlign w:val="center"/>
          </w:tcPr>
          <w:p w14:paraId="51A2F72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警告，并处7000元以上8000元以下罚款</w:t>
            </w:r>
          </w:p>
        </w:tc>
        <w:tc>
          <w:tcPr>
            <w:tcW w:w="998" w:type="dxa"/>
            <w:vMerge/>
            <w:tcBorders>
              <w:tl2br w:val="nil"/>
              <w:tr2bl w:val="nil"/>
            </w:tcBorders>
            <w:shd w:val="clear" w:color="auto" w:fill="auto"/>
            <w:vAlign w:val="center"/>
          </w:tcPr>
          <w:p w14:paraId="73F01051"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A703ADC" w14:textId="77777777">
        <w:trPr>
          <w:trHeight w:val="1200"/>
          <w:jc w:val="center"/>
        </w:trPr>
        <w:tc>
          <w:tcPr>
            <w:tcW w:w="988" w:type="dxa"/>
            <w:vMerge/>
            <w:tcBorders>
              <w:tl2br w:val="nil"/>
              <w:tr2bl w:val="nil"/>
            </w:tcBorders>
            <w:shd w:val="clear" w:color="auto" w:fill="auto"/>
            <w:vAlign w:val="center"/>
          </w:tcPr>
          <w:p w14:paraId="6254F2C4"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FF241AF"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3BCED9C6"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09855CDF"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5C48859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2年内1次以上查处</w:t>
            </w:r>
          </w:p>
        </w:tc>
        <w:tc>
          <w:tcPr>
            <w:tcW w:w="6517" w:type="dxa"/>
            <w:tcBorders>
              <w:tl2br w:val="nil"/>
              <w:tr2bl w:val="nil"/>
            </w:tcBorders>
            <w:shd w:val="clear" w:color="auto" w:fill="auto"/>
            <w:vAlign w:val="center"/>
          </w:tcPr>
          <w:p w14:paraId="653AD77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警告，并处8000元以上10</w:t>
            </w:r>
            <w:r>
              <w:rPr>
                <w:rFonts w:ascii="仿宋" w:eastAsia="仿宋" w:hAnsi="仿宋" w:cs="仿宋"/>
                <w:color w:val="000000" w:themeColor="text1"/>
                <w:kern w:val="0"/>
                <w:sz w:val="36"/>
                <w:szCs w:val="36"/>
                <w:lang w:bidi="ar"/>
              </w:rPr>
              <w:t>000</w:t>
            </w:r>
            <w:r>
              <w:rPr>
                <w:rFonts w:ascii="仿宋" w:eastAsia="仿宋" w:hAnsi="仿宋" w:cs="仿宋" w:hint="eastAsia"/>
                <w:color w:val="000000" w:themeColor="text1"/>
                <w:kern w:val="0"/>
                <w:sz w:val="36"/>
                <w:szCs w:val="36"/>
                <w:lang w:bidi="ar"/>
              </w:rPr>
              <w:t>元以下罚款</w:t>
            </w:r>
          </w:p>
        </w:tc>
        <w:tc>
          <w:tcPr>
            <w:tcW w:w="998" w:type="dxa"/>
            <w:vMerge/>
            <w:tcBorders>
              <w:tl2br w:val="nil"/>
              <w:tr2bl w:val="nil"/>
            </w:tcBorders>
            <w:shd w:val="clear" w:color="auto" w:fill="auto"/>
            <w:vAlign w:val="center"/>
          </w:tcPr>
          <w:p w14:paraId="1D69AF21"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0C5F5C1" w14:textId="77777777">
        <w:trPr>
          <w:trHeight w:val="995"/>
          <w:jc w:val="center"/>
        </w:trPr>
        <w:tc>
          <w:tcPr>
            <w:tcW w:w="988" w:type="dxa"/>
            <w:vMerge w:val="restart"/>
            <w:tcBorders>
              <w:tl2br w:val="nil"/>
              <w:tr2bl w:val="nil"/>
            </w:tcBorders>
            <w:shd w:val="clear" w:color="auto" w:fill="auto"/>
            <w:vAlign w:val="center"/>
          </w:tcPr>
          <w:p w14:paraId="3E8EFAC4"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61</w:t>
            </w:r>
          </w:p>
        </w:tc>
        <w:tc>
          <w:tcPr>
            <w:tcW w:w="2976" w:type="dxa"/>
            <w:vMerge w:val="restart"/>
            <w:tcBorders>
              <w:tl2br w:val="nil"/>
              <w:tr2bl w:val="nil"/>
            </w:tcBorders>
            <w:shd w:val="clear" w:color="auto" w:fill="auto"/>
            <w:vAlign w:val="center"/>
          </w:tcPr>
          <w:p w14:paraId="0E36F9F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未在演出前向演出所在地县级文化主管部门提交演出场所合格证明而举办临时搭建舞台、看台营业性演出的</w:t>
            </w:r>
          </w:p>
        </w:tc>
        <w:tc>
          <w:tcPr>
            <w:tcW w:w="7513" w:type="dxa"/>
            <w:vMerge w:val="restart"/>
            <w:tcBorders>
              <w:tl2br w:val="nil"/>
              <w:tr2bl w:val="nil"/>
            </w:tcBorders>
            <w:shd w:val="clear" w:color="auto" w:fill="auto"/>
            <w:vAlign w:val="center"/>
          </w:tcPr>
          <w:p w14:paraId="6E201427" w14:textId="77777777" w:rsidR="00D2555B" w:rsidRDefault="00000000">
            <w:pPr>
              <w:widowControl/>
              <w:spacing w:line="500" w:lineRule="exact"/>
              <w:textAlignment w:val="center"/>
              <w:rPr>
                <w:rStyle w:val="font112"/>
                <w:rFonts w:ascii="仿宋" w:eastAsia="仿宋" w:hAnsi="仿宋" w:cs="仿宋"/>
                <w:color w:val="000000" w:themeColor="text1"/>
                <w:sz w:val="36"/>
                <w:szCs w:val="36"/>
                <w:lang w:bidi="ar"/>
              </w:rPr>
            </w:pPr>
            <w:r>
              <w:rPr>
                <w:rStyle w:val="font112"/>
                <w:rFonts w:ascii="仿宋" w:eastAsia="仿宋" w:hAnsi="仿宋" w:cs="仿宋" w:hint="eastAsia"/>
                <w:color w:val="000000" w:themeColor="text1"/>
                <w:sz w:val="36"/>
                <w:szCs w:val="36"/>
                <w:lang w:bidi="ar"/>
              </w:rPr>
              <w:t>一、《营业性演出管理条例实施细则》</w:t>
            </w:r>
          </w:p>
          <w:p w14:paraId="5FB2087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第四十一条  违反本实施细则第十五条的规定，未在演出前向演出所在地县级人民政府文化和旅游主管部门提交《条例》第二十条规定的演出场所合格证明而举办临时搭建舞台、看台营业性演出的，由县级人民政府文化和旅游主管部门依照《条例》第四十四条第一款的规定给予处罚。</w:t>
            </w:r>
          </w:p>
          <w:p w14:paraId="4BFA9CA9"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第十五条　申请举办营业性演出，应当持营业性演出许可证或者备案证明，向文化和旅游主管部门提交符合《条例》第十六条规定的文件。</w:t>
            </w:r>
          </w:p>
          <w:p w14:paraId="6858CF6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申请举办临时搭建舞台、看台的营业性演出，还应当提交符合《条例》第二十条第二、三项规定的文件。</w:t>
            </w:r>
          </w:p>
          <w:p w14:paraId="321A1569"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对经批准的临时搭建舞台、看台的演出活动，演出举办单位还应当在演出前向演出所在地县级人民政府文化和旅游主管部门提交符合《条例》</w:t>
            </w:r>
            <w:r>
              <w:rPr>
                <w:rFonts w:ascii="仿宋" w:eastAsia="仿宋" w:hAnsi="仿宋" w:cs="仿宋" w:hint="eastAsia"/>
                <w:color w:val="000000" w:themeColor="text1"/>
                <w:kern w:val="0"/>
                <w:sz w:val="36"/>
                <w:szCs w:val="36"/>
                <w:lang w:bidi="ar"/>
              </w:rPr>
              <w:lastRenderedPageBreak/>
              <w:t>第二十条第一项规定的文件，不符合规定条件的，演出活动不得举行。</w:t>
            </w:r>
          </w:p>
          <w:p w14:paraId="2DB4394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《条例》第二十条所称临时搭建舞台、看台的营业性演出是指符合《大型群众性活动安全管理条例》规定的营业性演出活动。</w:t>
            </w:r>
          </w:p>
          <w:p w14:paraId="76074F35"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《条例》第二十条第一项所称演出场所合格证明，是指由演出举办单位组织有关承建单位进行竣工验收，并作出的验收合格证明材料。</w:t>
            </w:r>
          </w:p>
          <w:p w14:paraId="11769759"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申请举办需要未成年人参加的营业性演出，应当符合国家有关规定。</w:t>
            </w:r>
            <w:r>
              <w:rPr>
                <w:rFonts w:ascii="仿宋" w:eastAsia="仿宋" w:hAnsi="仿宋" w:cs="仿宋" w:hint="eastAsia"/>
                <w:color w:val="000000" w:themeColor="text1"/>
                <w:kern w:val="0"/>
                <w:sz w:val="36"/>
                <w:szCs w:val="36"/>
                <w:lang w:bidi="ar"/>
              </w:rPr>
              <w:br/>
              <w:t>二、《营业性演出管理条例》</w:t>
            </w:r>
          </w:p>
          <w:p w14:paraId="0D98E4D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第四十四条第一款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14:paraId="3D8EAAD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第二十条　审批临时搭建舞台、看台的营业性演出时，文化主管部门应当核验演出举办单位的下列文件：</w:t>
            </w:r>
          </w:p>
          <w:p w14:paraId="253E0667"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(一)依法验收后取得的演出场所合格证明；</w:t>
            </w:r>
          </w:p>
          <w:p w14:paraId="57886BA4"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(二)安全保卫工作方案和灭火、应急疏散预案；</w:t>
            </w:r>
          </w:p>
          <w:p w14:paraId="279664B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(三)依法取得的安全、消防批准文件。</w:t>
            </w:r>
          </w:p>
        </w:tc>
        <w:tc>
          <w:tcPr>
            <w:tcW w:w="1720" w:type="dxa"/>
            <w:vMerge w:val="restart"/>
            <w:tcBorders>
              <w:tl2br w:val="nil"/>
              <w:tr2bl w:val="nil"/>
            </w:tcBorders>
            <w:shd w:val="clear" w:color="auto" w:fill="auto"/>
            <w:vAlign w:val="center"/>
          </w:tcPr>
          <w:p w14:paraId="4FA1CCA4"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情节轻微</w:t>
            </w:r>
          </w:p>
        </w:tc>
        <w:tc>
          <w:tcPr>
            <w:tcW w:w="4237" w:type="dxa"/>
            <w:vMerge w:val="restart"/>
            <w:tcBorders>
              <w:tl2br w:val="nil"/>
              <w:tr2bl w:val="nil"/>
            </w:tcBorders>
            <w:shd w:val="clear" w:color="auto" w:fill="auto"/>
            <w:vAlign w:val="center"/>
          </w:tcPr>
          <w:p w14:paraId="0D349077" w14:textId="77777777" w:rsidR="00D2555B" w:rsidRDefault="00000000">
            <w:pPr>
              <w:widowControl/>
              <w:spacing w:line="360" w:lineRule="exact"/>
              <w:textAlignment w:val="top"/>
              <w:rPr>
                <w:rFonts w:ascii="仿宋" w:eastAsia="仿宋" w:hAnsi="仿宋" w:cs="仿宋"/>
                <w:color w:val="000000" w:themeColor="text1"/>
                <w:sz w:val="36"/>
                <w:szCs w:val="36"/>
              </w:rPr>
            </w:pPr>
            <w:r>
              <w:rPr>
                <w:rStyle w:val="font21"/>
                <w:rFonts w:ascii="仿宋" w:eastAsia="仿宋" w:hAnsi="仿宋" w:cs="仿宋" w:hint="default"/>
                <w:color w:val="000000" w:themeColor="text1"/>
                <w:sz w:val="36"/>
                <w:szCs w:val="36"/>
                <w:lang w:bidi="ar"/>
              </w:rPr>
              <w:t>2年内</w:t>
            </w:r>
            <w:r>
              <w:rPr>
                <w:rFonts w:ascii="仿宋" w:eastAsia="仿宋" w:hAnsi="仿宋" w:cs="仿宋" w:hint="eastAsia"/>
                <w:color w:val="000000" w:themeColor="text1"/>
                <w:kern w:val="0"/>
                <w:sz w:val="36"/>
                <w:szCs w:val="36"/>
                <w:lang w:bidi="ar"/>
              </w:rPr>
              <w:t>第1次查处</w:t>
            </w:r>
          </w:p>
        </w:tc>
        <w:tc>
          <w:tcPr>
            <w:tcW w:w="6517" w:type="dxa"/>
            <w:tcBorders>
              <w:tl2br w:val="nil"/>
              <w:tr2bl w:val="nil"/>
            </w:tcBorders>
            <w:shd w:val="clear" w:color="auto" w:fill="auto"/>
            <w:vAlign w:val="center"/>
          </w:tcPr>
          <w:p w14:paraId="3496D36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没有违法所得或者违法所得不足1万元的：没收违法所得，并处5万元及以上7万元以下罚款</w:t>
            </w:r>
          </w:p>
        </w:tc>
        <w:tc>
          <w:tcPr>
            <w:tcW w:w="998" w:type="dxa"/>
            <w:vMerge w:val="restart"/>
            <w:tcBorders>
              <w:tl2br w:val="nil"/>
              <w:tr2bl w:val="nil"/>
            </w:tcBorders>
            <w:shd w:val="clear" w:color="auto" w:fill="auto"/>
            <w:vAlign w:val="center"/>
          </w:tcPr>
          <w:p w14:paraId="1938529C"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5408ED0B" w14:textId="77777777">
        <w:trPr>
          <w:trHeight w:val="995"/>
          <w:jc w:val="center"/>
        </w:trPr>
        <w:tc>
          <w:tcPr>
            <w:tcW w:w="988" w:type="dxa"/>
            <w:vMerge/>
            <w:tcBorders>
              <w:tl2br w:val="nil"/>
              <w:tr2bl w:val="nil"/>
            </w:tcBorders>
            <w:shd w:val="clear" w:color="auto" w:fill="auto"/>
            <w:vAlign w:val="center"/>
          </w:tcPr>
          <w:p w14:paraId="6571A0BD"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53305245"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7FD0F236"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0DE8F6F5"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3D56D9DD"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47F0CA5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违法所得在1万元及以上的：没收违法所得，并处违法所得8倍及以上</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7B8FBB14"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091E4CEB" w14:textId="77777777">
        <w:trPr>
          <w:trHeight w:val="830"/>
          <w:jc w:val="center"/>
        </w:trPr>
        <w:tc>
          <w:tcPr>
            <w:tcW w:w="988" w:type="dxa"/>
            <w:vMerge/>
            <w:tcBorders>
              <w:tl2br w:val="nil"/>
              <w:tr2bl w:val="nil"/>
            </w:tcBorders>
            <w:shd w:val="clear" w:color="auto" w:fill="auto"/>
            <w:vAlign w:val="center"/>
          </w:tcPr>
          <w:p w14:paraId="757AA5B8"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D34852B"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2E5B03D"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20A70A79"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vMerge w:val="restart"/>
            <w:tcBorders>
              <w:tl2br w:val="nil"/>
              <w:tr2bl w:val="nil"/>
            </w:tcBorders>
            <w:shd w:val="clear" w:color="auto" w:fill="auto"/>
            <w:vAlign w:val="center"/>
          </w:tcPr>
          <w:p w14:paraId="43499687"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7920995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没有违法所得或者违法所得不足1万元的：没收违法所得，并处7万元以上8万元以下罚款</w:t>
            </w:r>
          </w:p>
        </w:tc>
        <w:tc>
          <w:tcPr>
            <w:tcW w:w="998" w:type="dxa"/>
            <w:vMerge/>
            <w:tcBorders>
              <w:tl2br w:val="nil"/>
              <w:tr2bl w:val="nil"/>
            </w:tcBorders>
            <w:shd w:val="clear" w:color="auto" w:fill="auto"/>
            <w:vAlign w:val="center"/>
          </w:tcPr>
          <w:p w14:paraId="72A6EEA6"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30EBA30F" w14:textId="77777777">
        <w:trPr>
          <w:trHeight w:val="830"/>
          <w:jc w:val="center"/>
        </w:trPr>
        <w:tc>
          <w:tcPr>
            <w:tcW w:w="988" w:type="dxa"/>
            <w:vMerge/>
            <w:tcBorders>
              <w:tl2br w:val="nil"/>
              <w:tr2bl w:val="nil"/>
            </w:tcBorders>
            <w:shd w:val="clear" w:color="auto" w:fill="auto"/>
            <w:vAlign w:val="center"/>
          </w:tcPr>
          <w:p w14:paraId="6A799B86"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565060CF"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649ECC13"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3B07DDCD"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37D4E6B4"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7DA34A1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违法所得在1万元及以上的：没收违法所得，并处违法所得</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倍以上</w:t>
            </w:r>
            <w:r>
              <w:rPr>
                <w:rFonts w:ascii="仿宋" w:eastAsia="仿宋" w:hAnsi="仿宋" w:cs="仿宋"/>
                <w:color w:val="000000" w:themeColor="text1"/>
                <w:kern w:val="0"/>
                <w:sz w:val="36"/>
                <w:szCs w:val="36"/>
                <w:lang w:bidi="ar"/>
              </w:rPr>
              <w:t>9</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7C5DAE10"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746B50DB" w14:textId="77777777">
        <w:trPr>
          <w:trHeight w:val="830"/>
          <w:jc w:val="center"/>
        </w:trPr>
        <w:tc>
          <w:tcPr>
            <w:tcW w:w="988" w:type="dxa"/>
            <w:vMerge/>
            <w:tcBorders>
              <w:tl2br w:val="nil"/>
              <w:tr2bl w:val="nil"/>
            </w:tcBorders>
            <w:shd w:val="clear" w:color="auto" w:fill="auto"/>
            <w:vAlign w:val="center"/>
          </w:tcPr>
          <w:p w14:paraId="5ADB4B0B"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9DAC19C"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484244A1"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314FAEDA"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vMerge w:val="restart"/>
            <w:tcBorders>
              <w:tl2br w:val="nil"/>
              <w:tr2bl w:val="nil"/>
            </w:tcBorders>
            <w:shd w:val="clear" w:color="auto" w:fill="auto"/>
            <w:vAlign w:val="center"/>
          </w:tcPr>
          <w:p w14:paraId="58F3BD48"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2年内第3次查处</w:t>
            </w:r>
          </w:p>
        </w:tc>
        <w:tc>
          <w:tcPr>
            <w:tcW w:w="6517" w:type="dxa"/>
            <w:tcBorders>
              <w:tl2br w:val="nil"/>
              <w:tr2bl w:val="nil"/>
            </w:tcBorders>
            <w:shd w:val="clear" w:color="auto" w:fill="auto"/>
            <w:vAlign w:val="center"/>
          </w:tcPr>
          <w:p w14:paraId="19B1561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没有违法所得或者违法所得不足1万元的：没收违法所得，并处8万元以上10万元以下罚款</w:t>
            </w:r>
          </w:p>
        </w:tc>
        <w:tc>
          <w:tcPr>
            <w:tcW w:w="998" w:type="dxa"/>
            <w:vMerge/>
            <w:tcBorders>
              <w:tl2br w:val="nil"/>
              <w:tr2bl w:val="nil"/>
            </w:tcBorders>
            <w:shd w:val="clear" w:color="auto" w:fill="auto"/>
            <w:vAlign w:val="center"/>
          </w:tcPr>
          <w:p w14:paraId="433F74A9"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3533C9CA" w14:textId="77777777">
        <w:trPr>
          <w:trHeight w:val="830"/>
          <w:jc w:val="center"/>
        </w:trPr>
        <w:tc>
          <w:tcPr>
            <w:tcW w:w="988" w:type="dxa"/>
            <w:vMerge/>
            <w:tcBorders>
              <w:tl2br w:val="nil"/>
              <w:tr2bl w:val="nil"/>
            </w:tcBorders>
            <w:shd w:val="clear" w:color="auto" w:fill="auto"/>
            <w:vAlign w:val="center"/>
          </w:tcPr>
          <w:p w14:paraId="5409DD1D"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19748F9C"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27B600A1"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0C42F9BB"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00733B3A"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5FB3CDB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违法所得在1万元及以上的：没收违法所得，并处违法所得9倍以上10倍以下罚款</w:t>
            </w:r>
          </w:p>
        </w:tc>
        <w:tc>
          <w:tcPr>
            <w:tcW w:w="998" w:type="dxa"/>
            <w:vMerge/>
            <w:tcBorders>
              <w:tl2br w:val="nil"/>
              <w:tr2bl w:val="nil"/>
            </w:tcBorders>
            <w:shd w:val="clear" w:color="auto" w:fill="auto"/>
            <w:vAlign w:val="center"/>
          </w:tcPr>
          <w:p w14:paraId="0FE73DA0"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1C332BED" w14:textId="77777777">
        <w:trPr>
          <w:trHeight w:val="6152"/>
          <w:jc w:val="center"/>
        </w:trPr>
        <w:tc>
          <w:tcPr>
            <w:tcW w:w="988" w:type="dxa"/>
            <w:vMerge/>
            <w:tcBorders>
              <w:tl2br w:val="nil"/>
              <w:tr2bl w:val="nil"/>
            </w:tcBorders>
            <w:shd w:val="clear" w:color="auto" w:fill="auto"/>
            <w:vAlign w:val="center"/>
          </w:tcPr>
          <w:p w14:paraId="1ED119BC"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6D5027C"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44CD29EF"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0DCE9C54"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4A500893"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2年内3次以上查处</w:t>
            </w:r>
          </w:p>
        </w:tc>
        <w:tc>
          <w:tcPr>
            <w:tcW w:w="6517" w:type="dxa"/>
            <w:tcBorders>
              <w:tl2br w:val="nil"/>
              <w:tr2bl w:val="nil"/>
            </w:tcBorders>
            <w:shd w:val="clear" w:color="auto" w:fill="auto"/>
            <w:vAlign w:val="center"/>
          </w:tcPr>
          <w:p w14:paraId="7B65C2D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没收违法所得，吊销营业性演出许可证</w:t>
            </w:r>
          </w:p>
        </w:tc>
        <w:tc>
          <w:tcPr>
            <w:tcW w:w="998" w:type="dxa"/>
            <w:vMerge/>
            <w:tcBorders>
              <w:tl2br w:val="nil"/>
              <w:tr2bl w:val="nil"/>
            </w:tcBorders>
            <w:shd w:val="clear" w:color="auto" w:fill="auto"/>
            <w:vAlign w:val="center"/>
          </w:tcPr>
          <w:p w14:paraId="09F1CC31"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7107EFF9" w14:textId="77777777">
        <w:trPr>
          <w:trHeight w:val="1138"/>
          <w:jc w:val="center"/>
        </w:trPr>
        <w:tc>
          <w:tcPr>
            <w:tcW w:w="988" w:type="dxa"/>
            <w:vMerge w:val="restart"/>
            <w:tcBorders>
              <w:tl2br w:val="nil"/>
              <w:tr2bl w:val="nil"/>
            </w:tcBorders>
            <w:shd w:val="clear" w:color="auto" w:fill="auto"/>
            <w:vAlign w:val="center"/>
          </w:tcPr>
          <w:p w14:paraId="7228D872"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62</w:t>
            </w:r>
          </w:p>
        </w:tc>
        <w:tc>
          <w:tcPr>
            <w:tcW w:w="2976" w:type="dxa"/>
            <w:vMerge w:val="restart"/>
            <w:tcBorders>
              <w:tl2br w:val="nil"/>
              <w:tr2bl w:val="nil"/>
            </w:tcBorders>
            <w:shd w:val="clear" w:color="auto" w:fill="auto"/>
            <w:vAlign w:val="center"/>
          </w:tcPr>
          <w:p w14:paraId="240473D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举办营业性涉外或者涉港澳台演出，隐瞒近2年内违反《营业性演出管理条例》规定的记录，提交虚假书面声明的</w:t>
            </w:r>
          </w:p>
        </w:tc>
        <w:tc>
          <w:tcPr>
            <w:tcW w:w="7513" w:type="dxa"/>
            <w:vMerge w:val="restart"/>
            <w:tcBorders>
              <w:tl2br w:val="nil"/>
              <w:tr2bl w:val="nil"/>
            </w:tcBorders>
            <w:shd w:val="clear" w:color="auto" w:fill="auto"/>
            <w:vAlign w:val="center"/>
          </w:tcPr>
          <w:p w14:paraId="59DCE4A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《营业性演出管理条例实施细则》</w:t>
            </w:r>
          </w:p>
          <w:p w14:paraId="0A3BF96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第四十二条  举办营业性涉外或者涉港澳台演出，隐瞒近2年内违反《条例》规定的记录，提交虚假书面声明的，由负责审批的文化和旅游主管部门处以3万元以下罚款。</w:t>
            </w:r>
          </w:p>
        </w:tc>
        <w:tc>
          <w:tcPr>
            <w:tcW w:w="1720" w:type="dxa"/>
            <w:tcBorders>
              <w:tl2br w:val="nil"/>
              <w:tr2bl w:val="nil"/>
            </w:tcBorders>
            <w:shd w:val="clear" w:color="auto" w:fill="auto"/>
            <w:vAlign w:val="center"/>
          </w:tcPr>
          <w:p w14:paraId="39DC13D3"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4AF167F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2A2E07D5"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处1万元以下罚款</w:t>
            </w:r>
          </w:p>
        </w:tc>
        <w:tc>
          <w:tcPr>
            <w:tcW w:w="998" w:type="dxa"/>
            <w:vMerge w:val="restart"/>
            <w:tcBorders>
              <w:tl2br w:val="nil"/>
              <w:tr2bl w:val="nil"/>
            </w:tcBorders>
            <w:shd w:val="clear" w:color="auto" w:fill="auto"/>
            <w:vAlign w:val="center"/>
          </w:tcPr>
          <w:p w14:paraId="42EF4A73"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43318F9E" w14:textId="77777777">
        <w:trPr>
          <w:trHeight w:val="1545"/>
          <w:jc w:val="center"/>
        </w:trPr>
        <w:tc>
          <w:tcPr>
            <w:tcW w:w="988" w:type="dxa"/>
            <w:vMerge/>
            <w:tcBorders>
              <w:tl2br w:val="nil"/>
              <w:tr2bl w:val="nil"/>
            </w:tcBorders>
            <w:shd w:val="clear" w:color="auto" w:fill="auto"/>
            <w:vAlign w:val="center"/>
          </w:tcPr>
          <w:p w14:paraId="588E0743"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BB96D14"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39A8D0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0B20390E"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6E3991E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2年内第1次查处，态度恶劣，拒不改正</w:t>
            </w:r>
          </w:p>
        </w:tc>
        <w:tc>
          <w:tcPr>
            <w:tcW w:w="6517" w:type="dxa"/>
            <w:tcBorders>
              <w:tl2br w:val="nil"/>
              <w:tr2bl w:val="nil"/>
            </w:tcBorders>
            <w:shd w:val="clear" w:color="auto" w:fill="auto"/>
            <w:vAlign w:val="center"/>
          </w:tcPr>
          <w:p w14:paraId="319EE6C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处1万元以上2万元以下罚款</w:t>
            </w:r>
          </w:p>
        </w:tc>
        <w:tc>
          <w:tcPr>
            <w:tcW w:w="998" w:type="dxa"/>
            <w:vMerge/>
            <w:tcBorders>
              <w:tl2br w:val="nil"/>
              <w:tr2bl w:val="nil"/>
            </w:tcBorders>
            <w:shd w:val="clear" w:color="auto" w:fill="auto"/>
            <w:vAlign w:val="center"/>
          </w:tcPr>
          <w:p w14:paraId="3808C31A"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51CFC68" w14:textId="77777777">
        <w:trPr>
          <w:trHeight w:val="920"/>
          <w:jc w:val="center"/>
        </w:trPr>
        <w:tc>
          <w:tcPr>
            <w:tcW w:w="988" w:type="dxa"/>
            <w:vMerge/>
            <w:tcBorders>
              <w:tl2br w:val="nil"/>
              <w:tr2bl w:val="nil"/>
            </w:tcBorders>
            <w:shd w:val="clear" w:color="auto" w:fill="auto"/>
            <w:vAlign w:val="center"/>
          </w:tcPr>
          <w:p w14:paraId="5F5F6BB3"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AB3A0EB"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83150FC"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66FC7F74"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7FB26FE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2年内1次以上查处</w:t>
            </w:r>
          </w:p>
        </w:tc>
        <w:tc>
          <w:tcPr>
            <w:tcW w:w="6517" w:type="dxa"/>
            <w:tcBorders>
              <w:tl2br w:val="nil"/>
              <w:tr2bl w:val="nil"/>
            </w:tcBorders>
            <w:shd w:val="clear" w:color="auto" w:fill="auto"/>
            <w:vAlign w:val="center"/>
          </w:tcPr>
          <w:p w14:paraId="7B7C37A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处2万元以上3万元以下罚款</w:t>
            </w:r>
          </w:p>
        </w:tc>
        <w:tc>
          <w:tcPr>
            <w:tcW w:w="998" w:type="dxa"/>
            <w:vMerge/>
            <w:tcBorders>
              <w:tl2br w:val="nil"/>
              <w:tr2bl w:val="nil"/>
            </w:tcBorders>
            <w:shd w:val="clear" w:color="auto" w:fill="auto"/>
            <w:vAlign w:val="center"/>
          </w:tcPr>
          <w:p w14:paraId="676EEA3C"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633EABF" w14:textId="77777777">
        <w:trPr>
          <w:trHeight w:val="2175"/>
          <w:jc w:val="center"/>
        </w:trPr>
        <w:tc>
          <w:tcPr>
            <w:tcW w:w="988" w:type="dxa"/>
            <w:vMerge w:val="restart"/>
            <w:tcBorders>
              <w:tl2br w:val="nil"/>
              <w:tr2bl w:val="nil"/>
            </w:tcBorders>
            <w:shd w:val="clear" w:color="auto" w:fill="auto"/>
            <w:vAlign w:val="center"/>
          </w:tcPr>
          <w:p w14:paraId="640BD7E1"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lastRenderedPageBreak/>
              <w:t>63</w:t>
            </w:r>
          </w:p>
        </w:tc>
        <w:tc>
          <w:tcPr>
            <w:tcW w:w="2976" w:type="dxa"/>
            <w:vMerge w:val="restart"/>
            <w:tcBorders>
              <w:tl2br w:val="nil"/>
              <w:tr2bl w:val="nil"/>
            </w:tcBorders>
            <w:shd w:val="clear" w:color="auto" w:fill="auto"/>
            <w:vAlign w:val="center"/>
          </w:tcPr>
          <w:p w14:paraId="3565B21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经省级文化主管部门批准的涉外演出在批准的时间内增加演出地，未到演出所在地省级</w:t>
            </w:r>
            <w:r>
              <w:rPr>
                <w:rStyle w:val="font112"/>
                <w:rFonts w:ascii="仿宋" w:eastAsia="仿宋" w:hAnsi="仿宋" w:cs="仿宋" w:hint="eastAsia"/>
                <w:color w:val="000000" w:themeColor="text1"/>
                <w:sz w:val="36"/>
                <w:szCs w:val="36"/>
                <w:lang w:bidi="ar"/>
              </w:rPr>
              <w:t>文化和旅游</w:t>
            </w:r>
            <w:r>
              <w:rPr>
                <w:rFonts w:ascii="仿宋" w:eastAsia="仿宋" w:hAnsi="仿宋" w:cs="仿宋" w:hint="eastAsia"/>
                <w:color w:val="000000" w:themeColor="text1"/>
                <w:kern w:val="0"/>
                <w:sz w:val="36"/>
                <w:szCs w:val="36"/>
                <w:lang w:bidi="ar"/>
              </w:rPr>
              <w:t>主管部门备案的</w:t>
            </w:r>
          </w:p>
        </w:tc>
        <w:tc>
          <w:tcPr>
            <w:tcW w:w="7513" w:type="dxa"/>
            <w:vMerge w:val="restart"/>
            <w:tcBorders>
              <w:tl2br w:val="nil"/>
              <w:tr2bl w:val="nil"/>
            </w:tcBorders>
            <w:shd w:val="clear" w:color="auto" w:fill="auto"/>
            <w:vAlign w:val="center"/>
          </w:tcPr>
          <w:p w14:paraId="196F31D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《营业性演出管理条例实施细则》</w:t>
            </w:r>
          </w:p>
          <w:p w14:paraId="59D8ECF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第四十三条  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款。</w:t>
            </w:r>
          </w:p>
          <w:p w14:paraId="7208697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第十七条　经省级人民政府文化和旅游主管部门批准的营业性涉外演出，在批准的时间内增加演出地的，举办单位或者与其合作的具有涉外演出资格的演出经纪机构，应当在演出日期10日前，持省级人民政府文化和旅游主管部门批准文件和本实施细则第十五条规定的文件，到增加地省级人民政府文化和旅游主管部门备案，省级人民政府文化和旅游主管部门应当出具备案证明。</w:t>
            </w:r>
          </w:p>
        </w:tc>
        <w:tc>
          <w:tcPr>
            <w:tcW w:w="1720" w:type="dxa"/>
            <w:tcBorders>
              <w:tl2br w:val="nil"/>
              <w:tr2bl w:val="nil"/>
            </w:tcBorders>
            <w:shd w:val="clear" w:color="auto" w:fill="auto"/>
            <w:vAlign w:val="center"/>
          </w:tcPr>
          <w:p w14:paraId="47C400D5"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4560C12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2BDF8E0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w:t>
            </w:r>
          </w:p>
        </w:tc>
        <w:tc>
          <w:tcPr>
            <w:tcW w:w="998" w:type="dxa"/>
            <w:vMerge w:val="restart"/>
            <w:tcBorders>
              <w:tl2br w:val="nil"/>
              <w:tr2bl w:val="nil"/>
            </w:tcBorders>
            <w:shd w:val="clear" w:color="auto" w:fill="auto"/>
            <w:vAlign w:val="center"/>
          </w:tcPr>
          <w:p w14:paraId="3A5767BF"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02FA5551" w14:textId="77777777">
        <w:trPr>
          <w:trHeight w:val="2895"/>
          <w:jc w:val="center"/>
        </w:trPr>
        <w:tc>
          <w:tcPr>
            <w:tcW w:w="988" w:type="dxa"/>
            <w:vMerge/>
            <w:tcBorders>
              <w:tl2br w:val="nil"/>
              <w:tr2bl w:val="nil"/>
            </w:tcBorders>
            <w:shd w:val="clear" w:color="auto" w:fill="auto"/>
            <w:vAlign w:val="center"/>
          </w:tcPr>
          <w:p w14:paraId="50C16B7D"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7458CE7"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323B426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266E2927"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6B2D938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2年内第1次查处，态度恶劣，拒不改正</w:t>
            </w:r>
          </w:p>
        </w:tc>
        <w:tc>
          <w:tcPr>
            <w:tcW w:w="6517" w:type="dxa"/>
            <w:tcBorders>
              <w:tl2br w:val="nil"/>
              <w:tr2bl w:val="nil"/>
            </w:tcBorders>
            <w:shd w:val="clear" w:color="auto" w:fill="auto"/>
            <w:vAlign w:val="center"/>
          </w:tcPr>
          <w:p w14:paraId="4E82BF5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警告，并处2万元以下罚款</w:t>
            </w:r>
          </w:p>
        </w:tc>
        <w:tc>
          <w:tcPr>
            <w:tcW w:w="998" w:type="dxa"/>
            <w:vMerge/>
            <w:tcBorders>
              <w:tl2br w:val="nil"/>
              <w:tr2bl w:val="nil"/>
            </w:tcBorders>
            <w:shd w:val="clear" w:color="auto" w:fill="auto"/>
            <w:vAlign w:val="center"/>
          </w:tcPr>
          <w:p w14:paraId="08F3907A"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40CCC52" w14:textId="77777777">
        <w:trPr>
          <w:trHeight w:val="900"/>
          <w:jc w:val="center"/>
        </w:trPr>
        <w:tc>
          <w:tcPr>
            <w:tcW w:w="988" w:type="dxa"/>
            <w:vMerge/>
            <w:tcBorders>
              <w:tl2br w:val="nil"/>
              <w:tr2bl w:val="nil"/>
            </w:tcBorders>
            <w:shd w:val="clear" w:color="auto" w:fill="auto"/>
            <w:vAlign w:val="center"/>
          </w:tcPr>
          <w:p w14:paraId="58A7B25B"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472342A"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C47F757"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0FE89468"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68921E6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2年内1次以上查处</w:t>
            </w:r>
          </w:p>
        </w:tc>
        <w:tc>
          <w:tcPr>
            <w:tcW w:w="6517" w:type="dxa"/>
            <w:tcBorders>
              <w:tl2br w:val="nil"/>
              <w:tr2bl w:val="nil"/>
            </w:tcBorders>
            <w:shd w:val="clear" w:color="auto" w:fill="auto"/>
            <w:vAlign w:val="center"/>
          </w:tcPr>
          <w:p w14:paraId="48A5B10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警告，并处2万元以上3万元以下罚款</w:t>
            </w:r>
          </w:p>
        </w:tc>
        <w:tc>
          <w:tcPr>
            <w:tcW w:w="998" w:type="dxa"/>
            <w:vMerge/>
            <w:tcBorders>
              <w:tl2br w:val="nil"/>
              <w:tr2bl w:val="nil"/>
            </w:tcBorders>
            <w:shd w:val="clear" w:color="auto" w:fill="auto"/>
            <w:vAlign w:val="center"/>
          </w:tcPr>
          <w:p w14:paraId="178568A9"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D872374" w14:textId="77777777">
        <w:trPr>
          <w:trHeight w:val="1401"/>
          <w:jc w:val="center"/>
        </w:trPr>
        <w:tc>
          <w:tcPr>
            <w:tcW w:w="988" w:type="dxa"/>
            <w:vMerge w:val="restart"/>
            <w:tcBorders>
              <w:tl2br w:val="nil"/>
              <w:tr2bl w:val="nil"/>
            </w:tcBorders>
            <w:shd w:val="clear" w:color="auto" w:fill="auto"/>
            <w:vAlign w:val="center"/>
          </w:tcPr>
          <w:p w14:paraId="2A075715"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64</w:t>
            </w:r>
          </w:p>
        </w:tc>
        <w:tc>
          <w:tcPr>
            <w:tcW w:w="2976" w:type="dxa"/>
            <w:vMerge w:val="restart"/>
            <w:tcBorders>
              <w:tl2br w:val="nil"/>
              <w:tr2bl w:val="nil"/>
            </w:tcBorders>
            <w:shd w:val="clear" w:color="auto" w:fill="auto"/>
            <w:vAlign w:val="center"/>
          </w:tcPr>
          <w:p w14:paraId="76A48CA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经批准到艺术院校从事教学、研究工作的外国或者港澳台艺术人员擅自从事营业性演出的</w:t>
            </w:r>
          </w:p>
        </w:tc>
        <w:tc>
          <w:tcPr>
            <w:tcW w:w="7513" w:type="dxa"/>
            <w:vMerge w:val="restart"/>
            <w:tcBorders>
              <w:tl2br w:val="nil"/>
              <w:tr2bl w:val="nil"/>
            </w:tcBorders>
            <w:shd w:val="clear" w:color="auto" w:fill="auto"/>
            <w:vAlign w:val="center"/>
          </w:tcPr>
          <w:p w14:paraId="21B5D71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一、《营业性演出管理条例实施细则》</w:t>
            </w:r>
          </w:p>
          <w:p w14:paraId="5808515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第四十四条  违反本实施细则第十八条规定，经批准到艺术院校从事教学、研究工作的外国或者港澳台艺术人员擅自从事营业性演出的，由县级人民政府文化和旅游主管部门依照《条例》第四十三条规定给予处罚。</w:t>
            </w:r>
          </w:p>
          <w:p w14:paraId="52261A6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第十八条  经批准到艺术院校从事教学、研究工作的外国或者港澳台艺术人员从事营业性演出的，应当委托演出经纪机构承办。</w:t>
            </w:r>
            <w:r>
              <w:rPr>
                <w:rFonts w:ascii="仿宋" w:eastAsia="仿宋" w:hAnsi="仿宋" w:cs="仿宋" w:hint="eastAsia"/>
                <w:color w:val="000000" w:themeColor="text1"/>
                <w:kern w:val="0"/>
                <w:sz w:val="36"/>
                <w:szCs w:val="36"/>
                <w:lang w:bidi="ar"/>
              </w:rPr>
              <w:br/>
              <w:t>二、《营业性演出管理条例》</w:t>
            </w:r>
          </w:p>
          <w:p w14:paraId="1ACEBA8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ascii="仿宋" w:eastAsia="仿宋" w:hAnsi="仿宋" w:cs="仿宋" w:hint="eastAsia"/>
                <w:color w:val="000000" w:themeColor="text1"/>
                <w:kern w:val="0"/>
                <w:sz w:val="36"/>
                <w:szCs w:val="36"/>
                <w:lang w:bidi="ar"/>
              </w:rPr>
              <w:br/>
            </w:r>
            <w:r>
              <w:rPr>
                <w:rFonts w:ascii="仿宋" w:eastAsia="仿宋" w:hAnsi="仿宋" w:cs="仿宋" w:hint="eastAsia"/>
                <w:color w:val="000000" w:themeColor="text1"/>
                <w:kern w:val="0"/>
                <w:sz w:val="36"/>
                <w:szCs w:val="36"/>
                <w:lang w:bidi="ar"/>
              </w:rPr>
              <w:lastRenderedPageBreak/>
              <w:t>(一)违反本条例第六条、第十条、第十一条规定，擅自从事营业性演出经营活动的；</w:t>
            </w:r>
            <w:r>
              <w:rPr>
                <w:rFonts w:ascii="仿宋" w:eastAsia="仿宋" w:hAnsi="仿宋" w:cs="仿宋" w:hint="eastAsia"/>
                <w:color w:val="000000" w:themeColor="text1"/>
                <w:kern w:val="0"/>
                <w:sz w:val="36"/>
                <w:szCs w:val="36"/>
                <w:lang w:bidi="ar"/>
              </w:rPr>
              <w:br/>
              <w:t>(二)违反本条例第十二条、第十四条规定，超范围从事营业性演出经营活动的；</w:t>
            </w:r>
            <w:r>
              <w:rPr>
                <w:rFonts w:ascii="仿宋" w:eastAsia="仿宋" w:hAnsi="仿宋" w:cs="仿宋" w:hint="eastAsia"/>
                <w:color w:val="000000" w:themeColor="text1"/>
                <w:kern w:val="0"/>
                <w:sz w:val="36"/>
                <w:szCs w:val="36"/>
                <w:lang w:bidi="ar"/>
              </w:rPr>
              <w:br/>
              <w:t>(三)违反本条例第八条第一款规定，变更营业性演出经营项目未向原发证机关申请换发营业性演出许可证的。</w:t>
            </w:r>
          </w:p>
        </w:tc>
        <w:tc>
          <w:tcPr>
            <w:tcW w:w="1720" w:type="dxa"/>
            <w:vMerge w:val="restart"/>
            <w:tcBorders>
              <w:tl2br w:val="nil"/>
              <w:tr2bl w:val="nil"/>
            </w:tcBorders>
            <w:shd w:val="clear" w:color="auto" w:fill="auto"/>
            <w:vAlign w:val="center"/>
          </w:tcPr>
          <w:p w14:paraId="07D79FB9"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情节较轻</w:t>
            </w:r>
          </w:p>
        </w:tc>
        <w:tc>
          <w:tcPr>
            <w:tcW w:w="4237" w:type="dxa"/>
            <w:vMerge w:val="restart"/>
            <w:tcBorders>
              <w:tl2br w:val="nil"/>
              <w:tr2bl w:val="nil"/>
            </w:tcBorders>
            <w:shd w:val="clear" w:color="auto" w:fill="auto"/>
            <w:vAlign w:val="center"/>
          </w:tcPr>
          <w:p w14:paraId="76173047" w14:textId="77777777" w:rsidR="00D2555B" w:rsidRDefault="00000000">
            <w:pPr>
              <w:widowControl/>
              <w:spacing w:line="360" w:lineRule="exact"/>
              <w:textAlignment w:val="top"/>
              <w:rPr>
                <w:rFonts w:ascii="仿宋" w:eastAsia="仿宋" w:hAnsi="仿宋" w:cs="仿宋"/>
                <w:color w:val="000000" w:themeColor="text1"/>
                <w:kern w:val="0"/>
                <w:sz w:val="36"/>
                <w:szCs w:val="36"/>
                <w:lang w:bidi="ar"/>
              </w:rPr>
            </w:pPr>
            <w:r>
              <w:rPr>
                <w:rFonts w:ascii="仿宋" w:eastAsia="仿宋" w:hAnsi="仿宋" w:cs="仿宋"/>
                <w:color w:val="000000" w:themeColor="text1"/>
                <w:kern w:val="0"/>
                <w:sz w:val="36"/>
                <w:szCs w:val="36"/>
                <w:lang w:bidi="ar"/>
              </w:rPr>
              <w:t>2</w:t>
            </w:r>
            <w:r>
              <w:rPr>
                <w:rFonts w:ascii="仿宋" w:eastAsia="仿宋" w:hAnsi="仿宋"/>
                <w:kern w:val="0"/>
                <w:sz w:val="36"/>
                <w:szCs w:val="36"/>
              </w:rPr>
              <w:t>年内</w:t>
            </w:r>
            <w:r>
              <w:rPr>
                <w:rFonts w:ascii="仿宋" w:eastAsia="仿宋" w:hAnsi="仿宋" w:cs="仿宋" w:hint="eastAsia"/>
                <w:color w:val="000000" w:themeColor="text1"/>
                <w:kern w:val="0"/>
                <w:sz w:val="36"/>
                <w:szCs w:val="36"/>
                <w:lang w:bidi="ar"/>
              </w:rPr>
              <w:t>第1次查处</w:t>
            </w:r>
          </w:p>
        </w:tc>
        <w:tc>
          <w:tcPr>
            <w:tcW w:w="6517" w:type="dxa"/>
            <w:tcBorders>
              <w:tl2br w:val="nil"/>
              <w:tr2bl w:val="nil"/>
            </w:tcBorders>
            <w:shd w:val="clear" w:color="auto" w:fill="auto"/>
            <w:vAlign w:val="center"/>
          </w:tcPr>
          <w:p w14:paraId="72A41D3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没有违法所得或者违法所得不足1万元的：没收演出器材和违法所得，并处5万元及以上7万元以下罚款</w:t>
            </w:r>
          </w:p>
        </w:tc>
        <w:tc>
          <w:tcPr>
            <w:tcW w:w="998" w:type="dxa"/>
            <w:vMerge w:val="restart"/>
            <w:tcBorders>
              <w:tl2br w:val="nil"/>
              <w:tr2bl w:val="nil"/>
            </w:tcBorders>
            <w:shd w:val="clear" w:color="auto" w:fill="auto"/>
            <w:vAlign w:val="center"/>
          </w:tcPr>
          <w:p w14:paraId="1D017F8E"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5B9FA1B6" w14:textId="77777777">
        <w:trPr>
          <w:trHeight w:val="1401"/>
          <w:jc w:val="center"/>
        </w:trPr>
        <w:tc>
          <w:tcPr>
            <w:tcW w:w="988" w:type="dxa"/>
            <w:vMerge/>
            <w:tcBorders>
              <w:tl2br w:val="nil"/>
              <w:tr2bl w:val="nil"/>
            </w:tcBorders>
            <w:shd w:val="clear" w:color="auto" w:fill="auto"/>
            <w:vAlign w:val="center"/>
          </w:tcPr>
          <w:p w14:paraId="2468142D"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47DABF90"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2DF3E083"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7FF8DC53"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09295B16"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12980315"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违法所得在1万元及以上的：没收演出器材和违法所得，并处违法所得8倍及以上</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6CBAF6EC"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3D289673" w14:textId="77777777">
        <w:trPr>
          <w:trHeight w:val="830"/>
          <w:jc w:val="center"/>
        </w:trPr>
        <w:tc>
          <w:tcPr>
            <w:tcW w:w="988" w:type="dxa"/>
            <w:vMerge/>
            <w:tcBorders>
              <w:tl2br w:val="nil"/>
              <w:tr2bl w:val="nil"/>
            </w:tcBorders>
            <w:shd w:val="clear" w:color="auto" w:fill="auto"/>
            <w:vAlign w:val="center"/>
          </w:tcPr>
          <w:p w14:paraId="160BA534"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7CD6673"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DE02A35"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1BC02AB1"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vMerge w:val="restart"/>
            <w:tcBorders>
              <w:tl2br w:val="nil"/>
              <w:tr2bl w:val="nil"/>
            </w:tcBorders>
            <w:shd w:val="clear" w:color="auto" w:fill="auto"/>
            <w:vAlign w:val="center"/>
          </w:tcPr>
          <w:p w14:paraId="36329075"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4CDCAF4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没有违法所得或者违法所得不足1万元的：没收演出器材和违法所得，并处7万元以上8万元以下罚款</w:t>
            </w:r>
          </w:p>
        </w:tc>
        <w:tc>
          <w:tcPr>
            <w:tcW w:w="998" w:type="dxa"/>
            <w:vMerge/>
            <w:tcBorders>
              <w:tl2br w:val="nil"/>
              <w:tr2bl w:val="nil"/>
            </w:tcBorders>
            <w:shd w:val="clear" w:color="auto" w:fill="auto"/>
            <w:vAlign w:val="center"/>
          </w:tcPr>
          <w:p w14:paraId="493CD0F1"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578C324" w14:textId="77777777">
        <w:trPr>
          <w:trHeight w:val="830"/>
          <w:jc w:val="center"/>
        </w:trPr>
        <w:tc>
          <w:tcPr>
            <w:tcW w:w="988" w:type="dxa"/>
            <w:vMerge/>
            <w:tcBorders>
              <w:tl2br w:val="nil"/>
              <w:tr2bl w:val="nil"/>
            </w:tcBorders>
            <w:shd w:val="clear" w:color="auto" w:fill="auto"/>
            <w:vAlign w:val="center"/>
          </w:tcPr>
          <w:p w14:paraId="59209F01"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5380D269"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1014F950"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0FAD2C83"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019144C8"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3D08600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倍以上</w:t>
            </w:r>
            <w:r>
              <w:rPr>
                <w:rFonts w:ascii="仿宋" w:eastAsia="仿宋" w:hAnsi="仿宋" w:cs="仿宋"/>
                <w:color w:val="000000" w:themeColor="text1"/>
                <w:kern w:val="0"/>
                <w:sz w:val="36"/>
                <w:szCs w:val="36"/>
                <w:lang w:bidi="ar"/>
              </w:rPr>
              <w:t>9</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0559EA28"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0CA65F3D" w14:textId="77777777">
        <w:trPr>
          <w:trHeight w:val="2326"/>
          <w:jc w:val="center"/>
        </w:trPr>
        <w:tc>
          <w:tcPr>
            <w:tcW w:w="988" w:type="dxa"/>
            <w:vMerge/>
            <w:tcBorders>
              <w:tl2br w:val="nil"/>
              <w:tr2bl w:val="nil"/>
            </w:tcBorders>
            <w:shd w:val="clear" w:color="auto" w:fill="auto"/>
            <w:vAlign w:val="center"/>
          </w:tcPr>
          <w:p w14:paraId="64E32846"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98CEA5B"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E079899"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74760304"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vMerge w:val="restart"/>
            <w:tcBorders>
              <w:tl2br w:val="nil"/>
              <w:tr2bl w:val="nil"/>
            </w:tcBorders>
            <w:shd w:val="clear" w:color="auto" w:fill="auto"/>
            <w:vAlign w:val="center"/>
          </w:tcPr>
          <w:p w14:paraId="6E5E9DB2"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3ED4AF9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没有违法所得或者违法所得不足1万元的：没收演出器材和违法所得，并处8万元以上10万元以下罚款</w:t>
            </w:r>
          </w:p>
        </w:tc>
        <w:tc>
          <w:tcPr>
            <w:tcW w:w="998" w:type="dxa"/>
            <w:vMerge/>
            <w:tcBorders>
              <w:tl2br w:val="nil"/>
              <w:tr2bl w:val="nil"/>
            </w:tcBorders>
            <w:shd w:val="clear" w:color="auto" w:fill="auto"/>
            <w:vAlign w:val="center"/>
          </w:tcPr>
          <w:p w14:paraId="00606243"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AFBC19F" w14:textId="77777777">
        <w:trPr>
          <w:trHeight w:val="830"/>
          <w:jc w:val="center"/>
        </w:trPr>
        <w:tc>
          <w:tcPr>
            <w:tcW w:w="988" w:type="dxa"/>
            <w:vMerge/>
            <w:tcBorders>
              <w:tl2br w:val="nil"/>
              <w:tr2bl w:val="nil"/>
            </w:tcBorders>
            <w:shd w:val="clear" w:color="auto" w:fill="auto"/>
            <w:vAlign w:val="center"/>
          </w:tcPr>
          <w:p w14:paraId="65A051CB"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526ECE86"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7FF5C9E9"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134FEAAE"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7BEAD293"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7A9D4889"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违法所得在1万元及以上的：没收演出器材和违法所得，并处违法所得9倍以上10倍以下罚款</w:t>
            </w:r>
          </w:p>
        </w:tc>
        <w:tc>
          <w:tcPr>
            <w:tcW w:w="998" w:type="dxa"/>
            <w:vMerge/>
            <w:tcBorders>
              <w:tl2br w:val="nil"/>
              <w:tr2bl w:val="nil"/>
            </w:tcBorders>
            <w:shd w:val="clear" w:color="auto" w:fill="auto"/>
            <w:vAlign w:val="center"/>
          </w:tcPr>
          <w:p w14:paraId="7EF4A8C6"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53431638" w14:textId="77777777">
        <w:trPr>
          <w:trHeight w:val="1245"/>
          <w:jc w:val="center"/>
        </w:trPr>
        <w:tc>
          <w:tcPr>
            <w:tcW w:w="988" w:type="dxa"/>
            <w:vMerge w:val="restart"/>
            <w:tcBorders>
              <w:tl2br w:val="nil"/>
              <w:tr2bl w:val="nil"/>
            </w:tcBorders>
            <w:shd w:val="clear" w:color="auto" w:fill="auto"/>
            <w:vAlign w:val="center"/>
          </w:tcPr>
          <w:p w14:paraId="773FB6D1"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65</w:t>
            </w:r>
          </w:p>
        </w:tc>
        <w:tc>
          <w:tcPr>
            <w:tcW w:w="2976" w:type="dxa"/>
            <w:vMerge w:val="restart"/>
            <w:tcBorders>
              <w:tl2br w:val="nil"/>
              <w:tr2bl w:val="nil"/>
            </w:tcBorders>
            <w:shd w:val="clear" w:color="auto" w:fill="auto"/>
            <w:vAlign w:val="center"/>
          </w:tcPr>
          <w:p w14:paraId="625569C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非演出场所经营单位擅自举办演出的</w:t>
            </w:r>
          </w:p>
        </w:tc>
        <w:tc>
          <w:tcPr>
            <w:tcW w:w="7513" w:type="dxa"/>
            <w:vMerge w:val="restart"/>
            <w:tcBorders>
              <w:tl2br w:val="nil"/>
              <w:tr2bl w:val="nil"/>
            </w:tcBorders>
            <w:shd w:val="clear" w:color="auto" w:fill="auto"/>
            <w:vAlign w:val="center"/>
          </w:tcPr>
          <w:p w14:paraId="01C71EC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一、《营业性演出管理条例实施细则》</w:t>
            </w:r>
          </w:p>
          <w:p w14:paraId="4EF58AD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第四十五条  违反本实施细则第十九条规定，非演出场所经营单位擅自举办演出的，由县级人民政府文化和旅游主管部门依照《条例》第四十三条规定给予处罚。</w:t>
            </w:r>
          </w:p>
          <w:p w14:paraId="3CDB66CB"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第十九条　歌舞娱乐场所、旅游景区、主题公园、游乐园、宾馆、饭店、酒吧、餐饮场所等非演出场所经营单位需要在本场所内举办营业性演出的，应当委托演出经纪机构承办。</w:t>
            </w:r>
          </w:p>
          <w:p w14:paraId="480355A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在上述场所举办驻场涉外演出，应当报演出所在地省级人民政府文化和旅游主管部门审批。</w:t>
            </w:r>
            <w:r>
              <w:rPr>
                <w:rFonts w:ascii="仿宋" w:eastAsia="仿宋" w:hAnsi="仿宋" w:cs="仿宋" w:hint="eastAsia"/>
                <w:color w:val="000000" w:themeColor="text1"/>
                <w:kern w:val="0"/>
                <w:sz w:val="36"/>
                <w:szCs w:val="36"/>
                <w:lang w:bidi="ar"/>
              </w:rPr>
              <w:br/>
              <w:t>二、《营业性演出管理条例》</w:t>
            </w:r>
          </w:p>
          <w:p w14:paraId="42FAEF8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ascii="仿宋" w:eastAsia="仿宋" w:hAnsi="仿宋" w:cs="仿宋" w:hint="eastAsia"/>
                <w:color w:val="000000" w:themeColor="text1"/>
                <w:kern w:val="0"/>
                <w:sz w:val="36"/>
                <w:szCs w:val="36"/>
                <w:lang w:bidi="ar"/>
              </w:rPr>
              <w:br/>
              <w:t>(一)违反本条例第六条、第十条、第十一条规定，擅自从事营业性演出经营活动的；</w:t>
            </w:r>
            <w:r>
              <w:rPr>
                <w:rFonts w:ascii="仿宋" w:eastAsia="仿宋" w:hAnsi="仿宋" w:cs="仿宋" w:hint="eastAsia"/>
                <w:color w:val="000000" w:themeColor="text1"/>
                <w:kern w:val="0"/>
                <w:sz w:val="36"/>
                <w:szCs w:val="36"/>
                <w:lang w:bidi="ar"/>
              </w:rPr>
              <w:br/>
              <w:t>(二)违反本条例第十二条、第十四条规定，超范围从事营业性演出经营活动的；</w:t>
            </w:r>
            <w:r>
              <w:rPr>
                <w:rFonts w:ascii="仿宋" w:eastAsia="仿宋" w:hAnsi="仿宋" w:cs="仿宋" w:hint="eastAsia"/>
                <w:color w:val="000000" w:themeColor="text1"/>
                <w:kern w:val="0"/>
                <w:sz w:val="36"/>
                <w:szCs w:val="36"/>
                <w:lang w:bidi="ar"/>
              </w:rPr>
              <w:br/>
              <w:t>(三)违反本条例第八条第一款规定，变更营业性演出经营项目未向原发证机关申请换发营业性演出许可证的。</w:t>
            </w:r>
          </w:p>
        </w:tc>
        <w:tc>
          <w:tcPr>
            <w:tcW w:w="1720" w:type="dxa"/>
            <w:vMerge w:val="restart"/>
            <w:tcBorders>
              <w:tl2br w:val="nil"/>
              <w:tr2bl w:val="nil"/>
            </w:tcBorders>
            <w:shd w:val="clear" w:color="auto" w:fill="auto"/>
            <w:vAlign w:val="center"/>
          </w:tcPr>
          <w:p w14:paraId="2FC48096"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vMerge w:val="restart"/>
            <w:tcBorders>
              <w:tl2br w:val="nil"/>
              <w:tr2bl w:val="nil"/>
            </w:tcBorders>
            <w:shd w:val="clear" w:color="auto" w:fill="auto"/>
            <w:vAlign w:val="center"/>
          </w:tcPr>
          <w:p w14:paraId="2085D336" w14:textId="77777777" w:rsidR="00D2555B" w:rsidRDefault="00000000">
            <w:pPr>
              <w:widowControl/>
              <w:spacing w:line="360" w:lineRule="exact"/>
              <w:textAlignment w:val="top"/>
              <w:rPr>
                <w:rFonts w:ascii="仿宋" w:eastAsia="仿宋" w:hAnsi="仿宋" w:cs="仿宋"/>
                <w:color w:val="000000" w:themeColor="text1"/>
                <w:sz w:val="36"/>
                <w:szCs w:val="36"/>
              </w:rPr>
            </w:pPr>
            <w:r>
              <w:rPr>
                <w:rStyle w:val="font21"/>
                <w:rFonts w:ascii="仿宋" w:eastAsia="仿宋" w:hAnsi="仿宋" w:cs="仿宋" w:hint="default"/>
                <w:color w:val="000000" w:themeColor="text1"/>
                <w:sz w:val="36"/>
                <w:szCs w:val="36"/>
                <w:lang w:bidi="ar"/>
              </w:rPr>
              <w:t>2年内</w:t>
            </w:r>
            <w:r>
              <w:rPr>
                <w:rFonts w:ascii="仿宋" w:eastAsia="仿宋" w:hAnsi="仿宋" w:cs="仿宋" w:hint="eastAsia"/>
                <w:color w:val="000000" w:themeColor="text1"/>
                <w:kern w:val="0"/>
                <w:sz w:val="36"/>
                <w:szCs w:val="36"/>
                <w:lang w:bidi="ar"/>
              </w:rPr>
              <w:t>第1次查处</w:t>
            </w:r>
          </w:p>
        </w:tc>
        <w:tc>
          <w:tcPr>
            <w:tcW w:w="6517" w:type="dxa"/>
            <w:tcBorders>
              <w:tl2br w:val="nil"/>
              <w:tr2bl w:val="nil"/>
            </w:tcBorders>
            <w:shd w:val="clear" w:color="auto" w:fill="auto"/>
            <w:vAlign w:val="center"/>
          </w:tcPr>
          <w:p w14:paraId="4904747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没有违法所得或者违法所得不足1万元的：没收演出器材和违法所得，并处5万元及以上7万元以下罚款</w:t>
            </w:r>
          </w:p>
        </w:tc>
        <w:tc>
          <w:tcPr>
            <w:tcW w:w="998" w:type="dxa"/>
            <w:vMerge w:val="restart"/>
            <w:tcBorders>
              <w:tl2br w:val="nil"/>
              <w:tr2bl w:val="nil"/>
            </w:tcBorders>
            <w:shd w:val="clear" w:color="auto" w:fill="auto"/>
            <w:vAlign w:val="center"/>
          </w:tcPr>
          <w:p w14:paraId="4AF5D040"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57BA4F14" w14:textId="77777777">
        <w:trPr>
          <w:trHeight w:val="1245"/>
          <w:jc w:val="center"/>
        </w:trPr>
        <w:tc>
          <w:tcPr>
            <w:tcW w:w="988" w:type="dxa"/>
            <w:vMerge/>
            <w:tcBorders>
              <w:tl2br w:val="nil"/>
              <w:tr2bl w:val="nil"/>
            </w:tcBorders>
            <w:shd w:val="clear" w:color="auto" w:fill="auto"/>
            <w:vAlign w:val="center"/>
          </w:tcPr>
          <w:p w14:paraId="4FB83C8F"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69F80819"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6B5B923A"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3305B188"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7C788EFC"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38125EE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违法所得在1万元及以上的：没收演出器材和违法所得，并处违法所得8倍及以上</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33D04380"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62325802" w14:textId="77777777">
        <w:trPr>
          <w:trHeight w:val="830"/>
          <w:jc w:val="center"/>
        </w:trPr>
        <w:tc>
          <w:tcPr>
            <w:tcW w:w="988" w:type="dxa"/>
            <w:vMerge/>
            <w:tcBorders>
              <w:tl2br w:val="nil"/>
              <w:tr2bl w:val="nil"/>
            </w:tcBorders>
            <w:shd w:val="clear" w:color="auto" w:fill="auto"/>
            <w:vAlign w:val="center"/>
          </w:tcPr>
          <w:p w14:paraId="21789A58"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AC5E0E9"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452144E"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5BE196A7"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vMerge w:val="restart"/>
            <w:tcBorders>
              <w:tl2br w:val="nil"/>
              <w:tr2bl w:val="nil"/>
            </w:tcBorders>
            <w:shd w:val="clear" w:color="auto" w:fill="auto"/>
            <w:vAlign w:val="center"/>
          </w:tcPr>
          <w:p w14:paraId="785D65D9"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3219263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没有违法所得或者违法所得不足1万元的：没收演出器材和违法所得，并处7万元以上8万元以下罚款</w:t>
            </w:r>
          </w:p>
        </w:tc>
        <w:tc>
          <w:tcPr>
            <w:tcW w:w="998" w:type="dxa"/>
            <w:vMerge/>
            <w:tcBorders>
              <w:tl2br w:val="nil"/>
              <w:tr2bl w:val="nil"/>
            </w:tcBorders>
            <w:shd w:val="clear" w:color="auto" w:fill="auto"/>
            <w:vAlign w:val="center"/>
          </w:tcPr>
          <w:p w14:paraId="09DC443C"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C4AA33D" w14:textId="77777777">
        <w:trPr>
          <w:trHeight w:val="830"/>
          <w:jc w:val="center"/>
        </w:trPr>
        <w:tc>
          <w:tcPr>
            <w:tcW w:w="988" w:type="dxa"/>
            <w:vMerge/>
            <w:tcBorders>
              <w:tl2br w:val="nil"/>
              <w:tr2bl w:val="nil"/>
            </w:tcBorders>
            <w:shd w:val="clear" w:color="auto" w:fill="auto"/>
            <w:vAlign w:val="center"/>
          </w:tcPr>
          <w:p w14:paraId="406736FE"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52B58830"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19367215"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58C33E88"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5542DC5E"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010CF0B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倍以上</w:t>
            </w:r>
            <w:r>
              <w:rPr>
                <w:rFonts w:ascii="仿宋" w:eastAsia="仿宋" w:hAnsi="仿宋" w:cs="仿宋"/>
                <w:color w:val="000000" w:themeColor="text1"/>
                <w:kern w:val="0"/>
                <w:sz w:val="36"/>
                <w:szCs w:val="36"/>
                <w:lang w:bidi="ar"/>
              </w:rPr>
              <w:t>9</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687C86C2"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3FE0548B" w14:textId="77777777">
        <w:trPr>
          <w:trHeight w:val="830"/>
          <w:jc w:val="center"/>
        </w:trPr>
        <w:tc>
          <w:tcPr>
            <w:tcW w:w="988" w:type="dxa"/>
            <w:vMerge/>
            <w:tcBorders>
              <w:tl2br w:val="nil"/>
              <w:tr2bl w:val="nil"/>
            </w:tcBorders>
            <w:shd w:val="clear" w:color="auto" w:fill="auto"/>
            <w:vAlign w:val="center"/>
          </w:tcPr>
          <w:p w14:paraId="2665032C"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C3788AD"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49831895"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4552EDC3"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vMerge w:val="restart"/>
            <w:tcBorders>
              <w:tl2br w:val="nil"/>
              <w:tr2bl w:val="nil"/>
            </w:tcBorders>
            <w:shd w:val="clear" w:color="auto" w:fill="auto"/>
            <w:vAlign w:val="center"/>
          </w:tcPr>
          <w:p w14:paraId="19781F52"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3056393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没有违法所得或者违法所得不足1万元的：没收演出器材和违法所得，并处8万元以上10万元以下罚款</w:t>
            </w:r>
          </w:p>
        </w:tc>
        <w:tc>
          <w:tcPr>
            <w:tcW w:w="998" w:type="dxa"/>
            <w:vMerge/>
            <w:tcBorders>
              <w:tl2br w:val="nil"/>
              <w:tr2bl w:val="nil"/>
            </w:tcBorders>
            <w:shd w:val="clear" w:color="auto" w:fill="auto"/>
            <w:vAlign w:val="center"/>
          </w:tcPr>
          <w:p w14:paraId="76DE0E87"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99EF0D1" w14:textId="77777777">
        <w:trPr>
          <w:trHeight w:val="830"/>
          <w:jc w:val="center"/>
        </w:trPr>
        <w:tc>
          <w:tcPr>
            <w:tcW w:w="988" w:type="dxa"/>
            <w:vMerge/>
            <w:tcBorders>
              <w:tl2br w:val="nil"/>
              <w:tr2bl w:val="nil"/>
            </w:tcBorders>
            <w:shd w:val="clear" w:color="auto" w:fill="auto"/>
            <w:vAlign w:val="center"/>
          </w:tcPr>
          <w:p w14:paraId="1C1829F2"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660DED66"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3F593CA5"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5D785092"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6BB7C794"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0470711B"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违法所得在1万元及以上的：没收演出器材和违法所得，并处违法所得9倍以上10倍以下罚款</w:t>
            </w:r>
          </w:p>
        </w:tc>
        <w:tc>
          <w:tcPr>
            <w:tcW w:w="998" w:type="dxa"/>
            <w:vMerge/>
            <w:tcBorders>
              <w:tl2br w:val="nil"/>
              <w:tr2bl w:val="nil"/>
            </w:tcBorders>
            <w:shd w:val="clear" w:color="auto" w:fill="auto"/>
            <w:vAlign w:val="center"/>
          </w:tcPr>
          <w:p w14:paraId="68AFC17E"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06B25286" w14:textId="77777777">
        <w:trPr>
          <w:trHeight w:val="1245"/>
          <w:jc w:val="center"/>
        </w:trPr>
        <w:tc>
          <w:tcPr>
            <w:tcW w:w="988" w:type="dxa"/>
            <w:vMerge w:val="restart"/>
            <w:tcBorders>
              <w:tl2br w:val="nil"/>
              <w:tr2bl w:val="nil"/>
            </w:tcBorders>
            <w:shd w:val="clear" w:color="auto" w:fill="auto"/>
            <w:vAlign w:val="center"/>
          </w:tcPr>
          <w:p w14:paraId="218946F0"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lastRenderedPageBreak/>
              <w:t>66</w:t>
            </w:r>
          </w:p>
        </w:tc>
        <w:tc>
          <w:tcPr>
            <w:tcW w:w="2976" w:type="dxa"/>
            <w:vMerge w:val="restart"/>
            <w:tcBorders>
              <w:tl2br w:val="nil"/>
              <w:tr2bl w:val="nil"/>
            </w:tcBorders>
            <w:shd w:val="clear" w:color="auto" w:fill="auto"/>
            <w:vAlign w:val="center"/>
          </w:tcPr>
          <w:p w14:paraId="2A7323D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擅自在演播厅外从事符合营业性演出规定条件的电视文艺节目现场录制，</w:t>
            </w:r>
            <w:r>
              <w:rPr>
                <w:rStyle w:val="font112"/>
                <w:rFonts w:ascii="仿宋" w:eastAsia="仿宋" w:hAnsi="仿宋" w:cs="仿宋" w:hint="eastAsia"/>
                <w:color w:val="000000" w:themeColor="text1"/>
                <w:sz w:val="36"/>
                <w:szCs w:val="36"/>
                <w:lang w:bidi="ar"/>
              </w:rPr>
              <w:t>未办理审批手续的</w:t>
            </w:r>
          </w:p>
        </w:tc>
        <w:tc>
          <w:tcPr>
            <w:tcW w:w="7513" w:type="dxa"/>
            <w:vMerge w:val="restart"/>
            <w:tcBorders>
              <w:tl2br w:val="nil"/>
              <w:tr2bl w:val="nil"/>
            </w:tcBorders>
            <w:shd w:val="clear" w:color="auto" w:fill="auto"/>
            <w:vAlign w:val="center"/>
          </w:tcPr>
          <w:p w14:paraId="1E32502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一、《营业性演出管理条例实施细则》</w:t>
            </w:r>
          </w:p>
          <w:p w14:paraId="0B3A0E1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第四十七条  违反本实施细则第二十一条规定，在演播厅外从事符合本实施细则第二条规定条件的电视文艺节目的现场录制，未办理审批手续的，由县级人民政府文化和旅游主管部门依照《条例》第四十三条规定给予处罚。</w:t>
            </w:r>
          </w:p>
          <w:p w14:paraId="4D3A352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第二十一条　在演播厅外从事电视文艺节目的现场录制，符合本实施细则第二条规定条件的，应当依照《条例》和本实施细则的规定办理审批手续。</w:t>
            </w:r>
            <w:r>
              <w:rPr>
                <w:rFonts w:ascii="仿宋" w:eastAsia="仿宋" w:hAnsi="仿宋" w:cs="仿宋" w:hint="eastAsia"/>
                <w:color w:val="000000" w:themeColor="text1"/>
                <w:kern w:val="0"/>
                <w:sz w:val="36"/>
                <w:szCs w:val="36"/>
                <w:lang w:bidi="ar"/>
              </w:rPr>
              <w:br/>
              <w:t>二、《营业性演出管理条例》</w:t>
            </w:r>
          </w:p>
          <w:p w14:paraId="4D15317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ascii="仿宋" w:eastAsia="仿宋" w:hAnsi="仿宋" w:cs="仿宋" w:hint="eastAsia"/>
                <w:color w:val="000000" w:themeColor="text1"/>
                <w:kern w:val="0"/>
                <w:sz w:val="36"/>
                <w:szCs w:val="36"/>
                <w:lang w:bidi="ar"/>
              </w:rPr>
              <w:br/>
              <w:t>(一)违反本条例第六条、第十条、第十一条规定，擅自从事营业性演出经营活动的；</w:t>
            </w:r>
            <w:r>
              <w:rPr>
                <w:rFonts w:ascii="仿宋" w:eastAsia="仿宋" w:hAnsi="仿宋" w:cs="仿宋" w:hint="eastAsia"/>
                <w:color w:val="000000" w:themeColor="text1"/>
                <w:kern w:val="0"/>
                <w:sz w:val="36"/>
                <w:szCs w:val="36"/>
                <w:lang w:bidi="ar"/>
              </w:rPr>
              <w:br/>
              <w:t>(二)违反本条例第十二条、第十四条规定，超范围从事营业性演出经营活动的；</w:t>
            </w:r>
            <w:r>
              <w:rPr>
                <w:rFonts w:ascii="仿宋" w:eastAsia="仿宋" w:hAnsi="仿宋" w:cs="仿宋" w:hint="eastAsia"/>
                <w:color w:val="000000" w:themeColor="text1"/>
                <w:kern w:val="0"/>
                <w:sz w:val="36"/>
                <w:szCs w:val="36"/>
                <w:lang w:bidi="ar"/>
              </w:rPr>
              <w:br/>
              <w:t>(三)违反本条例第八条第一款规定，变更营业性演出经营项目未向原发证机关申请换发营业性演出许可证的。</w:t>
            </w:r>
          </w:p>
        </w:tc>
        <w:tc>
          <w:tcPr>
            <w:tcW w:w="1720" w:type="dxa"/>
            <w:vMerge w:val="restart"/>
            <w:tcBorders>
              <w:tl2br w:val="nil"/>
              <w:tr2bl w:val="nil"/>
            </w:tcBorders>
            <w:shd w:val="clear" w:color="auto" w:fill="auto"/>
            <w:vAlign w:val="center"/>
          </w:tcPr>
          <w:p w14:paraId="41179373"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vMerge w:val="restart"/>
            <w:tcBorders>
              <w:tl2br w:val="nil"/>
              <w:tr2bl w:val="nil"/>
            </w:tcBorders>
            <w:shd w:val="clear" w:color="auto" w:fill="auto"/>
            <w:vAlign w:val="center"/>
          </w:tcPr>
          <w:p w14:paraId="408067DD" w14:textId="77777777" w:rsidR="00D2555B" w:rsidRDefault="00000000">
            <w:pPr>
              <w:widowControl/>
              <w:spacing w:line="360" w:lineRule="exact"/>
              <w:textAlignment w:val="top"/>
              <w:rPr>
                <w:rFonts w:ascii="仿宋" w:eastAsia="仿宋" w:hAnsi="仿宋" w:cs="仿宋"/>
                <w:color w:val="000000" w:themeColor="text1"/>
                <w:sz w:val="36"/>
                <w:szCs w:val="36"/>
              </w:rPr>
            </w:pPr>
            <w:r>
              <w:rPr>
                <w:rStyle w:val="font21"/>
                <w:rFonts w:ascii="仿宋" w:eastAsia="仿宋" w:hAnsi="仿宋" w:cs="仿宋" w:hint="default"/>
                <w:color w:val="000000" w:themeColor="text1"/>
                <w:sz w:val="36"/>
                <w:szCs w:val="36"/>
                <w:lang w:bidi="ar"/>
              </w:rPr>
              <w:t>2年内</w:t>
            </w:r>
            <w:r>
              <w:rPr>
                <w:rFonts w:ascii="仿宋" w:eastAsia="仿宋" w:hAnsi="仿宋" w:cs="仿宋" w:hint="eastAsia"/>
                <w:color w:val="000000" w:themeColor="text1"/>
                <w:kern w:val="0"/>
                <w:sz w:val="36"/>
                <w:szCs w:val="36"/>
                <w:lang w:bidi="ar"/>
              </w:rPr>
              <w:t>第1次查处</w:t>
            </w:r>
          </w:p>
        </w:tc>
        <w:tc>
          <w:tcPr>
            <w:tcW w:w="6517" w:type="dxa"/>
            <w:tcBorders>
              <w:tl2br w:val="nil"/>
              <w:tr2bl w:val="nil"/>
            </w:tcBorders>
            <w:shd w:val="clear" w:color="auto" w:fill="auto"/>
            <w:vAlign w:val="center"/>
          </w:tcPr>
          <w:p w14:paraId="191D4EE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没有违法所得或者违法所得不足1万元的：没收演出器材和违法所得，并处5万元及以上7万元以下罚款</w:t>
            </w:r>
          </w:p>
        </w:tc>
        <w:tc>
          <w:tcPr>
            <w:tcW w:w="998" w:type="dxa"/>
            <w:vMerge w:val="restart"/>
            <w:tcBorders>
              <w:tl2br w:val="nil"/>
              <w:tr2bl w:val="nil"/>
            </w:tcBorders>
            <w:shd w:val="clear" w:color="auto" w:fill="auto"/>
            <w:vAlign w:val="center"/>
          </w:tcPr>
          <w:p w14:paraId="14687738"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6482B995" w14:textId="77777777">
        <w:trPr>
          <w:trHeight w:val="1245"/>
          <w:jc w:val="center"/>
        </w:trPr>
        <w:tc>
          <w:tcPr>
            <w:tcW w:w="988" w:type="dxa"/>
            <w:vMerge/>
            <w:tcBorders>
              <w:tl2br w:val="nil"/>
              <w:tr2bl w:val="nil"/>
            </w:tcBorders>
            <w:shd w:val="clear" w:color="auto" w:fill="auto"/>
            <w:vAlign w:val="center"/>
          </w:tcPr>
          <w:p w14:paraId="0214947B"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6A90F631"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5641A8E4"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2FF923AC"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03DA4618"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67BFBA9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违法所得在1万元及以上的：没收演出器材和违法所得，并处违法所得8倍及以上</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41654131"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77B4DC5F" w14:textId="77777777">
        <w:trPr>
          <w:trHeight w:val="830"/>
          <w:jc w:val="center"/>
        </w:trPr>
        <w:tc>
          <w:tcPr>
            <w:tcW w:w="988" w:type="dxa"/>
            <w:vMerge/>
            <w:tcBorders>
              <w:tl2br w:val="nil"/>
              <w:tr2bl w:val="nil"/>
            </w:tcBorders>
            <w:shd w:val="clear" w:color="auto" w:fill="auto"/>
            <w:vAlign w:val="center"/>
          </w:tcPr>
          <w:p w14:paraId="06167F98"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829A45D"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0935BD3"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103697E7"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vMerge w:val="restart"/>
            <w:tcBorders>
              <w:tl2br w:val="nil"/>
              <w:tr2bl w:val="nil"/>
            </w:tcBorders>
            <w:shd w:val="clear" w:color="auto" w:fill="auto"/>
            <w:vAlign w:val="center"/>
          </w:tcPr>
          <w:p w14:paraId="196E4220"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35EB8AD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没有违法所得或者违法所得不足1万元的：没收演出器材和违法所得，并处7万元以上8万元以下罚款</w:t>
            </w:r>
          </w:p>
        </w:tc>
        <w:tc>
          <w:tcPr>
            <w:tcW w:w="998" w:type="dxa"/>
            <w:vMerge/>
            <w:tcBorders>
              <w:tl2br w:val="nil"/>
              <w:tr2bl w:val="nil"/>
            </w:tcBorders>
            <w:shd w:val="clear" w:color="auto" w:fill="auto"/>
            <w:vAlign w:val="center"/>
          </w:tcPr>
          <w:p w14:paraId="283AED78"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9A00E05" w14:textId="77777777">
        <w:trPr>
          <w:trHeight w:val="830"/>
          <w:jc w:val="center"/>
        </w:trPr>
        <w:tc>
          <w:tcPr>
            <w:tcW w:w="988" w:type="dxa"/>
            <w:vMerge/>
            <w:tcBorders>
              <w:tl2br w:val="nil"/>
              <w:tr2bl w:val="nil"/>
            </w:tcBorders>
            <w:shd w:val="clear" w:color="auto" w:fill="auto"/>
            <w:vAlign w:val="center"/>
          </w:tcPr>
          <w:p w14:paraId="70772929"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26730574"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25A4FAD9"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45382A27"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16B5F369"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5D47C36E"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倍以上</w:t>
            </w:r>
            <w:r>
              <w:rPr>
                <w:rFonts w:ascii="仿宋" w:eastAsia="仿宋" w:hAnsi="仿宋" w:cs="仿宋"/>
                <w:color w:val="000000" w:themeColor="text1"/>
                <w:kern w:val="0"/>
                <w:sz w:val="36"/>
                <w:szCs w:val="36"/>
                <w:lang w:bidi="ar"/>
              </w:rPr>
              <w:t>9</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25214D52"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781A9319" w14:textId="77777777">
        <w:trPr>
          <w:trHeight w:val="2358"/>
          <w:jc w:val="center"/>
        </w:trPr>
        <w:tc>
          <w:tcPr>
            <w:tcW w:w="988" w:type="dxa"/>
            <w:vMerge/>
            <w:tcBorders>
              <w:tl2br w:val="nil"/>
              <w:tr2bl w:val="nil"/>
            </w:tcBorders>
            <w:shd w:val="clear" w:color="auto" w:fill="auto"/>
            <w:vAlign w:val="center"/>
          </w:tcPr>
          <w:p w14:paraId="5C469761"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B2A3B9B"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3E3D7B35"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57AC682F"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vMerge w:val="restart"/>
            <w:tcBorders>
              <w:tl2br w:val="nil"/>
              <w:tr2bl w:val="nil"/>
            </w:tcBorders>
            <w:shd w:val="clear" w:color="auto" w:fill="auto"/>
            <w:vAlign w:val="center"/>
          </w:tcPr>
          <w:p w14:paraId="0C25BB4E"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1E8F45D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没有违法所得或者违法所得不足1万元的：没收演出器材和违法所得，并处8万元以上10万元以下罚款</w:t>
            </w:r>
          </w:p>
        </w:tc>
        <w:tc>
          <w:tcPr>
            <w:tcW w:w="998" w:type="dxa"/>
            <w:vMerge/>
            <w:tcBorders>
              <w:tl2br w:val="nil"/>
              <w:tr2bl w:val="nil"/>
            </w:tcBorders>
            <w:shd w:val="clear" w:color="auto" w:fill="auto"/>
            <w:vAlign w:val="center"/>
          </w:tcPr>
          <w:p w14:paraId="79777D9B"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9E94C3E" w14:textId="77777777">
        <w:trPr>
          <w:trHeight w:val="830"/>
          <w:jc w:val="center"/>
        </w:trPr>
        <w:tc>
          <w:tcPr>
            <w:tcW w:w="988" w:type="dxa"/>
            <w:vMerge/>
            <w:tcBorders>
              <w:tl2br w:val="nil"/>
              <w:tr2bl w:val="nil"/>
            </w:tcBorders>
            <w:shd w:val="clear" w:color="auto" w:fill="auto"/>
            <w:vAlign w:val="center"/>
          </w:tcPr>
          <w:p w14:paraId="2E8A2696"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04F70FC1"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152408A0"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226BADBB"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17F49CFA"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1E36E595"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违法所得在1万元及以上的：没收演出器材和违法所得，并处违法所得9倍以上10倍以下罚款</w:t>
            </w:r>
          </w:p>
        </w:tc>
        <w:tc>
          <w:tcPr>
            <w:tcW w:w="998" w:type="dxa"/>
            <w:vMerge/>
            <w:tcBorders>
              <w:tl2br w:val="nil"/>
              <w:tr2bl w:val="nil"/>
            </w:tcBorders>
            <w:shd w:val="clear" w:color="auto" w:fill="auto"/>
            <w:vAlign w:val="center"/>
          </w:tcPr>
          <w:p w14:paraId="3B1258E6"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5E5C7D65" w14:textId="77777777">
        <w:trPr>
          <w:trHeight w:val="995"/>
          <w:jc w:val="center"/>
        </w:trPr>
        <w:tc>
          <w:tcPr>
            <w:tcW w:w="988" w:type="dxa"/>
            <w:vMerge w:val="restart"/>
            <w:tcBorders>
              <w:tl2br w:val="nil"/>
              <w:tr2bl w:val="nil"/>
            </w:tcBorders>
            <w:shd w:val="clear" w:color="auto" w:fill="auto"/>
            <w:vAlign w:val="center"/>
          </w:tcPr>
          <w:p w14:paraId="161EB474"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67</w:t>
            </w:r>
          </w:p>
        </w:tc>
        <w:tc>
          <w:tcPr>
            <w:tcW w:w="2976" w:type="dxa"/>
            <w:vMerge w:val="restart"/>
            <w:tcBorders>
              <w:tl2br w:val="nil"/>
              <w:tr2bl w:val="nil"/>
            </w:tcBorders>
            <w:shd w:val="clear" w:color="auto" w:fill="auto"/>
            <w:vAlign w:val="center"/>
          </w:tcPr>
          <w:p w14:paraId="32FD760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擅自举办募捐义演或者其他公益性演出的</w:t>
            </w:r>
          </w:p>
        </w:tc>
        <w:tc>
          <w:tcPr>
            <w:tcW w:w="7513" w:type="dxa"/>
            <w:vMerge w:val="restart"/>
            <w:tcBorders>
              <w:tl2br w:val="nil"/>
              <w:tr2bl w:val="nil"/>
            </w:tcBorders>
            <w:shd w:val="clear" w:color="auto" w:fill="auto"/>
            <w:vAlign w:val="center"/>
          </w:tcPr>
          <w:p w14:paraId="40A57A47"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一、《营业性演出管理条例实施细则》</w:t>
            </w:r>
          </w:p>
          <w:p w14:paraId="2750D52E"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第四十八条  违反本实施细则第二十二条规定，擅自举办募捐义演或者其他公益性演出的，由县级以上人民政府文化和旅游主管部门依照《条例》第四十三条规定给予处罚。</w:t>
            </w:r>
          </w:p>
          <w:p w14:paraId="630F01F4"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第二十二条　举办募捐义演，应当依照《条例》和本实施细则的规定办理审批手续。</w:t>
            </w:r>
          </w:p>
          <w:p w14:paraId="51CAC8F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参加募捐义演的演职人员不得获取演出报酬；演出举办单位或者演员应当将扣除成本后的演</w:t>
            </w:r>
            <w:r>
              <w:rPr>
                <w:rFonts w:ascii="仿宋" w:eastAsia="仿宋" w:hAnsi="仿宋" w:cs="仿宋" w:hint="eastAsia"/>
                <w:color w:val="000000" w:themeColor="text1"/>
                <w:kern w:val="0"/>
                <w:sz w:val="36"/>
                <w:szCs w:val="36"/>
                <w:lang w:bidi="ar"/>
              </w:rPr>
              <w:lastRenderedPageBreak/>
              <w:t>出收入捐赠给社会公益事业，不得从中获取利润。</w:t>
            </w:r>
          </w:p>
          <w:p w14:paraId="6B8D08C4"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演出收入是指门票收入、捐赠款物、赞助收入等与演出活动相关的全部收入。演出成本是指演职员食、宿、交通费用和舞台灯光音响、服装道具、场地、宣传等费用。</w:t>
            </w:r>
          </w:p>
          <w:p w14:paraId="1C964144"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募捐义演结束后10日内，演出举办单位或者演员应当将演出收支结算报审批机关备案。</w:t>
            </w:r>
          </w:p>
          <w:p w14:paraId="4B527D2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举办其他符合本实施细则第二条所述方式的公益性演出，参照本条规定执行。</w:t>
            </w:r>
            <w:r>
              <w:rPr>
                <w:rFonts w:ascii="仿宋" w:eastAsia="仿宋" w:hAnsi="仿宋" w:cs="仿宋" w:hint="eastAsia"/>
                <w:color w:val="000000" w:themeColor="text1"/>
                <w:kern w:val="0"/>
                <w:sz w:val="36"/>
                <w:szCs w:val="36"/>
                <w:lang w:bidi="ar"/>
              </w:rPr>
              <w:br/>
              <w:t>二、《营业性演出管理条例》</w:t>
            </w:r>
          </w:p>
          <w:p w14:paraId="36975A5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r>
              <w:rPr>
                <w:rFonts w:ascii="仿宋" w:eastAsia="仿宋" w:hAnsi="仿宋" w:cs="仿宋" w:hint="eastAsia"/>
                <w:color w:val="000000" w:themeColor="text1"/>
                <w:kern w:val="0"/>
                <w:sz w:val="36"/>
                <w:szCs w:val="36"/>
                <w:lang w:bidi="ar"/>
              </w:rPr>
              <w:br/>
              <w:t>(一)违反本条例第六条、第十条、第十一条规定，擅自从事营业性演出经营活动的；</w:t>
            </w:r>
            <w:r>
              <w:rPr>
                <w:rFonts w:ascii="仿宋" w:eastAsia="仿宋" w:hAnsi="仿宋" w:cs="仿宋" w:hint="eastAsia"/>
                <w:color w:val="000000" w:themeColor="text1"/>
                <w:kern w:val="0"/>
                <w:sz w:val="36"/>
                <w:szCs w:val="36"/>
                <w:lang w:bidi="ar"/>
              </w:rPr>
              <w:br/>
              <w:t>(二)违反本条例第十二条、第十四条规定，超范围从事营业性演出经营活动的；</w:t>
            </w:r>
            <w:r>
              <w:rPr>
                <w:rFonts w:ascii="仿宋" w:eastAsia="仿宋" w:hAnsi="仿宋" w:cs="仿宋" w:hint="eastAsia"/>
                <w:color w:val="000000" w:themeColor="text1"/>
                <w:kern w:val="0"/>
                <w:sz w:val="36"/>
                <w:szCs w:val="36"/>
                <w:lang w:bidi="ar"/>
              </w:rPr>
              <w:br/>
              <w:t>(三)违反本条例第八条第一款规定，变更营业性演出经营项目未向原发证机关申请换发营业性演出许可证的。</w:t>
            </w:r>
          </w:p>
        </w:tc>
        <w:tc>
          <w:tcPr>
            <w:tcW w:w="1720" w:type="dxa"/>
            <w:vMerge w:val="restart"/>
            <w:tcBorders>
              <w:tl2br w:val="nil"/>
              <w:tr2bl w:val="nil"/>
            </w:tcBorders>
            <w:shd w:val="clear" w:color="auto" w:fill="auto"/>
            <w:vAlign w:val="center"/>
          </w:tcPr>
          <w:p w14:paraId="677299E5"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情节较轻</w:t>
            </w:r>
          </w:p>
        </w:tc>
        <w:tc>
          <w:tcPr>
            <w:tcW w:w="4237" w:type="dxa"/>
            <w:vMerge w:val="restart"/>
            <w:tcBorders>
              <w:tl2br w:val="nil"/>
              <w:tr2bl w:val="nil"/>
            </w:tcBorders>
            <w:shd w:val="clear" w:color="auto" w:fill="auto"/>
            <w:vAlign w:val="center"/>
          </w:tcPr>
          <w:p w14:paraId="3286C68D" w14:textId="77777777" w:rsidR="00D2555B" w:rsidRDefault="00000000">
            <w:pPr>
              <w:widowControl/>
              <w:spacing w:line="360" w:lineRule="exact"/>
              <w:textAlignment w:val="top"/>
              <w:rPr>
                <w:rFonts w:ascii="仿宋" w:eastAsia="仿宋" w:hAnsi="仿宋" w:cs="仿宋"/>
                <w:color w:val="000000" w:themeColor="text1"/>
                <w:sz w:val="36"/>
                <w:szCs w:val="36"/>
              </w:rPr>
            </w:pPr>
            <w:r>
              <w:rPr>
                <w:rStyle w:val="font21"/>
                <w:rFonts w:ascii="仿宋" w:eastAsia="仿宋" w:hAnsi="仿宋" w:cs="仿宋" w:hint="default"/>
                <w:color w:val="000000" w:themeColor="text1"/>
                <w:sz w:val="36"/>
                <w:szCs w:val="36"/>
                <w:lang w:bidi="ar"/>
              </w:rPr>
              <w:t>2年内</w:t>
            </w:r>
            <w:r>
              <w:rPr>
                <w:rFonts w:ascii="仿宋" w:eastAsia="仿宋" w:hAnsi="仿宋" w:cs="仿宋" w:hint="eastAsia"/>
                <w:color w:val="000000" w:themeColor="text1"/>
                <w:kern w:val="0"/>
                <w:sz w:val="36"/>
                <w:szCs w:val="36"/>
                <w:lang w:bidi="ar"/>
              </w:rPr>
              <w:t>第1次查处</w:t>
            </w:r>
          </w:p>
        </w:tc>
        <w:tc>
          <w:tcPr>
            <w:tcW w:w="6517" w:type="dxa"/>
            <w:tcBorders>
              <w:tl2br w:val="nil"/>
              <w:tr2bl w:val="nil"/>
            </w:tcBorders>
            <w:shd w:val="clear" w:color="auto" w:fill="auto"/>
            <w:vAlign w:val="center"/>
          </w:tcPr>
          <w:p w14:paraId="777BD95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没有违法所得或者违法所得不足1万元的：没收演出器材和违法所得，并处5万元及以上7万元以下罚款</w:t>
            </w:r>
          </w:p>
        </w:tc>
        <w:tc>
          <w:tcPr>
            <w:tcW w:w="998" w:type="dxa"/>
            <w:vMerge w:val="restart"/>
            <w:tcBorders>
              <w:tl2br w:val="nil"/>
              <w:tr2bl w:val="nil"/>
            </w:tcBorders>
            <w:shd w:val="clear" w:color="auto" w:fill="auto"/>
            <w:vAlign w:val="center"/>
          </w:tcPr>
          <w:p w14:paraId="654D37A4"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r>
      <w:tr w:rsidR="00D2555B" w14:paraId="26110F1C" w14:textId="77777777">
        <w:trPr>
          <w:trHeight w:val="995"/>
          <w:jc w:val="center"/>
        </w:trPr>
        <w:tc>
          <w:tcPr>
            <w:tcW w:w="988" w:type="dxa"/>
            <w:vMerge/>
            <w:tcBorders>
              <w:tl2br w:val="nil"/>
              <w:tr2bl w:val="nil"/>
            </w:tcBorders>
            <w:shd w:val="clear" w:color="auto" w:fill="auto"/>
            <w:vAlign w:val="center"/>
          </w:tcPr>
          <w:p w14:paraId="1D437E56"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41525945"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0F379678"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62942A5F"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692A61DD"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19F955F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违法所得在1万元及以上的：没收演出器材和违法所得，并处违法所得8倍及以上</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0D62E5A8"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568DC04C" w14:textId="77777777">
        <w:trPr>
          <w:trHeight w:val="830"/>
          <w:jc w:val="center"/>
        </w:trPr>
        <w:tc>
          <w:tcPr>
            <w:tcW w:w="988" w:type="dxa"/>
            <w:vMerge/>
            <w:tcBorders>
              <w:tl2br w:val="nil"/>
              <w:tr2bl w:val="nil"/>
            </w:tcBorders>
            <w:shd w:val="clear" w:color="auto" w:fill="auto"/>
            <w:vAlign w:val="center"/>
          </w:tcPr>
          <w:p w14:paraId="777D7E09"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4590972"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6CC1CBB"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5F76DBE4"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vMerge w:val="restart"/>
            <w:tcBorders>
              <w:tl2br w:val="nil"/>
              <w:tr2bl w:val="nil"/>
            </w:tcBorders>
            <w:shd w:val="clear" w:color="auto" w:fill="auto"/>
            <w:vAlign w:val="center"/>
          </w:tcPr>
          <w:p w14:paraId="6DDEAF3D"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12F5A93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没有违法所得或者违法所得不足1万元的：没收演出器材和违法所得，并处7万元以上8万元以下罚款</w:t>
            </w:r>
          </w:p>
        </w:tc>
        <w:tc>
          <w:tcPr>
            <w:tcW w:w="998" w:type="dxa"/>
            <w:vMerge/>
            <w:tcBorders>
              <w:tl2br w:val="nil"/>
              <w:tr2bl w:val="nil"/>
            </w:tcBorders>
            <w:shd w:val="clear" w:color="auto" w:fill="auto"/>
            <w:vAlign w:val="center"/>
          </w:tcPr>
          <w:p w14:paraId="7568F50C" w14:textId="77777777" w:rsidR="00D2555B" w:rsidRDefault="00D2555B">
            <w:pPr>
              <w:widowControl/>
              <w:spacing w:line="500" w:lineRule="exact"/>
              <w:jc w:val="center"/>
              <w:rPr>
                <w:rFonts w:ascii="仿宋" w:eastAsia="仿宋" w:hAnsi="仿宋" w:cs="仿宋"/>
                <w:color w:val="000000" w:themeColor="text1"/>
                <w:sz w:val="36"/>
                <w:szCs w:val="36"/>
              </w:rPr>
            </w:pPr>
          </w:p>
        </w:tc>
      </w:tr>
      <w:tr w:rsidR="00D2555B" w14:paraId="2E3FDAFD" w14:textId="77777777">
        <w:trPr>
          <w:trHeight w:val="830"/>
          <w:jc w:val="center"/>
        </w:trPr>
        <w:tc>
          <w:tcPr>
            <w:tcW w:w="988" w:type="dxa"/>
            <w:vMerge/>
            <w:tcBorders>
              <w:tl2br w:val="nil"/>
              <w:tr2bl w:val="nil"/>
            </w:tcBorders>
            <w:shd w:val="clear" w:color="auto" w:fill="auto"/>
            <w:vAlign w:val="center"/>
          </w:tcPr>
          <w:p w14:paraId="17171607"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6BB4CC07"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12041F4F"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4331C96E"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68094F7C"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483B2FA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违法所得在1万元及以上的：没收演出器材和违法所得，并处违法所得8</w:t>
            </w:r>
            <w:r>
              <w:rPr>
                <w:rFonts w:ascii="仿宋" w:eastAsia="仿宋" w:hAnsi="仿宋" w:cs="仿宋"/>
                <w:color w:val="000000" w:themeColor="text1"/>
                <w:kern w:val="0"/>
                <w:sz w:val="36"/>
                <w:szCs w:val="36"/>
                <w:lang w:bidi="ar"/>
              </w:rPr>
              <w:t>.5</w:t>
            </w:r>
            <w:r>
              <w:rPr>
                <w:rFonts w:ascii="仿宋" w:eastAsia="仿宋" w:hAnsi="仿宋" w:cs="仿宋" w:hint="eastAsia"/>
                <w:color w:val="000000" w:themeColor="text1"/>
                <w:kern w:val="0"/>
                <w:sz w:val="36"/>
                <w:szCs w:val="36"/>
                <w:lang w:bidi="ar"/>
              </w:rPr>
              <w:t>倍以上</w:t>
            </w:r>
            <w:r>
              <w:rPr>
                <w:rFonts w:ascii="仿宋" w:eastAsia="仿宋" w:hAnsi="仿宋" w:cs="仿宋"/>
                <w:color w:val="000000" w:themeColor="text1"/>
                <w:kern w:val="0"/>
                <w:sz w:val="36"/>
                <w:szCs w:val="36"/>
                <w:lang w:bidi="ar"/>
              </w:rPr>
              <w:t>9</w:t>
            </w:r>
            <w:r>
              <w:rPr>
                <w:rFonts w:ascii="仿宋" w:eastAsia="仿宋" w:hAnsi="仿宋" w:cs="仿宋" w:hint="eastAsia"/>
                <w:color w:val="000000" w:themeColor="text1"/>
                <w:kern w:val="0"/>
                <w:sz w:val="36"/>
                <w:szCs w:val="36"/>
                <w:lang w:bidi="ar"/>
              </w:rPr>
              <w:t>倍以下罚款</w:t>
            </w:r>
          </w:p>
        </w:tc>
        <w:tc>
          <w:tcPr>
            <w:tcW w:w="998" w:type="dxa"/>
            <w:vMerge/>
            <w:tcBorders>
              <w:tl2br w:val="nil"/>
              <w:tr2bl w:val="nil"/>
            </w:tcBorders>
            <w:shd w:val="clear" w:color="auto" w:fill="auto"/>
            <w:vAlign w:val="center"/>
          </w:tcPr>
          <w:p w14:paraId="21A0BB58"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2EBEA313" w14:textId="77777777">
        <w:trPr>
          <w:trHeight w:val="3805"/>
          <w:jc w:val="center"/>
        </w:trPr>
        <w:tc>
          <w:tcPr>
            <w:tcW w:w="988" w:type="dxa"/>
            <w:vMerge/>
            <w:tcBorders>
              <w:tl2br w:val="nil"/>
              <w:tr2bl w:val="nil"/>
            </w:tcBorders>
            <w:shd w:val="clear" w:color="auto" w:fill="auto"/>
            <w:vAlign w:val="center"/>
          </w:tcPr>
          <w:p w14:paraId="62C0E257"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CB819EB"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5DC71EF1"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3AFAE3D6"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vMerge w:val="restart"/>
            <w:tcBorders>
              <w:tl2br w:val="nil"/>
              <w:tr2bl w:val="nil"/>
            </w:tcBorders>
            <w:shd w:val="clear" w:color="auto" w:fill="auto"/>
            <w:vAlign w:val="center"/>
          </w:tcPr>
          <w:p w14:paraId="46034BE1"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0782C6F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没有违法所得或者违法所得不足1万元的：没收演出器材和违法所得，并处8万元以上10万元以下罚款</w:t>
            </w:r>
          </w:p>
        </w:tc>
        <w:tc>
          <w:tcPr>
            <w:tcW w:w="998" w:type="dxa"/>
            <w:vMerge/>
            <w:tcBorders>
              <w:tl2br w:val="nil"/>
              <w:tr2bl w:val="nil"/>
            </w:tcBorders>
            <w:shd w:val="clear" w:color="auto" w:fill="auto"/>
            <w:vAlign w:val="center"/>
          </w:tcPr>
          <w:p w14:paraId="3F189FFE" w14:textId="77777777" w:rsidR="00D2555B" w:rsidRDefault="00D2555B">
            <w:pPr>
              <w:widowControl/>
              <w:spacing w:line="500" w:lineRule="exact"/>
              <w:jc w:val="center"/>
              <w:rPr>
                <w:rFonts w:ascii="仿宋" w:eastAsia="仿宋" w:hAnsi="仿宋" w:cs="仿宋"/>
                <w:color w:val="000000" w:themeColor="text1"/>
                <w:sz w:val="36"/>
                <w:szCs w:val="36"/>
              </w:rPr>
            </w:pPr>
          </w:p>
        </w:tc>
      </w:tr>
      <w:tr w:rsidR="00D2555B" w14:paraId="277AD2C1" w14:textId="77777777">
        <w:trPr>
          <w:trHeight w:val="830"/>
          <w:jc w:val="center"/>
        </w:trPr>
        <w:tc>
          <w:tcPr>
            <w:tcW w:w="988" w:type="dxa"/>
            <w:vMerge/>
            <w:tcBorders>
              <w:tl2br w:val="nil"/>
              <w:tr2bl w:val="nil"/>
            </w:tcBorders>
            <w:shd w:val="clear" w:color="auto" w:fill="auto"/>
            <w:vAlign w:val="center"/>
          </w:tcPr>
          <w:p w14:paraId="6282D489"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5020744B"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081A4A00"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739592ED"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4C327F64"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484DEB6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违法所得在1万元及以上的：没收演出器材和违法所得，并处违法所得9倍以上10倍以下罚款</w:t>
            </w:r>
          </w:p>
        </w:tc>
        <w:tc>
          <w:tcPr>
            <w:tcW w:w="998" w:type="dxa"/>
            <w:vMerge/>
            <w:tcBorders>
              <w:tl2br w:val="nil"/>
              <w:tr2bl w:val="nil"/>
            </w:tcBorders>
            <w:shd w:val="clear" w:color="auto" w:fill="auto"/>
            <w:vAlign w:val="center"/>
          </w:tcPr>
          <w:p w14:paraId="704BD016"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01510F0D" w14:textId="77777777">
        <w:trPr>
          <w:trHeight w:val="1995"/>
          <w:jc w:val="center"/>
        </w:trPr>
        <w:tc>
          <w:tcPr>
            <w:tcW w:w="988" w:type="dxa"/>
            <w:vMerge w:val="restart"/>
            <w:tcBorders>
              <w:tl2br w:val="nil"/>
              <w:tr2bl w:val="nil"/>
            </w:tcBorders>
            <w:shd w:val="clear" w:color="auto" w:fill="auto"/>
            <w:vAlign w:val="center"/>
          </w:tcPr>
          <w:p w14:paraId="2DF40C35"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68</w:t>
            </w:r>
          </w:p>
        </w:tc>
        <w:tc>
          <w:tcPr>
            <w:tcW w:w="2976" w:type="dxa"/>
            <w:vMerge w:val="restart"/>
            <w:tcBorders>
              <w:tl2br w:val="nil"/>
              <w:tr2bl w:val="nil"/>
            </w:tcBorders>
            <w:shd w:val="clear" w:color="auto" w:fill="auto"/>
            <w:vAlign w:val="center"/>
          </w:tcPr>
          <w:p w14:paraId="06851BC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在演出经营活动中，不履行应尽义务，倒卖、转让演出活动经营权的</w:t>
            </w:r>
          </w:p>
        </w:tc>
        <w:tc>
          <w:tcPr>
            <w:tcW w:w="7513" w:type="dxa"/>
            <w:vMerge w:val="restart"/>
            <w:tcBorders>
              <w:tl2br w:val="nil"/>
              <w:tr2bl w:val="nil"/>
            </w:tcBorders>
            <w:shd w:val="clear" w:color="auto" w:fill="auto"/>
            <w:vAlign w:val="center"/>
          </w:tcPr>
          <w:p w14:paraId="3B8788EB"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一、《营业性演出管理条例实施细则》</w:t>
            </w:r>
          </w:p>
          <w:p w14:paraId="599C813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第四十九条  违反本实施细则第二十三条、第二十四条规定，在演出经营活动中，不履行应尽义务，倒卖、转让演出活动经营权的，由县级人民政府文化和旅游主管部门依照《条例》第四十五条规定给予处罚。</w:t>
            </w:r>
            <w:r>
              <w:rPr>
                <w:rFonts w:ascii="仿宋" w:eastAsia="仿宋" w:hAnsi="仿宋" w:cs="仿宋" w:hint="eastAsia"/>
                <w:color w:val="000000" w:themeColor="text1"/>
                <w:kern w:val="0"/>
                <w:sz w:val="36"/>
                <w:szCs w:val="36"/>
                <w:lang w:bidi="ar"/>
              </w:rPr>
              <w:br/>
              <w:t>二、《营业性演出管理条例》</w:t>
            </w:r>
          </w:p>
          <w:p w14:paraId="6416707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第四十五条  违反本条例第三十一条规定，伪造、变造、出租、出借、买卖营业性演出许可证、批准文件，或者以非法手段取得营业性演出许</w:t>
            </w:r>
            <w:r>
              <w:rPr>
                <w:rFonts w:ascii="仿宋" w:eastAsia="仿宋" w:hAnsi="仿宋" w:cs="仿宋" w:hint="eastAsia"/>
                <w:color w:val="000000" w:themeColor="text1"/>
                <w:kern w:val="0"/>
                <w:sz w:val="36"/>
                <w:szCs w:val="36"/>
                <w:lang w:bidi="ar"/>
              </w:rPr>
              <w:lastRenderedPageBreak/>
              <w:t>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tc>
        <w:tc>
          <w:tcPr>
            <w:tcW w:w="1720" w:type="dxa"/>
            <w:vMerge w:val="restart"/>
            <w:tcBorders>
              <w:tl2br w:val="nil"/>
              <w:tr2bl w:val="nil"/>
            </w:tcBorders>
            <w:shd w:val="clear" w:color="auto" w:fill="auto"/>
            <w:vAlign w:val="center"/>
          </w:tcPr>
          <w:p w14:paraId="4BE4D893"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情节较轻</w:t>
            </w:r>
          </w:p>
        </w:tc>
        <w:tc>
          <w:tcPr>
            <w:tcW w:w="4237" w:type="dxa"/>
            <w:vMerge w:val="restart"/>
            <w:tcBorders>
              <w:tl2br w:val="nil"/>
              <w:tr2bl w:val="nil"/>
            </w:tcBorders>
            <w:shd w:val="clear" w:color="auto" w:fill="auto"/>
            <w:vAlign w:val="center"/>
          </w:tcPr>
          <w:p w14:paraId="25554F5A" w14:textId="77777777" w:rsidR="00D2555B" w:rsidRDefault="00000000">
            <w:pPr>
              <w:widowControl/>
              <w:spacing w:line="360" w:lineRule="exact"/>
              <w:textAlignment w:val="top"/>
              <w:rPr>
                <w:rFonts w:ascii="仿宋" w:eastAsia="仿宋" w:hAnsi="仿宋" w:cs="仿宋"/>
                <w:color w:val="000000" w:themeColor="text1"/>
                <w:sz w:val="36"/>
                <w:szCs w:val="36"/>
              </w:rPr>
            </w:pPr>
            <w:r>
              <w:rPr>
                <w:rStyle w:val="font21"/>
                <w:rFonts w:ascii="仿宋" w:eastAsia="仿宋" w:hAnsi="仿宋" w:cs="仿宋" w:hint="default"/>
                <w:color w:val="000000" w:themeColor="text1"/>
                <w:sz w:val="36"/>
                <w:szCs w:val="36"/>
                <w:lang w:bidi="ar"/>
              </w:rPr>
              <w:t>2年内</w:t>
            </w:r>
            <w:r>
              <w:rPr>
                <w:rFonts w:ascii="仿宋" w:eastAsia="仿宋" w:hAnsi="仿宋" w:cs="仿宋" w:hint="eastAsia"/>
                <w:color w:val="000000" w:themeColor="text1"/>
                <w:kern w:val="0"/>
                <w:sz w:val="36"/>
                <w:szCs w:val="36"/>
                <w:lang w:bidi="ar"/>
              </w:rPr>
              <w:t>第1次查处</w:t>
            </w:r>
          </w:p>
        </w:tc>
        <w:tc>
          <w:tcPr>
            <w:tcW w:w="6517" w:type="dxa"/>
            <w:tcBorders>
              <w:tl2br w:val="nil"/>
              <w:tr2bl w:val="nil"/>
            </w:tcBorders>
            <w:shd w:val="clear" w:color="auto" w:fill="auto"/>
            <w:vAlign w:val="center"/>
          </w:tcPr>
          <w:p w14:paraId="54D2024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没有违法所得或者违法所得不足1万元的：没收违法所得，并处5万元及以上7万元以下罚款；对原取得的营业性演出许可证、批准文件，予以吊销、撤销</w:t>
            </w:r>
          </w:p>
        </w:tc>
        <w:tc>
          <w:tcPr>
            <w:tcW w:w="998" w:type="dxa"/>
            <w:vMerge w:val="restart"/>
            <w:tcBorders>
              <w:tl2br w:val="nil"/>
              <w:tr2bl w:val="nil"/>
            </w:tcBorders>
            <w:shd w:val="clear" w:color="auto" w:fill="auto"/>
            <w:vAlign w:val="center"/>
          </w:tcPr>
          <w:p w14:paraId="17ADCAFD"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6EB0CBAB" w14:textId="77777777">
        <w:trPr>
          <w:trHeight w:val="1995"/>
          <w:jc w:val="center"/>
        </w:trPr>
        <w:tc>
          <w:tcPr>
            <w:tcW w:w="988" w:type="dxa"/>
            <w:vMerge/>
            <w:tcBorders>
              <w:tl2br w:val="nil"/>
              <w:tr2bl w:val="nil"/>
            </w:tcBorders>
            <w:shd w:val="clear" w:color="auto" w:fill="auto"/>
            <w:vAlign w:val="center"/>
          </w:tcPr>
          <w:p w14:paraId="1DBB0F9C"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2C529BC1"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782E1669"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1B1EB3CB"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03E4355D"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64DFD04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违法所得在1万元及以上的：没收违法所得，并处违法所得8倍及以上</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倍以下罚款；对原取得的营业性演出许可证、批准文件，予以吊销、撤销</w:t>
            </w:r>
          </w:p>
        </w:tc>
        <w:tc>
          <w:tcPr>
            <w:tcW w:w="998" w:type="dxa"/>
            <w:vMerge/>
            <w:tcBorders>
              <w:tl2br w:val="nil"/>
              <w:tr2bl w:val="nil"/>
            </w:tcBorders>
            <w:shd w:val="clear" w:color="auto" w:fill="auto"/>
            <w:vAlign w:val="center"/>
          </w:tcPr>
          <w:p w14:paraId="7945328A"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5FB9AFFF" w14:textId="77777777">
        <w:trPr>
          <w:trHeight w:val="830"/>
          <w:jc w:val="center"/>
        </w:trPr>
        <w:tc>
          <w:tcPr>
            <w:tcW w:w="988" w:type="dxa"/>
            <w:vMerge/>
            <w:tcBorders>
              <w:tl2br w:val="nil"/>
              <w:tr2bl w:val="nil"/>
            </w:tcBorders>
            <w:shd w:val="clear" w:color="auto" w:fill="auto"/>
            <w:vAlign w:val="center"/>
          </w:tcPr>
          <w:p w14:paraId="0F8262EC"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819BEB2"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EB566AA"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003063D9"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vMerge w:val="restart"/>
            <w:tcBorders>
              <w:tl2br w:val="nil"/>
              <w:tr2bl w:val="nil"/>
            </w:tcBorders>
            <w:shd w:val="clear" w:color="auto" w:fill="auto"/>
            <w:vAlign w:val="center"/>
          </w:tcPr>
          <w:p w14:paraId="5B73385F"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6E468BB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没有违法所得或者违法所得不足1万元的：没收违法所得，并处7万元以上8万</w:t>
            </w:r>
            <w:r>
              <w:rPr>
                <w:rFonts w:ascii="仿宋" w:eastAsia="仿宋" w:hAnsi="仿宋" w:cs="仿宋" w:hint="eastAsia"/>
                <w:color w:val="000000" w:themeColor="text1"/>
                <w:kern w:val="0"/>
                <w:sz w:val="36"/>
                <w:szCs w:val="36"/>
                <w:lang w:bidi="ar"/>
              </w:rPr>
              <w:lastRenderedPageBreak/>
              <w:t>元以下罚款；对原取得的营业性演出许可证、批准文件，予以吊销、撤销</w:t>
            </w:r>
          </w:p>
        </w:tc>
        <w:tc>
          <w:tcPr>
            <w:tcW w:w="998" w:type="dxa"/>
            <w:vMerge/>
            <w:tcBorders>
              <w:tl2br w:val="nil"/>
              <w:tr2bl w:val="nil"/>
            </w:tcBorders>
            <w:shd w:val="clear" w:color="auto" w:fill="auto"/>
            <w:vAlign w:val="center"/>
          </w:tcPr>
          <w:p w14:paraId="236B200F"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2556FAE" w14:textId="77777777">
        <w:trPr>
          <w:trHeight w:val="830"/>
          <w:jc w:val="center"/>
        </w:trPr>
        <w:tc>
          <w:tcPr>
            <w:tcW w:w="988" w:type="dxa"/>
            <w:vMerge/>
            <w:tcBorders>
              <w:tl2br w:val="nil"/>
              <w:tr2bl w:val="nil"/>
            </w:tcBorders>
            <w:shd w:val="clear" w:color="auto" w:fill="auto"/>
            <w:vAlign w:val="center"/>
          </w:tcPr>
          <w:p w14:paraId="71A1AD97"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628D5F88"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6496D0FA"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08DBE83B"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7768D800"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0C337D87"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违法所得在1万元及以上的：没收违法所得，并处违法所得</w:t>
            </w:r>
            <w:r>
              <w:rPr>
                <w:rFonts w:ascii="仿宋" w:eastAsia="仿宋" w:hAnsi="仿宋" w:cs="仿宋"/>
                <w:color w:val="000000" w:themeColor="text1"/>
                <w:kern w:val="0"/>
                <w:sz w:val="36"/>
                <w:szCs w:val="36"/>
                <w:lang w:bidi="ar"/>
              </w:rPr>
              <w:t>8.5</w:t>
            </w:r>
            <w:r>
              <w:rPr>
                <w:rFonts w:ascii="仿宋" w:eastAsia="仿宋" w:hAnsi="仿宋" w:cs="仿宋" w:hint="eastAsia"/>
                <w:color w:val="000000" w:themeColor="text1"/>
                <w:kern w:val="0"/>
                <w:sz w:val="36"/>
                <w:szCs w:val="36"/>
                <w:lang w:bidi="ar"/>
              </w:rPr>
              <w:t>倍以上</w:t>
            </w:r>
            <w:r>
              <w:rPr>
                <w:rFonts w:ascii="仿宋" w:eastAsia="仿宋" w:hAnsi="仿宋" w:cs="仿宋"/>
                <w:color w:val="000000" w:themeColor="text1"/>
                <w:kern w:val="0"/>
                <w:sz w:val="36"/>
                <w:szCs w:val="36"/>
                <w:lang w:bidi="ar"/>
              </w:rPr>
              <w:t>9</w:t>
            </w:r>
            <w:r>
              <w:rPr>
                <w:rFonts w:ascii="仿宋" w:eastAsia="仿宋" w:hAnsi="仿宋" w:cs="仿宋" w:hint="eastAsia"/>
                <w:color w:val="000000" w:themeColor="text1"/>
                <w:kern w:val="0"/>
                <w:sz w:val="36"/>
                <w:szCs w:val="36"/>
                <w:lang w:bidi="ar"/>
              </w:rPr>
              <w:t>倍以下罚款；对原取得的营业性演出许可证、批准文件，予以吊销、撤销</w:t>
            </w:r>
          </w:p>
        </w:tc>
        <w:tc>
          <w:tcPr>
            <w:tcW w:w="998" w:type="dxa"/>
            <w:vMerge/>
            <w:tcBorders>
              <w:tl2br w:val="nil"/>
              <w:tr2bl w:val="nil"/>
            </w:tcBorders>
            <w:shd w:val="clear" w:color="auto" w:fill="auto"/>
            <w:vAlign w:val="center"/>
          </w:tcPr>
          <w:p w14:paraId="2E634B88"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714C9CC5" w14:textId="77777777">
        <w:trPr>
          <w:trHeight w:val="830"/>
          <w:jc w:val="center"/>
        </w:trPr>
        <w:tc>
          <w:tcPr>
            <w:tcW w:w="988" w:type="dxa"/>
            <w:vMerge/>
            <w:tcBorders>
              <w:tl2br w:val="nil"/>
              <w:tr2bl w:val="nil"/>
            </w:tcBorders>
            <w:shd w:val="clear" w:color="auto" w:fill="auto"/>
            <w:vAlign w:val="center"/>
          </w:tcPr>
          <w:p w14:paraId="12AA46CC"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96AB8C2"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E3EAA3D"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4515D61A"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vMerge w:val="restart"/>
            <w:tcBorders>
              <w:tl2br w:val="nil"/>
              <w:tr2bl w:val="nil"/>
            </w:tcBorders>
            <w:shd w:val="clear" w:color="auto" w:fill="auto"/>
            <w:vAlign w:val="center"/>
          </w:tcPr>
          <w:p w14:paraId="71C38BAB" w14:textId="77777777" w:rsidR="00D2555B" w:rsidRDefault="00000000">
            <w:pPr>
              <w:widowControl/>
              <w:spacing w:line="360" w:lineRule="exact"/>
              <w:textAlignment w:val="top"/>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75D2125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没有违法所得或者违法所得不足1万元的：没收违法所得，并处8万元以上10万元以下罚款；对原取得的营业性演出许可证、批准文件，予以吊销、撤销</w:t>
            </w:r>
          </w:p>
        </w:tc>
        <w:tc>
          <w:tcPr>
            <w:tcW w:w="998" w:type="dxa"/>
            <w:vMerge/>
            <w:tcBorders>
              <w:tl2br w:val="nil"/>
              <w:tr2bl w:val="nil"/>
            </w:tcBorders>
            <w:shd w:val="clear" w:color="auto" w:fill="auto"/>
            <w:vAlign w:val="center"/>
          </w:tcPr>
          <w:p w14:paraId="17173B5A"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A60C5DF" w14:textId="77777777">
        <w:trPr>
          <w:trHeight w:val="830"/>
          <w:jc w:val="center"/>
        </w:trPr>
        <w:tc>
          <w:tcPr>
            <w:tcW w:w="988" w:type="dxa"/>
            <w:vMerge/>
            <w:tcBorders>
              <w:tl2br w:val="nil"/>
              <w:tr2bl w:val="nil"/>
            </w:tcBorders>
            <w:shd w:val="clear" w:color="auto" w:fill="auto"/>
            <w:vAlign w:val="center"/>
          </w:tcPr>
          <w:p w14:paraId="232730CC"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3187C612"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40C670B6"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17DEDD99" w14:textId="77777777" w:rsidR="00D2555B" w:rsidRDefault="00D2555B">
            <w:pPr>
              <w:widowControl/>
              <w:spacing w:line="500" w:lineRule="exact"/>
              <w:textAlignment w:val="center"/>
              <w:rPr>
                <w:rFonts w:ascii="仿宋" w:eastAsia="仿宋" w:hAnsi="仿宋"/>
                <w:sz w:val="36"/>
                <w:szCs w:val="36"/>
              </w:rPr>
            </w:pPr>
          </w:p>
        </w:tc>
        <w:tc>
          <w:tcPr>
            <w:tcW w:w="4237" w:type="dxa"/>
            <w:vMerge/>
            <w:tcBorders>
              <w:tl2br w:val="nil"/>
              <w:tr2bl w:val="nil"/>
            </w:tcBorders>
            <w:shd w:val="clear" w:color="auto" w:fill="auto"/>
            <w:vAlign w:val="center"/>
          </w:tcPr>
          <w:p w14:paraId="5BE7E423" w14:textId="77777777" w:rsidR="00D2555B" w:rsidRDefault="00D2555B">
            <w:pPr>
              <w:widowControl/>
              <w:spacing w:line="500" w:lineRule="exact"/>
              <w:textAlignment w:val="center"/>
              <w:rPr>
                <w:rFonts w:ascii="仿宋" w:eastAsia="仿宋" w:hAnsi="仿宋"/>
                <w:sz w:val="36"/>
                <w:szCs w:val="36"/>
              </w:rPr>
            </w:pPr>
          </w:p>
        </w:tc>
        <w:tc>
          <w:tcPr>
            <w:tcW w:w="6517" w:type="dxa"/>
            <w:tcBorders>
              <w:tl2br w:val="nil"/>
              <w:tr2bl w:val="nil"/>
            </w:tcBorders>
            <w:shd w:val="clear" w:color="auto" w:fill="auto"/>
            <w:vAlign w:val="center"/>
          </w:tcPr>
          <w:p w14:paraId="6A27FD56"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违法所得在1万元及以上的：没收违法所得，并处违法所得9倍以上10倍以下罚款；对原取得的营业性演出许可证、批准文件，予以吊销、撤销</w:t>
            </w:r>
          </w:p>
        </w:tc>
        <w:tc>
          <w:tcPr>
            <w:tcW w:w="998" w:type="dxa"/>
            <w:vMerge/>
            <w:tcBorders>
              <w:tl2br w:val="nil"/>
              <w:tr2bl w:val="nil"/>
            </w:tcBorders>
            <w:shd w:val="clear" w:color="auto" w:fill="auto"/>
            <w:vAlign w:val="center"/>
          </w:tcPr>
          <w:p w14:paraId="1B2EB84B"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1FA0D4F2" w14:textId="77777777">
        <w:trPr>
          <w:trHeight w:val="1665"/>
          <w:jc w:val="center"/>
        </w:trPr>
        <w:tc>
          <w:tcPr>
            <w:tcW w:w="988" w:type="dxa"/>
            <w:vMerge w:val="restart"/>
            <w:tcBorders>
              <w:tl2br w:val="nil"/>
              <w:tr2bl w:val="nil"/>
            </w:tcBorders>
            <w:shd w:val="clear" w:color="auto" w:fill="auto"/>
            <w:vAlign w:val="center"/>
          </w:tcPr>
          <w:p w14:paraId="1D93F7CC"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69</w:t>
            </w:r>
          </w:p>
        </w:tc>
        <w:tc>
          <w:tcPr>
            <w:tcW w:w="2976" w:type="dxa"/>
            <w:vMerge w:val="restart"/>
            <w:tcBorders>
              <w:tl2br w:val="nil"/>
              <w:tr2bl w:val="nil"/>
            </w:tcBorders>
            <w:shd w:val="clear" w:color="auto" w:fill="auto"/>
            <w:vAlign w:val="center"/>
          </w:tcPr>
          <w:p w14:paraId="5096034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未经批准，擅自出售演出门票的</w:t>
            </w:r>
          </w:p>
        </w:tc>
        <w:tc>
          <w:tcPr>
            <w:tcW w:w="7513" w:type="dxa"/>
            <w:vMerge w:val="restart"/>
            <w:tcBorders>
              <w:tl2br w:val="nil"/>
              <w:tr2bl w:val="nil"/>
            </w:tcBorders>
            <w:shd w:val="clear" w:color="auto" w:fill="auto"/>
            <w:vAlign w:val="center"/>
          </w:tcPr>
          <w:p w14:paraId="2608C78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《营业性演出管理条例实施细则》</w:t>
            </w:r>
          </w:p>
          <w:p w14:paraId="39DAA4B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第五十条  违反本实施细则第二十五条规定，未经批准，擅自出售演出门票的，由县级人民政府文化和旅游主管部门责令停止违法活动，并处3万元以下罚款。</w:t>
            </w:r>
          </w:p>
        </w:tc>
        <w:tc>
          <w:tcPr>
            <w:tcW w:w="1720" w:type="dxa"/>
            <w:tcBorders>
              <w:tl2br w:val="nil"/>
              <w:tr2bl w:val="nil"/>
            </w:tcBorders>
            <w:shd w:val="clear" w:color="auto" w:fill="auto"/>
            <w:vAlign w:val="center"/>
          </w:tcPr>
          <w:p w14:paraId="13EDB5D5"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21656C7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4AFE108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处5千元以下罚款</w:t>
            </w:r>
          </w:p>
        </w:tc>
        <w:tc>
          <w:tcPr>
            <w:tcW w:w="998" w:type="dxa"/>
            <w:vMerge w:val="restart"/>
            <w:tcBorders>
              <w:tl2br w:val="nil"/>
              <w:tr2bl w:val="nil"/>
            </w:tcBorders>
            <w:shd w:val="clear" w:color="auto" w:fill="auto"/>
            <w:vAlign w:val="center"/>
          </w:tcPr>
          <w:p w14:paraId="0FCBFC75"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45BF97C" w14:textId="77777777">
        <w:trPr>
          <w:trHeight w:val="1440"/>
          <w:jc w:val="center"/>
        </w:trPr>
        <w:tc>
          <w:tcPr>
            <w:tcW w:w="988" w:type="dxa"/>
            <w:vMerge/>
            <w:tcBorders>
              <w:tl2br w:val="nil"/>
              <w:tr2bl w:val="nil"/>
            </w:tcBorders>
            <w:shd w:val="clear" w:color="auto" w:fill="auto"/>
            <w:vAlign w:val="center"/>
          </w:tcPr>
          <w:p w14:paraId="7816037B"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F906F07"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3006EBB"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22A4DA45"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295656D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2年内第1次查处，态度恶劣，拒不改正</w:t>
            </w:r>
          </w:p>
        </w:tc>
        <w:tc>
          <w:tcPr>
            <w:tcW w:w="6517" w:type="dxa"/>
            <w:tcBorders>
              <w:tl2br w:val="nil"/>
              <w:tr2bl w:val="nil"/>
            </w:tcBorders>
            <w:shd w:val="clear" w:color="auto" w:fill="auto"/>
            <w:vAlign w:val="center"/>
          </w:tcPr>
          <w:p w14:paraId="704E64C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处5千元以上1万元以下罚款</w:t>
            </w:r>
          </w:p>
        </w:tc>
        <w:tc>
          <w:tcPr>
            <w:tcW w:w="998" w:type="dxa"/>
            <w:vMerge/>
            <w:tcBorders>
              <w:tl2br w:val="nil"/>
              <w:tr2bl w:val="nil"/>
            </w:tcBorders>
            <w:shd w:val="clear" w:color="auto" w:fill="auto"/>
            <w:vAlign w:val="center"/>
          </w:tcPr>
          <w:p w14:paraId="0A7CE4A3"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043D2FB" w14:textId="77777777">
        <w:trPr>
          <w:trHeight w:val="887"/>
          <w:jc w:val="center"/>
        </w:trPr>
        <w:tc>
          <w:tcPr>
            <w:tcW w:w="988" w:type="dxa"/>
            <w:vMerge/>
            <w:tcBorders>
              <w:tl2br w:val="nil"/>
              <w:tr2bl w:val="nil"/>
            </w:tcBorders>
            <w:shd w:val="clear" w:color="auto" w:fill="auto"/>
            <w:vAlign w:val="center"/>
          </w:tcPr>
          <w:p w14:paraId="077EF3B3"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C57D200"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402017C7"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2A3CF59A"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7FA6D34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3E04762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处1万元以上2万元以下罚款</w:t>
            </w:r>
          </w:p>
        </w:tc>
        <w:tc>
          <w:tcPr>
            <w:tcW w:w="998" w:type="dxa"/>
            <w:vMerge/>
            <w:tcBorders>
              <w:tl2br w:val="nil"/>
              <w:tr2bl w:val="nil"/>
            </w:tcBorders>
            <w:shd w:val="clear" w:color="auto" w:fill="auto"/>
            <w:vAlign w:val="center"/>
          </w:tcPr>
          <w:p w14:paraId="4C359FE4"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7622A71" w14:textId="77777777">
        <w:trPr>
          <w:trHeight w:val="975"/>
          <w:jc w:val="center"/>
        </w:trPr>
        <w:tc>
          <w:tcPr>
            <w:tcW w:w="988" w:type="dxa"/>
            <w:vMerge/>
            <w:tcBorders>
              <w:tl2br w:val="nil"/>
              <w:tr2bl w:val="nil"/>
            </w:tcBorders>
            <w:shd w:val="clear" w:color="auto" w:fill="auto"/>
            <w:vAlign w:val="center"/>
          </w:tcPr>
          <w:p w14:paraId="0501C945"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09306A0"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372089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18BF2706"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7848D92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1DC0CF4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处2万元以上3万元以下罚款</w:t>
            </w:r>
          </w:p>
        </w:tc>
        <w:tc>
          <w:tcPr>
            <w:tcW w:w="998" w:type="dxa"/>
            <w:vMerge/>
            <w:tcBorders>
              <w:tl2br w:val="nil"/>
              <w:tr2bl w:val="nil"/>
            </w:tcBorders>
            <w:shd w:val="clear" w:color="auto" w:fill="auto"/>
            <w:vAlign w:val="center"/>
          </w:tcPr>
          <w:p w14:paraId="08DC52D3"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9904FB4" w14:textId="77777777">
        <w:trPr>
          <w:trHeight w:val="2965"/>
          <w:jc w:val="center"/>
        </w:trPr>
        <w:tc>
          <w:tcPr>
            <w:tcW w:w="988" w:type="dxa"/>
            <w:vMerge w:val="restart"/>
            <w:tcBorders>
              <w:tl2br w:val="nil"/>
              <w:tr2bl w:val="nil"/>
            </w:tcBorders>
            <w:shd w:val="clear" w:color="auto" w:fill="auto"/>
            <w:vAlign w:val="center"/>
          </w:tcPr>
          <w:p w14:paraId="5C02F6F5"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70</w:t>
            </w:r>
          </w:p>
        </w:tc>
        <w:tc>
          <w:tcPr>
            <w:tcW w:w="2976" w:type="dxa"/>
            <w:vMerge w:val="restart"/>
            <w:tcBorders>
              <w:tl2br w:val="nil"/>
              <w:tr2bl w:val="nil"/>
            </w:tcBorders>
            <w:shd w:val="clear" w:color="auto" w:fill="auto"/>
            <w:vAlign w:val="center"/>
          </w:tcPr>
          <w:p w14:paraId="78C900E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以假演奏等手段欺骗观众的</w:t>
            </w:r>
          </w:p>
        </w:tc>
        <w:tc>
          <w:tcPr>
            <w:tcW w:w="7513" w:type="dxa"/>
            <w:vMerge w:val="restart"/>
            <w:tcBorders>
              <w:tl2br w:val="nil"/>
              <w:tr2bl w:val="nil"/>
            </w:tcBorders>
            <w:shd w:val="clear" w:color="auto" w:fill="auto"/>
            <w:vAlign w:val="center"/>
          </w:tcPr>
          <w:p w14:paraId="523466F9"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一、《营业性演出管理条例实施细则》</w:t>
            </w:r>
          </w:p>
          <w:p w14:paraId="3F5F3C3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第五十一条第二款  以假演奏等手段欺骗观众的，由县级人民政府文化和旅游主管部门依照《条例》第四十七条的规定给予处罚。</w:t>
            </w:r>
            <w:r>
              <w:rPr>
                <w:rFonts w:ascii="仿宋" w:eastAsia="仿宋" w:hAnsi="仿宋" w:cs="仿宋" w:hint="eastAsia"/>
                <w:color w:val="000000" w:themeColor="text1"/>
                <w:kern w:val="0"/>
                <w:sz w:val="36"/>
                <w:szCs w:val="36"/>
                <w:lang w:bidi="ar"/>
              </w:rPr>
              <w:br/>
              <w:t>二、《营业性演出管理条例》</w:t>
            </w:r>
          </w:p>
          <w:p w14:paraId="4395068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lastRenderedPageBreak/>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r>
              <w:rPr>
                <w:rFonts w:ascii="仿宋" w:eastAsia="仿宋" w:hAnsi="仿宋" w:cs="仿宋" w:hint="eastAsia"/>
                <w:color w:val="000000" w:themeColor="text1"/>
                <w:kern w:val="0"/>
                <w:sz w:val="36"/>
                <w:szCs w:val="36"/>
                <w:lang w:bidi="ar"/>
              </w:rPr>
              <w:br/>
              <w:t>(一)非因不可抗力中止、停止或者退出演出的；</w:t>
            </w:r>
            <w:r>
              <w:rPr>
                <w:rFonts w:ascii="仿宋" w:eastAsia="仿宋" w:hAnsi="仿宋" w:cs="仿宋" w:hint="eastAsia"/>
                <w:color w:val="000000" w:themeColor="text1"/>
                <w:kern w:val="0"/>
                <w:sz w:val="36"/>
                <w:szCs w:val="36"/>
                <w:lang w:bidi="ar"/>
              </w:rPr>
              <w:br/>
              <w:t>(二)文艺表演团体、主要演员或者主要节目内容等发生变更未及时告知观众的；</w:t>
            </w:r>
            <w:r>
              <w:rPr>
                <w:rFonts w:ascii="仿宋" w:eastAsia="仿宋" w:hAnsi="仿宋" w:cs="仿宋" w:hint="eastAsia"/>
                <w:color w:val="000000" w:themeColor="text1"/>
                <w:kern w:val="0"/>
                <w:sz w:val="36"/>
                <w:szCs w:val="36"/>
                <w:lang w:bidi="ar"/>
              </w:rPr>
              <w:br/>
              <w:t>(三)以假唱欺骗观众的；</w:t>
            </w:r>
            <w:r>
              <w:rPr>
                <w:rFonts w:ascii="仿宋" w:eastAsia="仿宋" w:hAnsi="仿宋" w:cs="仿宋" w:hint="eastAsia"/>
                <w:color w:val="000000" w:themeColor="text1"/>
                <w:kern w:val="0"/>
                <w:sz w:val="36"/>
                <w:szCs w:val="36"/>
                <w:lang w:bidi="ar"/>
              </w:rPr>
              <w:br/>
              <w:t>(四)为演员假唱提供条件的。</w:t>
            </w:r>
            <w:r>
              <w:rPr>
                <w:rFonts w:ascii="仿宋" w:eastAsia="仿宋" w:hAnsi="仿宋" w:cs="仿宋" w:hint="eastAsia"/>
                <w:color w:val="000000" w:themeColor="text1"/>
                <w:kern w:val="0"/>
                <w:sz w:val="36"/>
                <w:szCs w:val="36"/>
                <w:lang w:bidi="ar"/>
              </w:rPr>
              <w:br/>
              <w:t>有前款第(一)项、第(二)项和第(三)项所列行为之一的，观众有权在退场后依照有关消费者权益保护的法律规定要求演出举办单位赔偿损失；演出举办单位可以依法向负有责任的文艺表演团体、演员追偿。</w:t>
            </w:r>
            <w:r>
              <w:rPr>
                <w:rFonts w:ascii="仿宋" w:eastAsia="仿宋" w:hAnsi="仿宋" w:cs="仿宋" w:hint="eastAsia"/>
                <w:color w:val="000000" w:themeColor="text1"/>
                <w:kern w:val="0"/>
                <w:sz w:val="36"/>
                <w:szCs w:val="36"/>
                <w:lang w:bidi="ar"/>
              </w:rPr>
              <w:b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720" w:type="dxa"/>
            <w:tcBorders>
              <w:tl2br w:val="nil"/>
              <w:tr2bl w:val="nil"/>
            </w:tcBorders>
            <w:shd w:val="clear" w:color="auto" w:fill="auto"/>
            <w:vAlign w:val="center"/>
          </w:tcPr>
          <w:p w14:paraId="47295EDC"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lastRenderedPageBreak/>
              <w:t>情节较轻</w:t>
            </w:r>
          </w:p>
        </w:tc>
        <w:tc>
          <w:tcPr>
            <w:tcW w:w="4237" w:type="dxa"/>
            <w:tcBorders>
              <w:tl2br w:val="nil"/>
              <w:tr2bl w:val="nil"/>
            </w:tcBorders>
            <w:shd w:val="clear" w:color="auto" w:fill="auto"/>
            <w:vAlign w:val="center"/>
          </w:tcPr>
          <w:p w14:paraId="1928FFA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54E397E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处5万元及以上</w:t>
            </w:r>
            <w:r>
              <w:rPr>
                <w:rFonts w:ascii="仿宋" w:eastAsia="仿宋" w:hAnsi="仿宋" w:cs="仿宋"/>
                <w:color w:val="000000" w:themeColor="text1"/>
                <w:kern w:val="0"/>
                <w:sz w:val="36"/>
                <w:szCs w:val="36"/>
                <w:lang w:bidi="ar"/>
              </w:rPr>
              <w:t>8</w:t>
            </w:r>
            <w:r>
              <w:rPr>
                <w:rFonts w:ascii="仿宋" w:eastAsia="仿宋" w:hAnsi="仿宋" w:cs="仿宋" w:hint="eastAsia"/>
                <w:color w:val="000000" w:themeColor="text1"/>
                <w:kern w:val="0"/>
                <w:sz w:val="36"/>
                <w:szCs w:val="36"/>
                <w:lang w:bidi="ar"/>
              </w:rPr>
              <w:t>万元以下罚款</w:t>
            </w:r>
          </w:p>
        </w:tc>
        <w:tc>
          <w:tcPr>
            <w:tcW w:w="998" w:type="dxa"/>
            <w:vMerge w:val="restart"/>
            <w:tcBorders>
              <w:tl2br w:val="nil"/>
              <w:tr2bl w:val="nil"/>
            </w:tcBorders>
            <w:shd w:val="clear" w:color="auto" w:fill="auto"/>
            <w:vAlign w:val="center"/>
          </w:tcPr>
          <w:p w14:paraId="3A487A80"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11D7305" w14:textId="77777777">
        <w:trPr>
          <w:trHeight w:val="3805"/>
          <w:jc w:val="center"/>
        </w:trPr>
        <w:tc>
          <w:tcPr>
            <w:tcW w:w="988" w:type="dxa"/>
            <w:vMerge/>
            <w:tcBorders>
              <w:tl2br w:val="nil"/>
              <w:tr2bl w:val="nil"/>
            </w:tcBorders>
            <w:shd w:val="clear" w:color="auto" w:fill="auto"/>
            <w:vAlign w:val="center"/>
          </w:tcPr>
          <w:p w14:paraId="004E5FA5"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9B7F9B5"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1F37A83"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74AFA8B6"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11E8460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2年内第1次查处，态度恶劣，拒不改正</w:t>
            </w:r>
          </w:p>
        </w:tc>
        <w:tc>
          <w:tcPr>
            <w:tcW w:w="6517" w:type="dxa"/>
            <w:tcBorders>
              <w:tl2br w:val="nil"/>
              <w:tr2bl w:val="nil"/>
            </w:tcBorders>
            <w:shd w:val="clear" w:color="auto" w:fill="auto"/>
            <w:vAlign w:val="center"/>
          </w:tcPr>
          <w:p w14:paraId="16D276E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w:t>
            </w:r>
            <w:r>
              <w:rPr>
                <w:rFonts w:ascii="仿宋" w:eastAsia="仿宋" w:hAnsi="仿宋" w:cs="仿宋"/>
                <w:color w:val="000000" w:themeColor="text1"/>
                <w:kern w:val="0"/>
                <w:sz w:val="36"/>
                <w:szCs w:val="36"/>
                <w:lang w:bidi="ar"/>
              </w:rPr>
              <w:t>8</w:t>
            </w:r>
            <w:r>
              <w:rPr>
                <w:rFonts w:ascii="仿宋" w:eastAsia="仿宋" w:hAnsi="仿宋" w:cs="仿宋" w:hint="eastAsia"/>
                <w:color w:val="000000" w:themeColor="text1"/>
                <w:kern w:val="0"/>
                <w:sz w:val="36"/>
                <w:szCs w:val="36"/>
                <w:lang w:bidi="ar"/>
              </w:rPr>
              <w:t>万元以上</w:t>
            </w:r>
            <w:r>
              <w:rPr>
                <w:rFonts w:ascii="仿宋" w:eastAsia="仿宋" w:hAnsi="仿宋" w:cs="仿宋"/>
                <w:color w:val="000000" w:themeColor="text1"/>
                <w:kern w:val="0"/>
                <w:sz w:val="36"/>
                <w:szCs w:val="36"/>
                <w:lang w:bidi="ar"/>
              </w:rPr>
              <w:t>10</w:t>
            </w:r>
            <w:r>
              <w:rPr>
                <w:rFonts w:ascii="仿宋" w:eastAsia="仿宋" w:hAnsi="仿宋" w:cs="仿宋" w:hint="eastAsia"/>
                <w:color w:val="000000" w:themeColor="text1"/>
                <w:kern w:val="0"/>
                <w:sz w:val="36"/>
                <w:szCs w:val="36"/>
                <w:lang w:bidi="ar"/>
              </w:rPr>
              <w:t>万元以下罚款</w:t>
            </w:r>
          </w:p>
        </w:tc>
        <w:tc>
          <w:tcPr>
            <w:tcW w:w="998" w:type="dxa"/>
            <w:vMerge/>
            <w:tcBorders>
              <w:tl2br w:val="nil"/>
              <w:tr2bl w:val="nil"/>
            </w:tcBorders>
            <w:shd w:val="clear" w:color="auto" w:fill="auto"/>
            <w:vAlign w:val="center"/>
          </w:tcPr>
          <w:p w14:paraId="23280390"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4B11244" w14:textId="77777777">
        <w:trPr>
          <w:trHeight w:val="2000"/>
          <w:jc w:val="center"/>
        </w:trPr>
        <w:tc>
          <w:tcPr>
            <w:tcW w:w="988" w:type="dxa"/>
            <w:vMerge/>
            <w:tcBorders>
              <w:tl2br w:val="nil"/>
              <w:tr2bl w:val="nil"/>
            </w:tcBorders>
            <w:shd w:val="clear" w:color="auto" w:fill="auto"/>
            <w:vAlign w:val="center"/>
          </w:tcPr>
          <w:p w14:paraId="71D25A22"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DD8C9F5"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0C87C5D"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5657FD1C"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089608C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2年内再次被公布</w:t>
            </w:r>
          </w:p>
        </w:tc>
        <w:tc>
          <w:tcPr>
            <w:tcW w:w="6517" w:type="dxa"/>
            <w:tcBorders>
              <w:tl2br w:val="nil"/>
              <w:tr2bl w:val="nil"/>
            </w:tcBorders>
            <w:shd w:val="clear" w:color="auto" w:fill="auto"/>
            <w:vAlign w:val="center"/>
          </w:tcPr>
          <w:p w14:paraId="7EDC239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吊销营业性演出许可证</w:t>
            </w:r>
          </w:p>
        </w:tc>
        <w:tc>
          <w:tcPr>
            <w:tcW w:w="998" w:type="dxa"/>
            <w:vMerge/>
            <w:tcBorders>
              <w:tl2br w:val="nil"/>
              <w:tr2bl w:val="nil"/>
            </w:tcBorders>
            <w:shd w:val="clear" w:color="auto" w:fill="auto"/>
            <w:vAlign w:val="center"/>
          </w:tcPr>
          <w:p w14:paraId="5E4F565D"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B8250D4" w14:textId="77777777">
        <w:trPr>
          <w:trHeight w:val="700"/>
          <w:jc w:val="center"/>
        </w:trPr>
        <w:tc>
          <w:tcPr>
            <w:tcW w:w="988" w:type="dxa"/>
            <w:vMerge w:val="restart"/>
            <w:tcBorders>
              <w:tl2br w:val="nil"/>
              <w:tr2bl w:val="nil"/>
            </w:tcBorders>
            <w:shd w:val="clear" w:color="auto" w:fill="auto"/>
            <w:vAlign w:val="center"/>
          </w:tcPr>
          <w:p w14:paraId="3816846F"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71</w:t>
            </w:r>
          </w:p>
        </w:tc>
        <w:tc>
          <w:tcPr>
            <w:tcW w:w="2976" w:type="dxa"/>
            <w:vMerge w:val="restart"/>
            <w:tcBorders>
              <w:tl2br w:val="nil"/>
              <w:tr2bl w:val="nil"/>
            </w:tcBorders>
            <w:shd w:val="clear" w:color="auto" w:fill="auto"/>
            <w:vAlign w:val="center"/>
          </w:tcPr>
          <w:p w14:paraId="52E365F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演出举办单位没有现场演唱、演奏记录的</w:t>
            </w:r>
          </w:p>
        </w:tc>
        <w:tc>
          <w:tcPr>
            <w:tcW w:w="7513" w:type="dxa"/>
            <w:vMerge w:val="restart"/>
            <w:tcBorders>
              <w:tl2br w:val="nil"/>
              <w:tr2bl w:val="nil"/>
            </w:tcBorders>
            <w:shd w:val="clear" w:color="auto" w:fill="auto"/>
            <w:vAlign w:val="center"/>
          </w:tcPr>
          <w:p w14:paraId="78CBDE84" w14:textId="77777777" w:rsidR="00D2555B" w:rsidRDefault="00000000">
            <w:pPr>
              <w:widowControl/>
              <w:spacing w:line="500" w:lineRule="exact"/>
              <w:textAlignment w:val="center"/>
              <w:rPr>
                <w:rStyle w:val="font112"/>
                <w:rFonts w:ascii="仿宋" w:eastAsia="仿宋" w:hAnsi="仿宋" w:cs="仿宋"/>
                <w:color w:val="000000" w:themeColor="text1"/>
                <w:sz w:val="36"/>
                <w:szCs w:val="36"/>
                <w:lang w:bidi="ar"/>
              </w:rPr>
            </w:pPr>
            <w:r>
              <w:rPr>
                <w:rStyle w:val="font112"/>
                <w:rFonts w:ascii="仿宋" w:eastAsia="仿宋" w:hAnsi="仿宋" w:cs="仿宋" w:hint="eastAsia"/>
                <w:color w:val="000000" w:themeColor="text1"/>
                <w:sz w:val="36"/>
                <w:szCs w:val="36"/>
                <w:lang w:bidi="ar"/>
              </w:rPr>
              <w:t>《营业性演出管理条例实施细则》</w:t>
            </w:r>
          </w:p>
          <w:p w14:paraId="40245EB8" w14:textId="77777777" w:rsidR="00D2555B" w:rsidRDefault="00000000">
            <w:pPr>
              <w:widowControl/>
              <w:spacing w:line="500" w:lineRule="exact"/>
              <w:textAlignment w:val="center"/>
              <w:rPr>
                <w:rFonts w:ascii="仿宋" w:eastAsia="仿宋" w:hAnsi="仿宋" w:cs="仿宋"/>
                <w:color w:val="000000" w:themeColor="text1"/>
                <w:sz w:val="36"/>
                <w:szCs w:val="36"/>
              </w:rPr>
            </w:pPr>
            <w:r>
              <w:rPr>
                <w:rStyle w:val="font112"/>
                <w:rFonts w:ascii="仿宋" w:eastAsia="仿宋" w:hAnsi="仿宋" w:cs="仿宋" w:hint="eastAsia"/>
                <w:color w:val="000000" w:themeColor="text1"/>
                <w:sz w:val="36"/>
                <w:szCs w:val="36"/>
                <w:lang w:bidi="ar"/>
              </w:rPr>
              <w:t xml:space="preserve">第五十一条第一款  </w:t>
            </w:r>
            <w:r>
              <w:rPr>
                <w:rStyle w:val="font141"/>
                <w:rFonts w:ascii="仿宋" w:eastAsia="仿宋" w:hAnsi="仿宋" w:cs="仿宋" w:hint="eastAsia"/>
                <w:color w:val="000000" w:themeColor="text1"/>
                <w:sz w:val="36"/>
                <w:szCs w:val="36"/>
                <w:lang w:bidi="ar"/>
              </w:rPr>
              <w:t>违反本实施细则第二十六条规定，演出举办单位没有现场演唱、演奏记录的，由县级人民政府文化和旅游主管部门处以3000元以下罚款。</w:t>
            </w:r>
          </w:p>
        </w:tc>
        <w:tc>
          <w:tcPr>
            <w:tcW w:w="1720" w:type="dxa"/>
            <w:tcBorders>
              <w:tl2br w:val="nil"/>
              <w:tr2bl w:val="nil"/>
            </w:tcBorders>
            <w:shd w:val="clear" w:color="auto" w:fill="auto"/>
            <w:vAlign w:val="center"/>
          </w:tcPr>
          <w:p w14:paraId="4E52A0EB" w14:textId="77777777" w:rsidR="00D2555B" w:rsidRDefault="00000000">
            <w:pPr>
              <w:widowControl/>
              <w:spacing w:line="500" w:lineRule="exact"/>
              <w:jc w:val="center"/>
              <w:textAlignment w:val="center"/>
              <w:rPr>
                <w:rStyle w:val="font112"/>
                <w:rFonts w:ascii="仿宋" w:eastAsia="仿宋" w:hAnsi="仿宋" w:cs="仿宋"/>
                <w:color w:val="000000" w:themeColor="text1"/>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52F43CA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7EC8828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处1000元以下罚款</w:t>
            </w:r>
          </w:p>
        </w:tc>
        <w:tc>
          <w:tcPr>
            <w:tcW w:w="998" w:type="dxa"/>
            <w:vMerge w:val="restart"/>
            <w:tcBorders>
              <w:tl2br w:val="nil"/>
              <w:tr2bl w:val="nil"/>
            </w:tcBorders>
            <w:shd w:val="clear" w:color="auto" w:fill="auto"/>
            <w:vAlign w:val="center"/>
          </w:tcPr>
          <w:p w14:paraId="6D43578B"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1120A3F6" w14:textId="77777777">
        <w:trPr>
          <w:trHeight w:val="700"/>
          <w:jc w:val="center"/>
        </w:trPr>
        <w:tc>
          <w:tcPr>
            <w:tcW w:w="988" w:type="dxa"/>
            <w:vMerge/>
            <w:tcBorders>
              <w:tl2br w:val="nil"/>
              <w:tr2bl w:val="nil"/>
            </w:tcBorders>
            <w:shd w:val="clear" w:color="auto" w:fill="auto"/>
            <w:vAlign w:val="center"/>
          </w:tcPr>
          <w:p w14:paraId="6163AD0E"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7F2DC56"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4AFB9872"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31143903"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6FDBFBA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2年内第1次查处，态度恶劣，拒不改正</w:t>
            </w:r>
          </w:p>
        </w:tc>
        <w:tc>
          <w:tcPr>
            <w:tcW w:w="6517" w:type="dxa"/>
            <w:tcBorders>
              <w:tl2br w:val="nil"/>
              <w:tr2bl w:val="nil"/>
            </w:tcBorders>
            <w:shd w:val="clear" w:color="auto" w:fill="auto"/>
            <w:vAlign w:val="center"/>
          </w:tcPr>
          <w:p w14:paraId="655163F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处1000元以上2000元以下罚款</w:t>
            </w:r>
          </w:p>
        </w:tc>
        <w:tc>
          <w:tcPr>
            <w:tcW w:w="998" w:type="dxa"/>
            <w:vMerge/>
            <w:tcBorders>
              <w:tl2br w:val="nil"/>
              <w:tr2bl w:val="nil"/>
            </w:tcBorders>
            <w:shd w:val="clear" w:color="auto" w:fill="auto"/>
            <w:vAlign w:val="center"/>
          </w:tcPr>
          <w:p w14:paraId="7E760812"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CADA7DB" w14:textId="77777777">
        <w:trPr>
          <w:trHeight w:val="850"/>
          <w:jc w:val="center"/>
        </w:trPr>
        <w:tc>
          <w:tcPr>
            <w:tcW w:w="988" w:type="dxa"/>
            <w:vMerge/>
            <w:tcBorders>
              <w:tl2br w:val="nil"/>
              <w:tr2bl w:val="nil"/>
            </w:tcBorders>
            <w:shd w:val="clear" w:color="auto" w:fill="auto"/>
            <w:vAlign w:val="center"/>
          </w:tcPr>
          <w:p w14:paraId="2C3ECCF1"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048F25A"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9860E09"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76D5309B"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6BB6A18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2年内1次以上查处</w:t>
            </w:r>
          </w:p>
        </w:tc>
        <w:tc>
          <w:tcPr>
            <w:tcW w:w="6517" w:type="dxa"/>
            <w:tcBorders>
              <w:tl2br w:val="nil"/>
              <w:tr2bl w:val="nil"/>
            </w:tcBorders>
            <w:shd w:val="clear" w:color="auto" w:fill="auto"/>
            <w:vAlign w:val="center"/>
          </w:tcPr>
          <w:p w14:paraId="585EE8D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处2000元以上3000元以下罚款</w:t>
            </w:r>
          </w:p>
        </w:tc>
        <w:tc>
          <w:tcPr>
            <w:tcW w:w="998" w:type="dxa"/>
            <w:vMerge/>
            <w:tcBorders>
              <w:tl2br w:val="nil"/>
              <w:tr2bl w:val="nil"/>
            </w:tcBorders>
            <w:shd w:val="clear" w:color="auto" w:fill="auto"/>
            <w:vAlign w:val="center"/>
          </w:tcPr>
          <w:p w14:paraId="4C17809B"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9139C78" w14:textId="77777777">
        <w:trPr>
          <w:trHeight w:val="1118"/>
          <w:jc w:val="center"/>
        </w:trPr>
        <w:tc>
          <w:tcPr>
            <w:tcW w:w="988" w:type="dxa"/>
            <w:vMerge w:val="restart"/>
            <w:tcBorders>
              <w:tl2br w:val="nil"/>
              <w:tr2bl w:val="nil"/>
            </w:tcBorders>
            <w:shd w:val="clear" w:color="auto" w:fill="auto"/>
            <w:vAlign w:val="center"/>
          </w:tcPr>
          <w:p w14:paraId="6D0D4576"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72</w:t>
            </w:r>
          </w:p>
        </w:tc>
        <w:tc>
          <w:tcPr>
            <w:tcW w:w="2976" w:type="dxa"/>
            <w:vMerge w:val="restart"/>
            <w:tcBorders>
              <w:tl2br w:val="nil"/>
              <w:tr2bl w:val="nil"/>
            </w:tcBorders>
            <w:shd w:val="clear" w:color="auto" w:fill="auto"/>
            <w:vAlign w:val="center"/>
          </w:tcPr>
          <w:p w14:paraId="312EB5F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演出举办单位拒不接受检查的</w:t>
            </w:r>
          </w:p>
        </w:tc>
        <w:tc>
          <w:tcPr>
            <w:tcW w:w="7513" w:type="dxa"/>
            <w:vMerge w:val="restart"/>
            <w:tcBorders>
              <w:tl2br w:val="nil"/>
              <w:tr2bl w:val="nil"/>
            </w:tcBorders>
            <w:shd w:val="clear" w:color="auto" w:fill="auto"/>
            <w:vAlign w:val="center"/>
          </w:tcPr>
          <w:p w14:paraId="680735AB"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《营业性演出管理条例实施细则》</w:t>
            </w:r>
          </w:p>
          <w:p w14:paraId="77A2CDC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第五十二条  县级以上人民政府文化和旅游主管部门或者文化市场综合执法机构检查营业性演出现场，演出举办单位拒不接受检查的，由县级以上人民政府文化和旅游主管部门或者文化市场综合执法机构处以3万元以下罚款。</w:t>
            </w:r>
          </w:p>
        </w:tc>
        <w:tc>
          <w:tcPr>
            <w:tcW w:w="1720" w:type="dxa"/>
            <w:tcBorders>
              <w:tl2br w:val="nil"/>
              <w:tr2bl w:val="nil"/>
            </w:tcBorders>
            <w:shd w:val="clear" w:color="auto" w:fill="auto"/>
            <w:vAlign w:val="center"/>
          </w:tcPr>
          <w:p w14:paraId="3BBCC094"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5334C8A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2B02952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处1万元以下罚款</w:t>
            </w:r>
          </w:p>
        </w:tc>
        <w:tc>
          <w:tcPr>
            <w:tcW w:w="998" w:type="dxa"/>
            <w:vMerge w:val="restart"/>
            <w:tcBorders>
              <w:tl2br w:val="nil"/>
              <w:tr2bl w:val="nil"/>
            </w:tcBorders>
            <w:shd w:val="clear" w:color="auto" w:fill="auto"/>
            <w:vAlign w:val="center"/>
          </w:tcPr>
          <w:p w14:paraId="1D217F0B"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4567032" w14:textId="77777777">
        <w:trPr>
          <w:trHeight w:val="1226"/>
          <w:jc w:val="center"/>
        </w:trPr>
        <w:tc>
          <w:tcPr>
            <w:tcW w:w="988" w:type="dxa"/>
            <w:vMerge/>
            <w:tcBorders>
              <w:tl2br w:val="nil"/>
              <w:tr2bl w:val="nil"/>
            </w:tcBorders>
            <w:shd w:val="clear" w:color="auto" w:fill="auto"/>
            <w:vAlign w:val="center"/>
          </w:tcPr>
          <w:p w14:paraId="70666867"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3C03C31"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0D1F88C"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3238D70C"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499EA61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2年内第1次查处，态度恶劣，拒不改正</w:t>
            </w:r>
          </w:p>
        </w:tc>
        <w:tc>
          <w:tcPr>
            <w:tcW w:w="6517" w:type="dxa"/>
            <w:tcBorders>
              <w:tl2br w:val="nil"/>
              <w:tr2bl w:val="nil"/>
            </w:tcBorders>
            <w:shd w:val="clear" w:color="auto" w:fill="auto"/>
            <w:vAlign w:val="center"/>
          </w:tcPr>
          <w:p w14:paraId="6656020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处1万元以上2万元以下罚款</w:t>
            </w:r>
          </w:p>
        </w:tc>
        <w:tc>
          <w:tcPr>
            <w:tcW w:w="998" w:type="dxa"/>
            <w:vMerge/>
            <w:tcBorders>
              <w:tl2br w:val="nil"/>
              <w:tr2bl w:val="nil"/>
            </w:tcBorders>
            <w:shd w:val="clear" w:color="auto" w:fill="auto"/>
            <w:vAlign w:val="center"/>
          </w:tcPr>
          <w:p w14:paraId="0C982880"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FEA2B89" w14:textId="77777777">
        <w:trPr>
          <w:trHeight w:val="1119"/>
          <w:jc w:val="center"/>
        </w:trPr>
        <w:tc>
          <w:tcPr>
            <w:tcW w:w="988" w:type="dxa"/>
            <w:vMerge/>
            <w:tcBorders>
              <w:tl2br w:val="nil"/>
              <w:tr2bl w:val="nil"/>
            </w:tcBorders>
            <w:shd w:val="clear" w:color="auto" w:fill="auto"/>
            <w:vAlign w:val="center"/>
          </w:tcPr>
          <w:p w14:paraId="431B02C2"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E45A916"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51749E5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01EA3D81"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12463A8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2年内1次以上查处</w:t>
            </w:r>
          </w:p>
        </w:tc>
        <w:tc>
          <w:tcPr>
            <w:tcW w:w="6517" w:type="dxa"/>
            <w:tcBorders>
              <w:tl2br w:val="nil"/>
              <w:tr2bl w:val="nil"/>
            </w:tcBorders>
            <w:shd w:val="clear" w:color="auto" w:fill="auto"/>
            <w:vAlign w:val="center"/>
          </w:tcPr>
          <w:p w14:paraId="2B41386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处2万元以上3万元以下罚款</w:t>
            </w:r>
          </w:p>
        </w:tc>
        <w:tc>
          <w:tcPr>
            <w:tcW w:w="998" w:type="dxa"/>
            <w:vMerge/>
            <w:tcBorders>
              <w:tl2br w:val="nil"/>
              <w:tr2bl w:val="nil"/>
            </w:tcBorders>
            <w:shd w:val="clear" w:color="auto" w:fill="auto"/>
            <w:vAlign w:val="center"/>
          </w:tcPr>
          <w:p w14:paraId="001C7CBE"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2C34E09" w14:textId="77777777">
        <w:trPr>
          <w:trHeight w:val="854"/>
          <w:jc w:val="center"/>
        </w:trPr>
        <w:tc>
          <w:tcPr>
            <w:tcW w:w="988" w:type="dxa"/>
            <w:vMerge w:val="restart"/>
            <w:tcBorders>
              <w:tl2br w:val="nil"/>
              <w:tr2bl w:val="nil"/>
            </w:tcBorders>
            <w:shd w:val="clear" w:color="auto" w:fill="auto"/>
            <w:vAlign w:val="center"/>
          </w:tcPr>
          <w:p w14:paraId="35950E8C"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lastRenderedPageBreak/>
              <w:t>73</w:t>
            </w:r>
          </w:p>
        </w:tc>
        <w:tc>
          <w:tcPr>
            <w:tcW w:w="2976" w:type="dxa"/>
            <w:vMerge w:val="restart"/>
            <w:tcBorders>
              <w:tl2br w:val="nil"/>
              <w:tr2bl w:val="nil"/>
            </w:tcBorders>
            <w:shd w:val="clear" w:color="auto" w:fill="auto"/>
            <w:vAlign w:val="center"/>
          </w:tcPr>
          <w:p w14:paraId="325BE8AD" w14:textId="10D0007A"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公共文化设施管理单位开展与公共文化设施功能、用途不符的服务活动的</w:t>
            </w:r>
          </w:p>
        </w:tc>
        <w:tc>
          <w:tcPr>
            <w:tcW w:w="7513" w:type="dxa"/>
            <w:vMerge w:val="restart"/>
            <w:tcBorders>
              <w:tl2br w:val="nil"/>
              <w:tr2bl w:val="nil"/>
            </w:tcBorders>
            <w:shd w:val="clear" w:color="auto" w:fill="auto"/>
            <w:vAlign w:val="center"/>
          </w:tcPr>
          <w:p w14:paraId="0AFA0A3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《中华人民共和国公共文化服务保障法》</w:t>
            </w:r>
          </w:p>
          <w:p w14:paraId="3565CF5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第六十二条  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r>
              <w:rPr>
                <w:rFonts w:ascii="仿宋" w:eastAsia="仿宋" w:hAnsi="仿宋" w:cs="仿宋" w:hint="eastAsia"/>
                <w:color w:val="000000" w:themeColor="text1"/>
                <w:kern w:val="0"/>
                <w:sz w:val="36"/>
                <w:szCs w:val="36"/>
                <w:lang w:bidi="ar"/>
              </w:rPr>
              <w:br/>
              <w:t>（一）开展与公共文化设施功能、用途不符的服务活动的；</w:t>
            </w:r>
          </w:p>
        </w:tc>
        <w:tc>
          <w:tcPr>
            <w:tcW w:w="1720" w:type="dxa"/>
            <w:tcBorders>
              <w:tl2br w:val="nil"/>
              <w:tr2bl w:val="nil"/>
            </w:tcBorders>
            <w:shd w:val="clear" w:color="auto" w:fill="auto"/>
            <w:vAlign w:val="center"/>
          </w:tcPr>
          <w:p w14:paraId="1DD133A0"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7DB638D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没有违法所得或者违法所得五千元以下，认识态度较好并立即整改</w:t>
            </w:r>
          </w:p>
        </w:tc>
        <w:tc>
          <w:tcPr>
            <w:tcW w:w="6517" w:type="dxa"/>
            <w:tcBorders>
              <w:tl2br w:val="nil"/>
              <w:tr2bl w:val="nil"/>
            </w:tcBorders>
            <w:shd w:val="clear" w:color="auto" w:fill="auto"/>
            <w:vAlign w:val="center"/>
          </w:tcPr>
          <w:p w14:paraId="52B0A23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w:t>
            </w:r>
          </w:p>
        </w:tc>
        <w:tc>
          <w:tcPr>
            <w:tcW w:w="998" w:type="dxa"/>
            <w:vMerge w:val="restart"/>
            <w:tcBorders>
              <w:tl2br w:val="nil"/>
              <w:tr2bl w:val="nil"/>
            </w:tcBorders>
            <w:shd w:val="clear" w:color="auto" w:fill="auto"/>
            <w:vAlign w:val="center"/>
          </w:tcPr>
          <w:p w14:paraId="5D4D1FA1"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C147387" w14:textId="77777777">
        <w:trPr>
          <w:trHeight w:val="600"/>
          <w:jc w:val="center"/>
        </w:trPr>
        <w:tc>
          <w:tcPr>
            <w:tcW w:w="988" w:type="dxa"/>
            <w:vMerge/>
            <w:tcBorders>
              <w:tl2br w:val="nil"/>
              <w:tr2bl w:val="nil"/>
            </w:tcBorders>
            <w:shd w:val="clear" w:color="auto" w:fill="auto"/>
            <w:vAlign w:val="center"/>
          </w:tcPr>
          <w:p w14:paraId="49959459"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A68F586"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79FCB53"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48483174"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149E043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没有违法所得或者违法所得五千元以下，态度恶劣，拒不整改</w:t>
            </w:r>
          </w:p>
        </w:tc>
        <w:tc>
          <w:tcPr>
            <w:tcW w:w="6517" w:type="dxa"/>
            <w:tcBorders>
              <w:tl2br w:val="nil"/>
              <w:tr2bl w:val="nil"/>
            </w:tcBorders>
            <w:shd w:val="clear" w:color="auto" w:fill="auto"/>
            <w:vAlign w:val="center"/>
          </w:tcPr>
          <w:p w14:paraId="0D135F2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没收违法所得，并处一万元以下罚款</w:t>
            </w:r>
          </w:p>
        </w:tc>
        <w:tc>
          <w:tcPr>
            <w:tcW w:w="998" w:type="dxa"/>
            <w:vMerge/>
            <w:tcBorders>
              <w:tl2br w:val="nil"/>
              <w:tr2bl w:val="nil"/>
            </w:tcBorders>
            <w:shd w:val="clear" w:color="auto" w:fill="auto"/>
            <w:vAlign w:val="center"/>
          </w:tcPr>
          <w:p w14:paraId="3B356FF2"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D8EBC52" w14:textId="77777777">
        <w:trPr>
          <w:trHeight w:val="1343"/>
          <w:jc w:val="center"/>
        </w:trPr>
        <w:tc>
          <w:tcPr>
            <w:tcW w:w="988" w:type="dxa"/>
            <w:vMerge/>
            <w:tcBorders>
              <w:tl2br w:val="nil"/>
              <w:tr2bl w:val="nil"/>
            </w:tcBorders>
            <w:shd w:val="clear" w:color="auto" w:fill="auto"/>
            <w:vAlign w:val="center"/>
          </w:tcPr>
          <w:p w14:paraId="07A0C901"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E4BDF5D"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FC4CEDE"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3C4123EB"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2A0BBF3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违法所得在五千元以上一万元以下</w:t>
            </w:r>
          </w:p>
        </w:tc>
        <w:tc>
          <w:tcPr>
            <w:tcW w:w="6517" w:type="dxa"/>
            <w:tcBorders>
              <w:tl2br w:val="nil"/>
              <w:tr2bl w:val="nil"/>
            </w:tcBorders>
            <w:shd w:val="clear" w:color="auto" w:fill="auto"/>
            <w:vAlign w:val="center"/>
          </w:tcPr>
          <w:p w14:paraId="1FB3A0C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没收违法所得，并处违法所得2倍及以上3倍以下罚款</w:t>
            </w:r>
          </w:p>
        </w:tc>
        <w:tc>
          <w:tcPr>
            <w:tcW w:w="998" w:type="dxa"/>
            <w:vMerge/>
            <w:tcBorders>
              <w:tl2br w:val="nil"/>
              <w:tr2bl w:val="nil"/>
            </w:tcBorders>
            <w:shd w:val="clear" w:color="auto" w:fill="auto"/>
            <w:vAlign w:val="center"/>
          </w:tcPr>
          <w:p w14:paraId="492CFA64"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9F0833B" w14:textId="77777777">
        <w:trPr>
          <w:trHeight w:val="600"/>
          <w:jc w:val="center"/>
        </w:trPr>
        <w:tc>
          <w:tcPr>
            <w:tcW w:w="988" w:type="dxa"/>
            <w:vMerge/>
            <w:tcBorders>
              <w:tl2br w:val="nil"/>
              <w:tr2bl w:val="nil"/>
            </w:tcBorders>
            <w:shd w:val="clear" w:color="auto" w:fill="auto"/>
            <w:vAlign w:val="center"/>
          </w:tcPr>
          <w:p w14:paraId="47DB8881"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C109A39"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33F962FC"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01573511"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099B86A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违法所得在一万元以上二万元以下</w:t>
            </w:r>
          </w:p>
        </w:tc>
        <w:tc>
          <w:tcPr>
            <w:tcW w:w="6517" w:type="dxa"/>
            <w:tcBorders>
              <w:tl2br w:val="nil"/>
              <w:tr2bl w:val="nil"/>
            </w:tcBorders>
            <w:shd w:val="clear" w:color="auto" w:fill="auto"/>
            <w:vAlign w:val="center"/>
          </w:tcPr>
          <w:p w14:paraId="2E894DF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没收违法所得，并处违法所得3倍以上4倍以下罚款</w:t>
            </w:r>
          </w:p>
        </w:tc>
        <w:tc>
          <w:tcPr>
            <w:tcW w:w="998" w:type="dxa"/>
            <w:vMerge/>
            <w:tcBorders>
              <w:tl2br w:val="nil"/>
              <w:tr2bl w:val="nil"/>
            </w:tcBorders>
            <w:shd w:val="clear" w:color="auto" w:fill="auto"/>
            <w:vAlign w:val="center"/>
          </w:tcPr>
          <w:p w14:paraId="6481FDBF"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3950E63" w14:textId="77777777">
        <w:trPr>
          <w:trHeight w:val="600"/>
          <w:jc w:val="center"/>
        </w:trPr>
        <w:tc>
          <w:tcPr>
            <w:tcW w:w="988" w:type="dxa"/>
            <w:vMerge/>
            <w:tcBorders>
              <w:tl2br w:val="nil"/>
              <w:tr2bl w:val="nil"/>
            </w:tcBorders>
            <w:shd w:val="clear" w:color="auto" w:fill="auto"/>
            <w:vAlign w:val="center"/>
          </w:tcPr>
          <w:p w14:paraId="4AE753BC"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7844351"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817431C"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4F7643FD"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071B314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违法所得在二万元以上</w:t>
            </w:r>
          </w:p>
        </w:tc>
        <w:tc>
          <w:tcPr>
            <w:tcW w:w="6517" w:type="dxa"/>
            <w:tcBorders>
              <w:tl2br w:val="nil"/>
              <w:tr2bl w:val="nil"/>
            </w:tcBorders>
            <w:shd w:val="clear" w:color="auto" w:fill="auto"/>
            <w:vAlign w:val="center"/>
          </w:tcPr>
          <w:p w14:paraId="393F427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没收违法所得，并处违法所得4倍以上5倍以下罚款</w:t>
            </w:r>
          </w:p>
        </w:tc>
        <w:tc>
          <w:tcPr>
            <w:tcW w:w="998" w:type="dxa"/>
            <w:vMerge/>
            <w:tcBorders>
              <w:tl2br w:val="nil"/>
              <w:tr2bl w:val="nil"/>
            </w:tcBorders>
            <w:shd w:val="clear" w:color="auto" w:fill="auto"/>
            <w:vAlign w:val="center"/>
          </w:tcPr>
          <w:p w14:paraId="4AE6CEB7"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793D91C" w14:textId="77777777">
        <w:trPr>
          <w:trHeight w:val="833"/>
          <w:jc w:val="center"/>
        </w:trPr>
        <w:tc>
          <w:tcPr>
            <w:tcW w:w="988" w:type="dxa"/>
            <w:vMerge w:val="restart"/>
            <w:tcBorders>
              <w:tl2br w:val="nil"/>
              <w:tr2bl w:val="nil"/>
            </w:tcBorders>
            <w:shd w:val="clear" w:color="auto" w:fill="auto"/>
            <w:vAlign w:val="center"/>
          </w:tcPr>
          <w:p w14:paraId="58559F84"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74</w:t>
            </w:r>
          </w:p>
        </w:tc>
        <w:tc>
          <w:tcPr>
            <w:tcW w:w="2976" w:type="dxa"/>
            <w:vMerge w:val="restart"/>
            <w:tcBorders>
              <w:tl2br w:val="nil"/>
              <w:tr2bl w:val="nil"/>
            </w:tcBorders>
            <w:shd w:val="clear" w:color="auto" w:fill="auto"/>
            <w:vAlign w:val="center"/>
          </w:tcPr>
          <w:p w14:paraId="67D5639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公共文化设施管理单位对应当免费开放的公共文化设施收费或者变相收费的</w:t>
            </w:r>
          </w:p>
        </w:tc>
        <w:tc>
          <w:tcPr>
            <w:tcW w:w="7513" w:type="dxa"/>
            <w:vMerge w:val="restart"/>
            <w:tcBorders>
              <w:tl2br w:val="nil"/>
              <w:tr2bl w:val="nil"/>
            </w:tcBorders>
            <w:shd w:val="clear" w:color="auto" w:fill="auto"/>
            <w:vAlign w:val="center"/>
          </w:tcPr>
          <w:p w14:paraId="005A937E" w14:textId="77777777" w:rsidR="00D2555B" w:rsidRDefault="00000000">
            <w:pPr>
              <w:widowControl/>
              <w:spacing w:line="500" w:lineRule="exact"/>
              <w:jc w:val="lef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《中华人民共和国公共文化服务保障法》</w:t>
            </w:r>
          </w:p>
          <w:p w14:paraId="2DD8F103" w14:textId="77777777" w:rsidR="00D2555B" w:rsidRDefault="00000000">
            <w:pPr>
              <w:widowControl/>
              <w:spacing w:line="500" w:lineRule="exact"/>
              <w:jc w:val="lef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第六十二条  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r>
              <w:rPr>
                <w:rFonts w:ascii="仿宋" w:eastAsia="仿宋" w:hAnsi="仿宋" w:cs="仿宋" w:hint="eastAsia"/>
                <w:color w:val="000000" w:themeColor="text1"/>
                <w:kern w:val="0"/>
                <w:sz w:val="36"/>
                <w:szCs w:val="36"/>
                <w:lang w:bidi="ar"/>
              </w:rPr>
              <w:br/>
              <w:t>（二）对应当免费开放的公共文化设施收费或者变相收费的；</w:t>
            </w:r>
          </w:p>
        </w:tc>
        <w:tc>
          <w:tcPr>
            <w:tcW w:w="1720" w:type="dxa"/>
            <w:tcBorders>
              <w:tl2br w:val="nil"/>
              <w:tr2bl w:val="nil"/>
            </w:tcBorders>
            <w:shd w:val="clear" w:color="auto" w:fill="auto"/>
            <w:vAlign w:val="center"/>
          </w:tcPr>
          <w:p w14:paraId="76A2C852"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5DEBDDE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没有违法所得或者违法所得五千元以下的，认识态度较好并立即整改</w:t>
            </w:r>
          </w:p>
        </w:tc>
        <w:tc>
          <w:tcPr>
            <w:tcW w:w="6517" w:type="dxa"/>
            <w:tcBorders>
              <w:tl2br w:val="nil"/>
              <w:tr2bl w:val="nil"/>
            </w:tcBorders>
            <w:shd w:val="clear" w:color="auto" w:fill="auto"/>
            <w:vAlign w:val="center"/>
          </w:tcPr>
          <w:p w14:paraId="3CAD11A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w:t>
            </w:r>
          </w:p>
        </w:tc>
        <w:tc>
          <w:tcPr>
            <w:tcW w:w="998" w:type="dxa"/>
            <w:vMerge w:val="restart"/>
            <w:tcBorders>
              <w:tl2br w:val="nil"/>
              <w:tr2bl w:val="nil"/>
            </w:tcBorders>
            <w:shd w:val="clear" w:color="auto" w:fill="auto"/>
            <w:vAlign w:val="center"/>
          </w:tcPr>
          <w:p w14:paraId="568C187A"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C45FF0A" w14:textId="77777777">
        <w:trPr>
          <w:trHeight w:val="400"/>
          <w:jc w:val="center"/>
        </w:trPr>
        <w:tc>
          <w:tcPr>
            <w:tcW w:w="988" w:type="dxa"/>
            <w:vMerge/>
            <w:tcBorders>
              <w:tl2br w:val="nil"/>
              <w:tr2bl w:val="nil"/>
            </w:tcBorders>
            <w:shd w:val="clear" w:color="auto" w:fill="auto"/>
            <w:vAlign w:val="center"/>
          </w:tcPr>
          <w:p w14:paraId="5DFCEA60"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AB85198"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C1F2391" w14:textId="77777777" w:rsidR="00D2555B" w:rsidRDefault="00D2555B">
            <w:pPr>
              <w:widowControl/>
              <w:spacing w:line="500" w:lineRule="exact"/>
              <w:jc w:val="lef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71A42200"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40B9604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没有违法所得或者违法所得五千元以下，态度恶劣，拒不整改</w:t>
            </w:r>
          </w:p>
        </w:tc>
        <w:tc>
          <w:tcPr>
            <w:tcW w:w="6517" w:type="dxa"/>
            <w:tcBorders>
              <w:tl2br w:val="nil"/>
              <w:tr2bl w:val="nil"/>
            </w:tcBorders>
            <w:shd w:val="clear" w:color="auto" w:fill="auto"/>
            <w:vAlign w:val="center"/>
          </w:tcPr>
          <w:p w14:paraId="22AF241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没收违法所得，并处一万元以下罚款</w:t>
            </w:r>
          </w:p>
        </w:tc>
        <w:tc>
          <w:tcPr>
            <w:tcW w:w="998" w:type="dxa"/>
            <w:vMerge/>
            <w:tcBorders>
              <w:tl2br w:val="nil"/>
              <w:tr2bl w:val="nil"/>
            </w:tcBorders>
            <w:shd w:val="clear" w:color="auto" w:fill="auto"/>
            <w:vAlign w:val="center"/>
          </w:tcPr>
          <w:p w14:paraId="340844D9"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8967390" w14:textId="77777777">
        <w:trPr>
          <w:trHeight w:val="300"/>
          <w:jc w:val="center"/>
        </w:trPr>
        <w:tc>
          <w:tcPr>
            <w:tcW w:w="988" w:type="dxa"/>
            <w:vMerge/>
            <w:tcBorders>
              <w:tl2br w:val="nil"/>
              <w:tr2bl w:val="nil"/>
            </w:tcBorders>
            <w:shd w:val="clear" w:color="auto" w:fill="auto"/>
            <w:vAlign w:val="center"/>
          </w:tcPr>
          <w:p w14:paraId="6456040A"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2E5D291"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55CBE3D5" w14:textId="77777777" w:rsidR="00D2555B" w:rsidRDefault="00D2555B">
            <w:pPr>
              <w:widowControl/>
              <w:spacing w:line="500" w:lineRule="exact"/>
              <w:jc w:val="lef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09F05672"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643114C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违法所得在五千元以上一万元以下</w:t>
            </w:r>
          </w:p>
        </w:tc>
        <w:tc>
          <w:tcPr>
            <w:tcW w:w="6517" w:type="dxa"/>
            <w:tcBorders>
              <w:tl2br w:val="nil"/>
              <w:tr2bl w:val="nil"/>
            </w:tcBorders>
            <w:shd w:val="clear" w:color="auto" w:fill="auto"/>
            <w:vAlign w:val="center"/>
          </w:tcPr>
          <w:p w14:paraId="49F5F29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没收违法所得，并处违法所得2倍及以上3倍以下罚款</w:t>
            </w:r>
          </w:p>
        </w:tc>
        <w:tc>
          <w:tcPr>
            <w:tcW w:w="998" w:type="dxa"/>
            <w:vMerge/>
            <w:tcBorders>
              <w:tl2br w:val="nil"/>
              <w:tr2bl w:val="nil"/>
            </w:tcBorders>
            <w:shd w:val="clear" w:color="auto" w:fill="auto"/>
            <w:vAlign w:val="center"/>
          </w:tcPr>
          <w:p w14:paraId="7B67CFA9"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DF98F12" w14:textId="77777777">
        <w:trPr>
          <w:trHeight w:val="400"/>
          <w:jc w:val="center"/>
        </w:trPr>
        <w:tc>
          <w:tcPr>
            <w:tcW w:w="988" w:type="dxa"/>
            <w:vMerge/>
            <w:tcBorders>
              <w:tl2br w:val="nil"/>
              <w:tr2bl w:val="nil"/>
            </w:tcBorders>
            <w:shd w:val="clear" w:color="auto" w:fill="auto"/>
            <w:vAlign w:val="center"/>
          </w:tcPr>
          <w:p w14:paraId="1EDC4E2E"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4AFFFA6"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EEF3AF9" w14:textId="77777777" w:rsidR="00D2555B" w:rsidRDefault="00D2555B">
            <w:pPr>
              <w:widowControl/>
              <w:spacing w:line="500" w:lineRule="exact"/>
              <w:jc w:val="lef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6AB66115"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71B761E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违法所得在五千万元以上二万元以下</w:t>
            </w:r>
          </w:p>
        </w:tc>
        <w:tc>
          <w:tcPr>
            <w:tcW w:w="6517" w:type="dxa"/>
            <w:tcBorders>
              <w:tl2br w:val="nil"/>
              <w:tr2bl w:val="nil"/>
            </w:tcBorders>
            <w:shd w:val="clear" w:color="auto" w:fill="auto"/>
            <w:vAlign w:val="center"/>
          </w:tcPr>
          <w:p w14:paraId="2334D89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没收违法所得，并处违法所得3倍以上4倍以下罚款</w:t>
            </w:r>
          </w:p>
        </w:tc>
        <w:tc>
          <w:tcPr>
            <w:tcW w:w="998" w:type="dxa"/>
            <w:vMerge/>
            <w:tcBorders>
              <w:tl2br w:val="nil"/>
              <w:tr2bl w:val="nil"/>
            </w:tcBorders>
            <w:shd w:val="clear" w:color="auto" w:fill="auto"/>
            <w:vAlign w:val="center"/>
          </w:tcPr>
          <w:p w14:paraId="3D667093"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8936448" w14:textId="77777777">
        <w:trPr>
          <w:trHeight w:val="400"/>
          <w:jc w:val="center"/>
        </w:trPr>
        <w:tc>
          <w:tcPr>
            <w:tcW w:w="988" w:type="dxa"/>
            <w:vMerge/>
            <w:tcBorders>
              <w:tl2br w:val="nil"/>
              <w:tr2bl w:val="nil"/>
            </w:tcBorders>
            <w:shd w:val="clear" w:color="auto" w:fill="auto"/>
            <w:vAlign w:val="center"/>
          </w:tcPr>
          <w:p w14:paraId="09F26CF3"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44A5DBA"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3FA6BEF" w14:textId="77777777" w:rsidR="00D2555B" w:rsidRDefault="00D2555B">
            <w:pPr>
              <w:widowControl/>
              <w:spacing w:line="500" w:lineRule="exact"/>
              <w:jc w:val="lef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590B6E9D"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269F5F1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违法所得在二万元以上</w:t>
            </w:r>
          </w:p>
        </w:tc>
        <w:tc>
          <w:tcPr>
            <w:tcW w:w="6517" w:type="dxa"/>
            <w:tcBorders>
              <w:tl2br w:val="nil"/>
              <w:tr2bl w:val="nil"/>
            </w:tcBorders>
            <w:shd w:val="clear" w:color="auto" w:fill="auto"/>
            <w:vAlign w:val="center"/>
          </w:tcPr>
          <w:p w14:paraId="4B10D2D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没收违法所得，并处违法所得4倍以上5倍以下罚款</w:t>
            </w:r>
          </w:p>
        </w:tc>
        <w:tc>
          <w:tcPr>
            <w:tcW w:w="998" w:type="dxa"/>
            <w:vMerge/>
            <w:tcBorders>
              <w:tl2br w:val="nil"/>
              <w:tr2bl w:val="nil"/>
            </w:tcBorders>
            <w:shd w:val="clear" w:color="auto" w:fill="auto"/>
            <w:vAlign w:val="center"/>
          </w:tcPr>
          <w:p w14:paraId="5F74A2B8"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1B7C26E" w14:textId="77777777">
        <w:trPr>
          <w:trHeight w:val="968"/>
          <w:jc w:val="center"/>
        </w:trPr>
        <w:tc>
          <w:tcPr>
            <w:tcW w:w="988" w:type="dxa"/>
            <w:vMerge w:val="restart"/>
            <w:tcBorders>
              <w:tl2br w:val="nil"/>
              <w:tr2bl w:val="nil"/>
            </w:tcBorders>
            <w:shd w:val="clear" w:color="auto" w:fill="auto"/>
            <w:vAlign w:val="center"/>
          </w:tcPr>
          <w:p w14:paraId="697AE629"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75</w:t>
            </w:r>
          </w:p>
        </w:tc>
        <w:tc>
          <w:tcPr>
            <w:tcW w:w="2976" w:type="dxa"/>
            <w:vMerge w:val="restart"/>
            <w:tcBorders>
              <w:tl2br w:val="nil"/>
              <w:tr2bl w:val="nil"/>
            </w:tcBorders>
            <w:shd w:val="clear" w:color="auto" w:fill="auto"/>
            <w:vAlign w:val="center"/>
          </w:tcPr>
          <w:p w14:paraId="2ADCA21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公共文化设施管理单位收取费用未用于公共文化设施的维护、管理和事业发展，挪作他用的</w:t>
            </w:r>
          </w:p>
        </w:tc>
        <w:tc>
          <w:tcPr>
            <w:tcW w:w="7513" w:type="dxa"/>
            <w:vMerge w:val="restart"/>
            <w:tcBorders>
              <w:tl2br w:val="nil"/>
              <w:tr2bl w:val="nil"/>
            </w:tcBorders>
            <w:shd w:val="clear" w:color="auto" w:fill="auto"/>
            <w:vAlign w:val="center"/>
          </w:tcPr>
          <w:p w14:paraId="6D43151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《中华人民共和国公共文化服务保障法》</w:t>
            </w:r>
          </w:p>
          <w:p w14:paraId="418DBB5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第六十二条  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w:t>
            </w:r>
            <w:r>
              <w:rPr>
                <w:rFonts w:ascii="仿宋" w:eastAsia="仿宋" w:hAnsi="仿宋" w:cs="仿宋" w:hint="eastAsia"/>
                <w:color w:val="000000" w:themeColor="text1"/>
                <w:kern w:val="0"/>
                <w:sz w:val="36"/>
                <w:szCs w:val="36"/>
                <w:lang w:bidi="ar"/>
              </w:rPr>
              <w:lastRenderedPageBreak/>
              <w:t>予处分：</w:t>
            </w:r>
            <w:r>
              <w:rPr>
                <w:rFonts w:ascii="仿宋" w:eastAsia="仿宋" w:hAnsi="仿宋" w:cs="仿宋" w:hint="eastAsia"/>
                <w:color w:val="000000" w:themeColor="text1"/>
                <w:kern w:val="0"/>
                <w:sz w:val="36"/>
                <w:szCs w:val="36"/>
                <w:lang w:bidi="ar"/>
              </w:rPr>
              <w:br/>
              <w:t>（三）收取费用未用于公共文化设施的维护、管理和事业发展，挪作他用的。</w:t>
            </w:r>
          </w:p>
        </w:tc>
        <w:tc>
          <w:tcPr>
            <w:tcW w:w="1720" w:type="dxa"/>
            <w:tcBorders>
              <w:tl2br w:val="nil"/>
              <w:tr2bl w:val="nil"/>
            </w:tcBorders>
            <w:shd w:val="clear" w:color="auto" w:fill="auto"/>
            <w:vAlign w:val="center"/>
          </w:tcPr>
          <w:p w14:paraId="75582535"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情节轻微</w:t>
            </w:r>
          </w:p>
        </w:tc>
        <w:tc>
          <w:tcPr>
            <w:tcW w:w="4237" w:type="dxa"/>
            <w:tcBorders>
              <w:tl2br w:val="nil"/>
              <w:tr2bl w:val="nil"/>
            </w:tcBorders>
            <w:shd w:val="clear" w:color="auto" w:fill="auto"/>
            <w:vAlign w:val="center"/>
          </w:tcPr>
          <w:p w14:paraId="51985C1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没有违法所得或者违法所得五千元以下，认识态度较好并立即整改</w:t>
            </w:r>
          </w:p>
        </w:tc>
        <w:tc>
          <w:tcPr>
            <w:tcW w:w="6517" w:type="dxa"/>
            <w:tcBorders>
              <w:tl2br w:val="nil"/>
              <w:tr2bl w:val="nil"/>
            </w:tcBorders>
            <w:shd w:val="clear" w:color="auto" w:fill="auto"/>
            <w:vAlign w:val="center"/>
          </w:tcPr>
          <w:p w14:paraId="5D119F5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w:t>
            </w:r>
          </w:p>
        </w:tc>
        <w:tc>
          <w:tcPr>
            <w:tcW w:w="998" w:type="dxa"/>
            <w:vMerge w:val="restart"/>
            <w:tcBorders>
              <w:tl2br w:val="nil"/>
              <w:tr2bl w:val="nil"/>
            </w:tcBorders>
            <w:shd w:val="clear" w:color="auto" w:fill="auto"/>
            <w:vAlign w:val="center"/>
          </w:tcPr>
          <w:p w14:paraId="0819D2C7"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D198E0B" w14:textId="77777777">
        <w:trPr>
          <w:trHeight w:val="500"/>
          <w:jc w:val="center"/>
        </w:trPr>
        <w:tc>
          <w:tcPr>
            <w:tcW w:w="988" w:type="dxa"/>
            <w:vMerge/>
            <w:tcBorders>
              <w:tl2br w:val="nil"/>
              <w:tr2bl w:val="nil"/>
            </w:tcBorders>
            <w:shd w:val="clear" w:color="auto" w:fill="auto"/>
            <w:vAlign w:val="center"/>
          </w:tcPr>
          <w:p w14:paraId="61AAE142"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3907F02"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9656E5C"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13477200"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36ED34C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没有违法所得或者违法所得五千元以下，态度恶劣，拒不整改</w:t>
            </w:r>
          </w:p>
        </w:tc>
        <w:tc>
          <w:tcPr>
            <w:tcW w:w="6517" w:type="dxa"/>
            <w:tcBorders>
              <w:tl2br w:val="nil"/>
              <w:tr2bl w:val="nil"/>
            </w:tcBorders>
            <w:shd w:val="clear" w:color="auto" w:fill="auto"/>
            <w:vAlign w:val="center"/>
          </w:tcPr>
          <w:p w14:paraId="450E9AC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没收违法所得，并处一万元以下罚款</w:t>
            </w:r>
          </w:p>
        </w:tc>
        <w:tc>
          <w:tcPr>
            <w:tcW w:w="998" w:type="dxa"/>
            <w:vMerge/>
            <w:tcBorders>
              <w:tl2br w:val="nil"/>
              <w:tr2bl w:val="nil"/>
            </w:tcBorders>
            <w:shd w:val="clear" w:color="auto" w:fill="auto"/>
            <w:vAlign w:val="center"/>
          </w:tcPr>
          <w:p w14:paraId="5C5467A8"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FA4E16F" w14:textId="77777777">
        <w:trPr>
          <w:trHeight w:val="620"/>
          <w:jc w:val="center"/>
        </w:trPr>
        <w:tc>
          <w:tcPr>
            <w:tcW w:w="988" w:type="dxa"/>
            <w:vMerge/>
            <w:tcBorders>
              <w:tl2br w:val="nil"/>
              <w:tr2bl w:val="nil"/>
            </w:tcBorders>
            <w:shd w:val="clear" w:color="auto" w:fill="auto"/>
            <w:vAlign w:val="center"/>
          </w:tcPr>
          <w:p w14:paraId="486B190F"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FAD1EDA"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3F857932"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7E87517F"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284E694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违法所得在五千元以上一万元以下</w:t>
            </w:r>
          </w:p>
        </w:tc>
        <w:tc>
          <w:tcPr>
            <w:tcW w:w="6517" w:type="dxa"/>
            <w:tcBorders>
              <w:tl2br w:val="nil"/>
              <w:tr2bl w:val="nil"/>
            </w:tcBorders>
            <w:shd w:val="clear" w:color="auto" w:fill="auto"/>
            <w:vAlign w:val="center"/>
          </w:tcPr>
          <w:p w14:paraId="6329913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没收违法所得，并处违法所得2倍及以上3倍以下罚款</w:t>
            </w:r>
          </w:p>
        </w:tc>
        <w:tc>
          <w:tcPr>
            <w:tcW w:w="998" w:type="dxa"/>
            <w:vMerge/>
            <w:tcBorders>
              <w:tl2br w:val="nil"/>
              <w:tr2bl w:val="nil"/>
            </w:tcBorders>
            <w:shd w:val="clear" w:color="auto" w:fill="auto"/>
            <w:vAlign w:val="center"/>
          </w:tcPr>
          <w:p w14:paraId="4CB61087"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E246A43" w14:textId="77777777">
        <w:trPr>
          <w:trHeight w:val="560"/>
          <w:jc w:val="center"/>
        </w:trPr>
        <w:tc>
          <w:tcPr>
            <w:tcW w:w="988" w:type="dxa"/>
            <w:vMerge/>
            <w:tcBorders>
              <w:tl2br w:val="nil"/>
              <w:tr2bl w:val="nil"/>
            </w:tcBorders>
            <w:shd w:val="clear" w:color="auto" w:fill="auto"/>
            <w:vAlign w:val="center"/>
          </w:tcPr>
          <w:p w14:paraId="736949B8"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93E155A"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4DC5DAC3"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3A66461A"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009C366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违法所得在一万元以上二元以下</w:t>
            </w:r>
          </w:p>
        </w:tc>
        <w:tc>
          <w:tcPr>
            <w:tcW w:w="6517" w:type="dxa"/>
            <w:tcBorders>
              <w:tl2br w:val="nil"/>
              <w:tr2bl w:val="nil"/>
            </w:tcBorders>
            <w:shd w:val="clear" w:color="auto" w:fill="auto"/>
            <w:vAlign w:val="center"/>
          </w:tcPr>
          <w:p w14:paraId="03E0CB6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没收违法所得，并处违法所得3倍以上4倍以下罚款</w:t>
            </w:r>
          </w:p>
        </w:tc>
        <w:tc>
          <w:tcPr>
            <w:tcW w:w="998" w:type="dxa"/>
            <w:vMerge/>
            <w:tcBorders>
              <w:tl2br w:val="nil"/>
              <w:tr2bl w:val="nil"/>
            </w:tcBorders>
            <w:shd w:val="clear" w:color="auto" w:fill="auto"/>
            <w:vAlign w:val="center"/>
          </w:tcPr>
          <w:p w14:paraId="61E876DA"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8915C40" w14:textId="77777777">
        <w:trPr>
          <w:trHeight w:val="440"/>
          <w:jc w:val="center"/>
        </w:trPr>
        <w:tc>
          <w:tcPr>
            <w:tcW w:w="988" w:type="dxa"/>
            <w:vMerge/>
            <w:tcBorders>
              <w:tl2br w:val="nil"/>
              <w:tr2bl w:val="nil"/>
            </w:tcBorders>
            <w:shd w:val="clear" w:color="auto" w:fill="auto"/>
            <w:vAlign w:val="center"/>
          </w:tcPr>
          <w:p w14:paraId="460D577E"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8E25DBC"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F32AA6B"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05C0C2C3"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4EFC57E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违法所得在二万元以上</w:t>
            </w:r>
          </w:p>
        </w:tc>
        <w:tc>
          <w:tcPr>
            <w:tcW w:w="6517" w:type="dxa"/>
            <w:tcBorders>
              <w:tl2br w:val="nil"/>
              <w:tr2bl w:val="nil"/>
            </w:tcBorders>
            <w:shd w:val="clear" w:color="auto" w:fill="auto"/>
            <w:vAlign w:val="center"/>
          </w:tcPr>
          <w:p w14:paraId="41C61BE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没收违法所得，并处违法所得4倍以上5倍以下罚款</w:t>
            </w:r>
          </w:p>
        </w:tc>
        <w:tc>
          <w:tcPr>
            <w:tcW w:w="998" w:type="dxa"/>
            <w:vMerge/>
            <w:tcBorders>
              <w:tl2br w:val="nil"/>
              <w:tr2bl w:val="nil"/>
            </w:tcBorders>
            <w:shd w:val="clear" w:color="auto" w:fill="auto"/>
            <w:vAlign w:val="center"/>
          </w:tcPr>
          <w:p w14:paraId="682A4476"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212B533" w14:textId="77777777">
        <w:trPr>
          <w:trHeight w:val="715"/>
          <w:jc w:val="center"/>
        </w:trPr>
        <w:tc>
          <w:tcPr>
            <w:tcW w:w="988" w:type="dxa"/>
            <w:vMerge w:val="restart"/>
            <w:tcBorders>
              <w:tl2br w:val="nil"/>
              <w:tr2bl w:val="nil"/>
            </w:tcBorders>
            <w:shd w:val="clear" w:color="auto" w:fill="auto"/>
            <w:vAlign w:val="center"/>
          </w:tcPr>
          <w:p w14:paraId="3B8CE6FB"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76</w:t>
            </w:r>
          </w:p>
        </w:tc>
        <w:tc>
          <w:tcPr>
            <w:tcW w:w="2976" w:type="dxa"/>
            <w:vMerge w:val="restart"/>
            <w:tcBorders>
              <w:tl2br w:val="nil"/>
              <w:tr2bl w:val="nil"/>
            </w:tcBorders>
            <w:shd w:val="clear" w:color="auto" w:fill="auto"/>
            <w:vAlign w:val="center"/>
          </w:tcPr>
          <w:p w14:paraId="2785FBF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公共文化设施管理单位违反规定出租公共文化设施的</w:t>
            </w:r>
          </w:p>
        </w:tc>
        <w:tc>
          <w:tcPr>
            <w:tcW w:w="7513" w:type="dxa"/>
            <w:vMerge w:val="restart"/>
            <w:tcBorders>
              <w:tl2br w:val="nil"/>
              <w:tr2bl w:val="nil"/>
            </w:tcBorders>
            <w:shd w:val="clear" w:color="auto" w:fill="auto"/>
            <w:vAlign w:val="center"/>
          </w:tcPr>
          <w:p w14:paraId="5A1FB88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《公共文化体育设施条例》</w:t>
            </w:r>
          </w:p>
          <w:p w14:paraId="0DF5DFD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第三十一条  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w:t>
            </w:r>
            <w:r>
              <w:rPr>
                <w:rFonts w:ascii="仿宋" w:eastAsia="仿宋" w:hAnsi="仿宋" w:cs="仿宋" w:hint="eastAsia"/>
                <w:color w:val="000000" w:themeColor="text1"/>
                <w:kern w:val="0"/>
                <w:sz w:val="36"/>
                <w:szCs w:val="36"/>
                <w:lang w:bidi="ar"/>
              </w:rPr>
              <w:br/>
              <w:t>(二)违反本条例规定出租公共文化体育设施的。</w:t>
            </w:r>
          </w:p>
        </w:tc>
        <w:tc>
          <w:tcPr>
            <w:tcW w:w="1720" w:type="dxa"/>
            <w:tcBorders>
              <w:tl2br w:val="nil"/>
              <w:tr2bl w:val="nil"/>
            </w:tcBorders>
            <w:shd w:val="clear" w:color="auto" w:fill="auto"/>
            <w:vAlign w:val="center"/>
          </w:tcPr>
          <w:p w14:paraId="2C981C2F"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情节轻微</w:t>
            </w:r>
          </w:p>
        </w:tc>
        <w:tc>
          <w:tcPr>
            <w:tcW w:w="4237" w:type="dxa"/>
            <w:tcBorders>
              <w:tl2br w:val="nil"/>
              <w:tr2bl w:val="nil"/>
            </w:tcBorders>
            <w:shd w:val="clear" w:color="auto" w:fill="auto"/>
            <w:vAlign w:val="center"/>
          </w:tcPr>
          <w:p w14:paraId="627E06F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没有违法所得或者违法所得五千元以下，认识态度较好并立即整改</w:t>
            </w:r>
          </w:p>
        </w:tc>
        <w:tc>
          <w:tcPr>
            <w:tcW w:w="6517" w:type="dxa"/>
            <w:tcBorders>
              <w:tl2br w:val="nil"/>
              <w:tr2bl w:val="nil"/>
            </w:tcBorders>
            <w:shd w:val="clear" w:color="auto" w:fill="auto"/>
            <w:vAlign w:val="center"/>
          </w:tcPr>
          <w:p w14:paraId="17DD63E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w:t>
            </w:r>
          </w:p>
        </w:tc>
        <w:tc>
          <w:tcPr>
            <w:tcW w:w="998" w:type="dxa"/>
            <w:vMerge w:val="restart"/>
            <w:tcBorders>
              <w:tl2br w:val="nil"/>
              <w:tr2bl w:val="nil"/>
            </w:tcBorders>
            <w:shd w:val="clear" w:color="auto" w:fill="auto"/>
            <w:vAlign w:val="center"/>
          </w:tcPr>
          <w:p w14:paraId="234D9325"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8E8B305" w14:textId="77777777">
        <w:trPr>
          <w:trHeight w:val="440"/>
          <w:jc w:val="center"/>
        </w:trPr>
        <w:tc>
          <w:tcPr>
            <w:tcW w:w="988" w:type="dxa"/>
            <w:vMerge/>
            <w:tcBorders>
              <w:tl2br w:val="nil"/>
              <w:tr2bl w:val="nil"/>
            </w:tcBorders>
            <w:shd w:val="clear" w:color="auto" w:fill="auto"/>
            <w:vAlign w:val="center"/>
          </w:tcPr>
          <w:p w14:paraId="52BE5FA9"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C68B33A"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7B0BA4D"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21E7C3C3"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534DD4A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没有违法所得或者违法所得五千元以下，态度恶劣，拒不整改</w:t>
            </w:r>
          </w:p>
        </w:tc>
        <w:tc>
          <w:tcPr>
            <w:tcW w:w="6517" w:type="dxa"/>
            <w:tcBorders>
              <w:tl2br w:val="nil"/>
              <w:tr2bl w:val="nil"/>
            </w:tcBorders>
            <w:shd w:val="clear" w:color="auto" w:fill="auto"/>
            <w:vAlign w:val="center"/>
          </w:tcPr>
          <w:p w14:paraId="6BE2CE3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没收违法所得，并处一万元以下罚款</w:t>
            </w:r>
          </w:p>
        </w:tc>
        <w:tc>
          <w:tcPr>
            <w:tcW w:w="998" w:type="dxa"/>
            <w:vMerge/>
            <w:tcBorders>
              <w:tl2br w:val="nil"/>
              <w:tr2bl w:val="nil"/>
            </w:tcBorders>
            <w:shd w:val="clear" w:color="auto" w:fill="auto"/>
            <w:vAlign w:val="center"/>
          </w:tcPr>
          <w:p w14:paraId="770E4136"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E35F96E" w14:textId="77777777">
        <w:trPr>
          <w:trHeight w:val="440"/>
          <w:jc w:val="center"/>
        </w:trPr>
        <w:tc>
          <w:tcPr>
            <w:tcW w:w="988" w:type="dxa"/>
            <w:vMerge/>
            <w:tcBorders>
              <w:tl2br w:val="nil"/>
              <w:tr2bl w:val="nil"/>
            </w:tcBorders>
            <w:shd w:val="clear" w:color="auto" w:fill="auto"/>
            <w:vAlign w:val="center"/>
          </w:tcPr>
          <w:p w14:paraId="1228B125"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E208254"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034989A"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7CCEF561"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2AA8753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违法所得在五千元以上一万元以下</w:t>
            </w:r>
          </w:p>
        </w:tc>
        <w:tc>
          <w:tcPr>
            <w:tcW w:w="6517" w:type="dxa"/>
            <w:tcBorders>
              <w:tl2br w:val="nil"/>
              <w:tr2bl w:val="nil"/>
            </w:tcBorders>
            <w:shd w:val="clear" w:color="auto" w:fill="auto"/>
            <w:vAlign w:val="center"/>
          </w:tcPr>
          <w:p w14:paraId="1BA675B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没收违法所得，并处违法所得2倍及以上3倍以下罚款</w:t>
            </w:r>
          </w:p>
        </w:tc>
        <w:tc>
          <w:tcPr>
            <w:tcW w:w="998" w:type="dxa"/>
            <w:vMerge/>
            <w:tcBorders>
              <w:tl2br w:val="nil"/>
              <w:tr2bl w:val="nil"/>
            </w:tcBorders>
            <w:shd w:val="clear" w:color="auto" w:fill="auto"/>
            <w:vAlign w:val="center"/>
          </w:tcPr>
          <w:p w14:paraId="5BFE84B5"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05A0D93" w14:textId="77777777">
        <w:trPr>
          <w:trHeight w:val="480"/>
          <w:jc w:val="center"/>
        </w:trPr>
        <w:tc>
          <w:tcPr>
            <w:tcW w:w="988" w:type="dxa"/>
            <w:vMerge/>
            <w:tcBorders>
              <w:tl2br w:val="nil"/>
              <w:tr2bl w:val="nil"/>
            </w:tcBorders>
            <w:shd w:val="clear" w:color="auto" w:fill="auto"/>
            <w:vAlign w:val="center"/>
          </w:tcPr>
          <w:p w14:paraId="07AEDD76"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A72ABF1"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C3B1F9A"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val="restart"/>
            <w:tcBorders>
              <w:tl2br w:val="nil"/>
              <w:tr2bl w:val="nil"/>
            </w:tcBorders>
            <w:shd w:val="clear" w:color="auto" w:fill="auto"/>
            <w:vAlign w:val="center"/>
          </w:tcPr>
          <w:p w14:paraId="03385C19"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2431D60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违法所得在一万元以上二万元以下</w:t>
            </w:r>
          </w:p>
        </w:tc>
        <w:tc>
          <w:tcPr>
            <w:tcW w:w="6517" w:type="dxa"/>
            <w:tcBorders>
              <w:tl2br w:val="nil"/>
              <w:tr2bl w:val="nil"/>
            </w:tcBorders>
            <w:shd w:val="clear" w:color="auto" w:fill="auto"/>
            <w:vAlign w:val="center"/>
          </w:tcPr>
          <w:p w14:paraId="26EC345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没收违法所得，并处违法所得3倍以上4倍以下罚款</w:t>
            </w:r>
          </w:p>
        </w:tc>
        <w:tc>
          <w:tcPr>
            <w:tcW w:w="998" w:type="dxa"/>
            <w:vMerge/>
            <w:tcBorders>
              <w:tl2br w:val="nil"/>
              <w:tr2bl w:val="nil"/>
            </w:tcBorders>
            <w:shd w:val="clear" w:color="auto" w:fill="auto"/>
            <w:vAlign w:val="center"/>
          </w:tcPr>
          <w:p w14:paraId="4EA1CD9E"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2F17B01" w14:textId="77777777">
        <w:trPr>
          <w:trHeight w:val="898"/>
          <w:jc w:val="center"/>
        </w:trPr>
        <w:tc>
          <w:tcPr>
            <w:tcW w:w="988" w:type="dxa"/>
            <w:vMerge/>
            <w:tcBorders>
              <w:tl2br w:val="nil"/>
              <w:tr2bl w:val="nil"/>
            </w:tcBorders>
            <w:shd w:val="clear" w:color="auto" w:fill="auto"/>
            <w:vAlign w:val="center"/>
          </w:tcPr>
          <w:p w14:paraId="09C79ED1"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A24664E"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175A8E2"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vMerge/>
            <w:tcBorders>
              <w:tl2br w:val="nil"/>
              <w:tr2bl w:val="nil"/>
            </w:tcBorders>
            <w:shd w:val="clear" w:color="auto" w:fill="auto"/>
            <w:vAlign w:val="center"/>
          </w:tcPr>
          <w:p w14:paraId="49DCCB2E"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c>
          <w:tcPr>
            <w:tcW w:w="4237" w:type="dxa"/>
            <w:tcBorders>
              <w:tl2br w:val="nil"/>
              <w:tr2bl w:val="nil"/>
            </w:tcBorders>
            <w:shd w:val="clear" w:color="auto" w:fill="auto"/>
            <w:vAlign w:val="center"/>
          </w:tcPr>
          <w:p w14:paraId="366B7EE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违法所得在二万元以上</w:t>
            </w:r>
          </w:p>
        </w:tc>
        <w:tc>
          <w:tcPr>
            <w:tcW w:w="6517" w:type="dxa"/>
            <w:tcBorders>
              <w:tl2br w:val="nil"/>
              <w:tr2bl w:val="nil"/>
            </w:tcBorders>
            <w:shd w:val="clear" w:color="auto" w:fill="auto"/>
            <w:vAlign w:val="center"/>
          </w:tcPr>
          <w:p w14:paraId="54F0199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没收违法所得，并处违法所得4倍以上5倍以下罚款</w:t>
            </w:r>
          </w:p>
        </w:tc>
        <w:tc>
          <w:tcPr>
            <w:tcW w:w="998" w:type="dxa"/>
            <w:vMerge/>
            <w:tcBorders>
              <w:tl2br w:val="nil"/>
              <w:tr2bl w:val="nil"/>
            </w:tcBorders>
            <w:shd w:val="clear" w:color="auto" w:fill="auto"/>
            <w:vAlign w:val="center"/>
          </w:tcPr>
          <w:p w14:paraId="1A11AB9E"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708C451" w14:textId="77777777">
        <w:trPr>
          <w:trHeight w:val="1736"/>
          <w:jc w:val="center"/>
        </w:trPr>
        <w:tc>
          <w:tcPr>
            <w:tcW w:w="988" w:type="dxa"/>
            <w:vMerge w:val="restart"/>
            <w:tcBorders>
              <w:tl2br w:val="nil"/>
              <w:tr2bl w:val="nil"/>
            </w:tcBorders>
            <w:shd w:val="clear" w:color="auto" w:fill="auto"/>
            <w:vAlign w:val="center"/>
          </w:tcPr>
          <w:p w14:paraId="7508AE73"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77</w:t>
            </w:r>
          </w:p>
        </w:tc>
        <w:tc>
          <w:tcPr>
            <w:tcW w:w="2976" w:type="dxa"/>
            <w:vMerge w:val="restart"/>
            <w:tcBorders>
              <w:tl2br w:val="nil"/>
              <w:tr2bl w:val="nil"/>
            </w:tcBorders>
            <w:shd w:val="clear" w:color="auto" w:fill="auto"/>
            <w:vAlign w:val="center"/>
          </w:tcPr>
          <w:p w14:paraId="691970D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从事艺术品经营活动的经营单位未申领营业执照，未按规定备案的</w:t>
            </w:r>
          </w:p>
        </w:tc>
        <w:tc>
          <w:tcPr>
            <w:tcW w:w="7513" w:type="dxa"/>
            <w:vMerge w:val="restart"/>
            <w:tcBorders>
              <w:tl2br w:val="nil"/>
              <w:tr2bl w:val="nil"/>
            </w:tcBorders>
            <w:shd w:val="clear" w:color="auto" w:fill="auto"/>
            <w:vAlign w:val="center"/>
          </w:tcPr>
          <w:p w14:paraId="100B5DC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《艺术品经营管理办法》</w:t>
            </w:r>
          </w:p>
          <w:p w14:paraId="1F1A2597"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第十九条  违反本办法第五条规定的，由县级以上人民政府文化行政部门或者依法授权的文化市场综合执法机构责令改正，并可根据情节轻重处10000元以下罚款。</w:t>
            </w:r>
          </w:p>
          <w:p w14:paraId="4920DA7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第五条  设立从事艺术品经营活动的经营单位，应当到其住所地县级以上人民政府工商行政管理部门申领营业执照，并在领取营业执照之日起15日内，到其住所地县级以上人民政府文化行政部门备案。</w:t>
            </w:r>
            <w:r>
              <w:rPr>
                <w:rFonts w:ascii="仿宋" w:eastAsia="仿宋" w:hAnsi="仿宋" w:cs="仿宋" w:hint="eastAsia"/>
                <w:color w:val="000000" w:themeColor="text1"/>
                <w:kern w:val="0"/>
                <w:sz w:val="36"/>
                <w:szCs w:val="36"/>
                <w:lang w:bidi="ar"/>
              </w:rPr>
              <w:br/>
              <w:t>其他经营单位增设艺术品经营业务的，应当按前款办理备案手续。</w:t>
            </w:r>
          </w:p>
        </w:tc>
        <w:tc>
          <w:tcPr>
            <w:tcW w:w="1720" w:type="dxa"/>
            <w:tcBorders>
              <w:tl2br w:val="nil"/>
              <w:tr2bl w:val="nil"/>
            </w:tcBorders>
            <w:shd w:val="clear" w:color="auto" w:fill="auto"/>
            <w:vAlign w:val="center"/>
          </w:tcPr>
          <w:p w14:paraId="0C69BB16"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4F3AE2C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2年内第1次查处，态度恶劣，拒不改正的</w:t>
            </w:r>
          </w:p>
        </w:tc>
        <w:tc>
          <w:tcPr>
            <w:tcW w:w="6517" w:type="dxa"/>
            <w:tcBorders>
              <w:tl2br w:val="nil"/>
              <w:tr2bl w:val="nil"/>
            </w:tcBorders>
            <w:shd w:val="clear" w:color="auto" w:fill="auto"/>
            <w:vAlign w:val="center"/>
          </w:tcPr>
          <w:p w14:paraId="211AD77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处3</w:t>
            </w:r>
            <w:r>
              <w:rPr>
                <w:rFonts w:ascii="仿宋" w:eastAsia="仿宋" w:hAnsi="仿宋" w:cs="仿宋"/>
                <w:color w:val="000000" w:themeColor="text1"/>
                <w:kern w:val="0"/>
                <w:sz w:val="36"/>
                <w:szCs w:val="36"/>
                <w:lang w:bidi="ar"/>
              </w:rPr>
              <w:t>000</w:t>
            </w:r>
            <w:r>
              <w:rPr>
                <w:rFonts w:ascii="仿宋" w:eastAsia="仿宋" w:hAnsi="仿宋" w:cs="仿宋" w:hint="eastAsia"/>
                <w:color w:val="000000" w:themeColor="text1"/>
                <w:kern w:val="0"/>
                <w:sz w:val="36"/>
                <w:szCs w:val="36"/>
                <w:lang w:bidi="ar"/>
              </w:rPr>
              <w:t>元以下罚款</w:t>
            </w:r>
          </w:p>
        </w:tc>
        <w:tc>
          <w:tcPr>
            <w:tcW w:w="998" w:type="dxa"/>
            <w:vMerge w:val="restart"/>
            <w:tcBorders>
              <w:tl2br w:val="nil"/>
              <w:tr2bl w:val="nil"/>
            </w:tcBorders>
            <w:shd w:val="clear" w:color="auto" w:fill="auto"/>
            <w:vAlign w:val="center"/>
          </w:tcPr>
          <w:p w14:paraId="1DC7DA27"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32D6FC92" w14:textId="77777777">
        <w:trPr>
          <w:trHeight w:val="1200"/>
          <w:jc w:val="center"/>
        </w:trPr>
        <w:tc>
          <w:tcPr>
            <w:tcW w:w="988" w:type="dxa"/>
            <w:vMerge/>
            <w:tcBorders>
              <w:tl2br w:val="nil"/>
              <w:tr2bl w:val="nil"/>
            </w:tcBorders>
            <w:shd w:val="clear" w:color="auto" w:fill="auto"/>
            <w:vAlign w:val="center"/>
          </w:tcPr>
          <w:p w14:paraId="4660091A"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D4A14B1"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4E08B9DE"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3FCF6552"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126ED54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w:t>
            </w:r>
            <w:r>
              <w:rPr>
                <w:rFonts w:ascii="仿宋" w:eastAsia="仿宋" w:hAnsi="仿宋" w:cs="仿宋"/>
                <w:color w:val="000000" w:themeColor="text1"/>
                <w:kern w:val="0"/>
                <w:sz w:val="36"/>
                <w:szCs w:val="36"/>
                <w:lang w:bidi="ar"/>
              </w:rPr>
              <w:t>2</w:t>
            </w:r>
            <w:r>
              <w:rPr>
                <w:rFonts w:ascii="仿宋" w:eastAsia="仿宋" w:hAnsi="仿宋" w:cs="仿宋" w:hint="eastAsia"/>
                <w:color w:val="000000" w:themeColor="text1"/>
                <w:kern w:val="0"/>
                <w:sz w:val="36"/>
                <w:szCs w:val="36"/>
                <w:lang w:bidi="ar"/>
              </w:rPr>
              <w:t>次查处</w:t>
            </w:r>
          </w:p>
        </w:tc>
        <w:tc>
          <w:tcPr>
            <w:tcW w:w="6517" w:type="dxa"/>
            <w:tcBorders>
              <w:tl2br w:val="nil"/>
              <w:tr2bl w:val="nil"/>
            </w:tcBorders>
            <w:shd w:val="clear" w:color="auto" w:fill="auto"/>
            <w:vAlign w:val="center"/>
          </w:tcPr>
          <w:p w14:paraId="40F9D4F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处3</w:t>
            </w:r>
            <w:r>
              <w:rPr>
                <w:rFonts w:ascii="仿宋" w:eastAsia="仿宋" w:hAnsi="仿宋" w:cs="仿宋"/>
                <w:color w:val="000000" w:themeColor="text1"/>
                <w:kern w:val="0"/>
                <w:sz w:val="36"/>
                <w:szCs w:val="36"/>
                <w:lang w:bidi="ar"/>
              </w:rPr>
              <w:t>000</w:t>
            </w:r>
            <w:r>
              <w:rPr>
                <w:rFonts w:ascii="仿宋" w:eastAsia="仿宋" w:hAnsi="仿宋" w:cs="仿宋" w:hint="eastAsia"/>
                <w:color w:val="000000" w:themeColor="text1"/>
                <w:kern w:val="0"/>
                <w:sz w:val="36"/>
                <w:szCs w:val="36"/>
                <w:lang w:bidi="ar"/>
              </w:rPr>
              <w:t>元以上5000元以下罚款</w:t>
            </w:r>
          </w:p>
        </w:tc>
        <w:tc>
          <w:tcPr>
            <w:tcW w:w="998" w:type="dxa"/>
            <w:vMerge/>
            <w:tcBorders>
              <w:tl2br w:val="nil"/>
              <w:tr2bl w:val="nil"/>
            </w:tcBorders>
            <w:shd w:val="clear" w:color="auto" w:fill="auto"/>
            <w:vAlign w:val="center"/>
          </w:tcPr>
          <w:p w14:paraId="4B6D154D"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01FD063" w14:textId="77777777">
        <w:trPr>
          <w:trHeight w:val="1200"/>
          <w:jc w:val="center"/>
        </w:trPr>
        <w:tc>
          <w:tcPr>
            <w:tcW w:w="988" w:type="dxa"/>
            <w:vMerge/>
            <w:tcBorders>
              <w:tl2br w:val="nil"/>
              <w:tr2bl w:val="nil"/>
            </w:tcBorders>
            <w:shd w:val="clear" w:color="auto" w:fill="auto"/>
            <w:vAlign w:val="center"/>
          </w:tcPr>
          <w:p w14:paraId="7CA43F75"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4236437"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CC85D7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4DB541CA"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情节严重</w:t>
            </w:r>
          </w:p>
        </w:tc>
        <w:tc>
          <w:tcPr>
            <w:tcW w:w="4237" w:type="dxa"/>
            <w:tcBorders>
              <w:tl2br w:val="nil"/>
              <w:tr2bl w:val="nil"/>
            </w:tcBorders>
            <w:shd w:val="clear" w:color="auto" w:fill="auto"/>
            <w:vAlign w:val="center"/>
          </w:tcPr>
          <w:p w14:paraId="3DA9D3C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2年内</w:t>
            </w:r>
            <w:r>
              <w:rPr>
                <w:rFonts w:ascii="仿宋" w:eastAsia="仿宋" w:hAnsi="仿宋" w:cs="仿宋"/>
                <w:color w:val="000000" w:themeColor="text1"/>
                <w:sz w:val="36"/>
                <w:szCs w:val="36"/>
              </w:rPr>
              <w:t>2</w:t>
            </w:r>
            <w:r>
              <w:rPr>
                <w:rFonts w:ascii="仿宋" w:eastAsia="仿宋" w:hAnsi="仿宋" w:cs="仿宋" w:hint="eastAsia"/>
                <w:color w:val="000000" w:themeColor="text1"/>
                <w:sz w:val="36"/>
                <w:szCs w:val="36"/>
              </w:rPr>
              <w:t>次以上</w:t>
            </w:r>
            <w:r>
              <w:rPr>
                <w:rFonts w:ascii="仿宋" w:eastAsia="仿宋" w:hAnsi="仿宋" w:cs="仿宋" w:hint="eastAsia"/>
                <w:color w:val="000000" w:themeColor="text1"/>
                <w:kern w:val="0"/>
                <w:sz w:val="36"/>
                <w:szCs w:val="36"/>
                <w:lang w:bidi="ar"/>
              </w:rPr>
              <w:t>查处</w:t>
            </w:r>
          </w:p>
        </w:tc>
        <w:tc>
          <w:tcPr>
            <w:tcW w:w="6517" w:type="dxa"/>
            <w:tcBorders>
              <w:tl2br w:val="nil"/>
              <w:tr2bl w:val="nil"/>
            </w:tcBorders>
            <w:shd w:val="clear" w:color="auto" w:fill="auto"/>
            <w:vAlign w:val="center"/>
          </w:tcPr>
          <w:p w14:paraId="372D3FC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处5000元以上10000元以下罚款</w:t>
            </w:r>
          </w:p>
        </w:tc>
        <w:tc>
          <w:tcPr>
            <w:tcW w:w="998" w:type="dxa"/>
            <w:vMerge/>
            <w:tcBorders>
              <w:tl2br w:val="nil"/>
              <w:tr2bl w:val="nil"/>
            </w:tcBorders>
            <w:shd w:val="clear" w:color="auto" w:fill="auto"/>
            <w:vAlign w:val="center"/>
          </w:tcPr>
          <w:p w14:paraId="5DF44C4B"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926AD64" w14:textId="77777777">
        <w:trPr>
          <w:trHeight w:val="2251"/>
          <w:jc w:val="center"/>
        </w:trPr>
        <w:tc>
          <w:tcPr>
            <w:tcW w:w="988" w:type="dxa"/>
            <w:vMerge w:val="restart"/>
            <w:tcBorders>
              <w:tl2br w:val="nil"/>
              <w:tr2bl w:val="nil"/>
            </w:tcBorders>
            <w:shd w:val="clear" w:color="auto" w:fill="auto"/>
            <w:vAlign w:val="center"/>
          </w:tcPr>
          <w:p w14:paraId="5F8A1219"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78</w:t>
            </w:r>
          </w:p>
        </w:tc>
        <w:tc>
          <w:tcPr>
            <w:tcW w:w="2976" w:type="dxa"/>
            <w:vMerge w:val="restart"/>
            <w:tcBorders>
              <w:tl2br w:val="nil"/>
              <w:tr2bl w:val="nil"/>
            </w:tcBorders>
            <w:shd w:val="clear" w:color="auto" w:fill="auto"/>
            <w:vAlign w:val="center"/>
          </w:tcPr>
          <w:p w14:paraId="4EE5226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其他经营单位增设艺术品经营业务未按规定备案的</w:t>
            </w:r>
          </w:p>
        </w:tc>
        <w:tc>
          <w:tcPr>
            <w:tcW w:w="7513" w:type="dxa"/>
            <w:vMerge w:val="restart"/>
            <w:tcBorders>
              <w:tl2br w:val="nil"/>
              <w:tr2bl w:val="nil"/>
            </w:tcBorders>
            <w:shd w:val="clear" w:color="auto" w:fill="auto"/>
            <w:vAlign w:val="center"/>
          </w:tcPr>
          <w:p w14:paraId="476578B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《艺术品经营管理办法》</w:t>
            </w:r>
          </w:p>
          <w:p w14:paraId="1AD4361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第十九条  违反本办法第五条规定的，由县级以上人民政府文化行政部门或者依法授权的文</w:t>
            </w:r>
            <w:r>
              <w:rPr>
                <w:rFonts w:ascii="仿宋" w:eastAsia="仿宋" w:hAnsi="仿宋" w:cs="仿宋" w:hint="eastAsia"/>
                <w:color w:val="000000" w:themeColor="text1"/>
                <w:kern w:val="0"/>
                <w:sz w:val="36"/>
                <w:szCs w:val="36"/>
                <w:lang w:bidi="ar"/>
              </w:rPr>
              <w:lastRenderedPageBreak/>
              <w:t>化市场综合执法机构责令改正，并可根据情节轻重处10000元以下罚款。</w:t>
            </w:r>
          </w:p>
          <w:p w14:paraId="5A2C83C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第五条  设立从事艺术品经营活动的经营单位，应当到其住所地县级以上人民政府工商行政管理部门申领营业执照，并在领取营业执照之日起15日内，到其住所地县级以上人民政府文化行政部门备案。</w:t>
            </w:r>
            <w:r>
              <w:rPr>
                <w:rFonts w:ascii="仿宋" w:eastAsia="仿宋" w:hAnsi="仿宋" w:cs="仿宋" w:hint="eastAsia"/>
                <w:color w:val="000000" w:themeColor="text1"/>
                <w:kern w:val="0"/>
                <w:sz w:val="36"/>
                <w:szCs w:val="36"/>
                <w:lang w:bidi="ar"/>
              </w:rPr>
              <w:br/>
              <w:t>其他经营单位增设艺术品经营业务的，应当按前款办理备案手续。</w:t>
            </w:r>
          </w:p>
        </w:tc>
        <w:tc>
          <w:tcPr>
            <w:tcW w:w="1720" w:type="dxa"/>
            <w:tcBorders>
              <w:tl2br w:val="nil"/>
              <w:tr2bl w:val="nil"/>
            </w:tcBorders>
            <w:shd w:val="clear" w:color="auto" w:fill="auto"/>
            <w:vAlign w:val="center"/>
          </w:tcPr>
          <w:p w14:paraId="78C908B7"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情节较轻</w:t>
            </w:r>
          </w:p>
        </w:tc>
        <w:tc>
          <w:tcPr>
            <w:tcW w:w="4237" w:type="dxa"/>
            <w:tcBorders>
              <w:tl2br w:val="nil"/>
              <w:tr2bl w:val="nil"/>
            </w:tcBorders>
            <w:shd w:val="clear" w:color="auto" w:fill="auto"/>
            <w:vAlign w:val="center"/>
          </w:tcPr>
          <w:p w14:paraId="53604BF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2年内第1次查处，态度恶劣，拒不改正</w:t>
            </w:r>
          </w:p>
        </w:tc>
        <w:tc>
          <w:tcPr>
            <w:tcW w:w="6517" w:type="dxa"/>
            <w:tcBorders>
              <w:tl2br w:val="nil"/>
              <w:tr2bl w:val="nil"/>
            </w:tcBorders>
            <w:shd w:val="clear" w:color="auto" w:fill="auto"/>
            <w:vAlign w:val="center"/>
          </w:tcPr>
          <w:p w14:paraId="30501E5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处3</w:t>
            </w:r>
            <w:r>
              <w:rPr>
                <w:rFonts w:ascii="仿宋" w:eastAsia="仿宋" w:hAnsi="仿宋" w:cs="仿宋"/>
                <w:color w:val="000000" w:themeColor="text1"/>
                <w:kern w:val="0"/>
                <w:sz w:val="36"/>
                <w:szCs w:val="36"/>
                <w:lang w:bidi="ar"/>
              </w:rPr>
              <w:t>000</w:t>
            </w:r>
            <w:r>
              <w:rPr>
                <w:rFonts w:ascii="仿宋" w:eastAsia="仿宋" w:hAnsi="仿宋" w:cs="仿宋" w:hint="eastAsia"/>
                <w:color w:val="000000" w:themeColor="text1"/>
                <w:kern w:val="0"/>
                <w:sz w:val="36"/>
                <w:szCs w:val="36"/>
                <w:lang w:bidi="ar"/>
              </w:rPr>
              <w:t>元以下罚款</w:t>
            </w:r>
          </w:p>
        </w:tc>
        <w:tc>
          <w:tcPr>
            <w:tcW w:w="998" w:type="dxa"/>
            <w:vMerge w:val="restart"/>
            <w:tcBorders>
              <w:tl2br w:val="nil"/>
              <w:tr2bl w:val="nil"/>
            </w:tcBorders>
            <w:shd w:val="clear" w:color="auto" w:fill="auto"/>
            <w:vAlign w:val="center"/>
          </w:tcPr>
          <w:p w14:paraId="0CA821D5"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6A0DA5C" w14:textId="77777777">
        <w:trPr>
          <w:trHeight w:val="1640"/>
          <w:jc w:val="center"/>
        </w:trPr>
        <w:tc>
          <w:tcPr>
            <w:tcW w:w="988" w:type="dxa"/>
            <w:vMerge/>
            <w:tcBorders>
              <w:tl2br w:val="nil"/>
              <w:tr2bl w:val="nil"/>
            </w:tcBorders>
            <w:shd w:val="clear" w:color="auto" w:fill="auto"/>
            <w:vAlign w:val="center"/>
          </w:tcPr>
          <w:p w14:paraId="4BD693F8"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1F7653E"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AF3AE54"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417385D7"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07E251D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w:t>
            </w:r>
            <w:r>
              <w:rPr>
                <w:rFonts w:ascii="仿宋" w:eastAsia="仿宋" w:hAnsi="仿宋" w:cs="仿宋"/>
                <w:color w:val="000000" w:themeColor="text1"/>
                <w:kern w:val="0"/>
                <w:sz w:val="36"/>
                <w:szCs w:val="36"/>
                <w:lang w:bidi="ar"/>
              </w:rPr>
              <w:t>2</w:t>
            </w:r>
            <w:r>
              <w:rPr>
                <w:rFonts w:ascii="仿宋" w:eastAsia="仿宋" w:hAnsi="仿宋" w:cs="仿宋" w:hint="eastAsia"/>
                <w:color w:val="000000" w:themeColor="text1"/>
                <w:kern w:val="0"/>
                <w:sz w:val="36"/>
                <w:szCs w:val="36"/>
                <w:lang w:bidi="ar"/>
              </w:rPr>
              <w:t>次查处</w:t>
            </w:r>
          </w:p>
        </w:tc>
        <w:tc>
          <w:tcPr>
            <w:tcW w:w="6517" w:type="dxa"/>
            <w:tcBorders>
              <w:tl2br w:val="nil"/>
              <w:tr2bl w:val="nil"/>
            </w:tcBorders>
            <w:shd w:val="clear" w:color="auto" w:fill="auto"/>
            <w:vAlign w:val="center"/>
          </w:tcPr>
          <w:p w14:paraId="106AF11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处3</w:t>
            </w:r>
            <w:r>
              <w:rPr>
                <w:rFonts w:ascii="仿宋" w:eastAsia="仿宋" w:hAnsi="仿宋" w:cs="仿宋"/>
                <w:color w:val="000000" w:themeColor="text1"/>
                <w:kern w:val="0"/>
                <w:sz w:val="36"/>
                <w:szCs w:val="36"/>
                <w:lang w:bidi="ar"/>
              </w:rPr>
              <w:t>000</w:t>
            </w:r>
            <w:r>
              <w:rPr>
                <w:rFonts w:ascii="仿宋" w:eastAsia="仿宋" w:hAnsi="仿宋" w:cs="仿宋" w:hint="eastAsia"/>
                <w:color w:val="000000" w:themeColor="text1"/>
                <w:kern w:val="0"/>
                <w:sz w:val="36"/>
                <w:szCs w:val="36"/>
                <w:lang w:bidi="ar"/>
              </w:rPr>
              <w:t>元以上5000元以下罚款</w:t>
            </w:r>
          </w:p>
        </w:tc>
        <w:tc>
          <w:tcPr>
            <w:tcW w:w="998" w:type="dxa"/>
            <w:vMerge/>
            <w:tcBorders>
              <w:tl2br w:val="nil"/>
              <w:tr2bl w:val="nil"/>
            </w:tcBorders>
            <w:shd w:val="clear" w:color="auto" w:fill="auto"/>
            <w:vAlign w:val="center"/>
          </w:tcPr>
          <w:p w14:paraId="71AEB69F"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3C81C43" w14:textId="77777777">
        <w:trPr>
          <w:trHeight w:val="1100"/>
          <w:jc w:val="center"/>
        </w:trPr>
        <w:tc>
          <w:tcPr>
            <w:tcW w:w="988" w:type="dxa"/>
            <w:vMerge/>
            <w:tcBorders>
              <w:tl2br w:val="nil"/>
              <w:tr2bl w:val="nil"/>
            </w:tcBorders>
            <w:shd w:val="clear" w:color="auto" w:fill="auto"/>
            <w:vAlign w:val="center"/>
          </w:tcPr>
          <w:p w14:paraId="73E5EB23"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67A973F"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38093DB4"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5590F8DB"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情节严重</w:t>
            </w:r>
          </w:p>
        </w:tc>
        <w:tc>
          <w:tcPr>
            <w:tcW w:w="4237" w:type="dxa"/>
            <w:tcBorders>
              <w:tl2br w:val="nil"/>
              <w:tr2bl w:val="nil"/>
            </w:tcBorders>
            <w:shd w:val="clear" w:color="auto" w:fill="auto"/>
            <w:vAlign w:val="center"/>
          </w:tcPr>
          <w:p w14:paraId="35A7DAE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2年内</w:t>
            </w:r>
            <w:r>
              <w:rPr>
                <w:rFonts w:ascii="仿宋" w:eastAsia="仿宋" w:hAnsi="仿宋" w:cs="仿宋"/>
                <w:color w:val="000000" w:themeColor="text1"/>
                <w:sz w:val="36"/>
                <w:szCs w:val="36"/>
              </w:rPr>
              <w:t>2</w:t>
            </w:r>
            <w:r>
              <w:rPr>
                <w:rFonts w:ascii="仿宋" w:eastAsia="仿宋" w:hAnsi="仿宋" w:cs="仿宋" w:hint="eastAsia"/>
                <w:color w:val="000000" w:themeColor="text1"/>
                <w:sz w:val="36"/>
                <w:szCs w:val="36"/>
              </w:rPr>
              <w:t>次以上</w:t>
            </w:r>
            <w:r>
              <w:rPr>
                <w:rFonts w:ascii="仿宋" w:eastAsia="仿宋" w:hAnsi="仿宋" w:cs="仿宋" w:hint="eastAsia"/>
                <w:color w:val="000000" w:themeColor="text1"/>
                <w:kern w:val="0"/>
                <w:sz w:val="36"/>
                <w:szCs w:val="36"/>
                <w:lang w:bidi="ar"/>
              </w:rPr>
              <w:t>查处</w:t>
            </w:r>
          </w:p>
        </w:tc>
        <w:tc>
          <w:tcPr>
            <w:tcW w:w="6517" w:type="dxa"/>
            <w:tcBorders>
              <w:tl2br w:val="nil"/>
              <w:tr2bl w:val="nil"/>
            </w:tcBorders>
            <w:shd w:val="clear" w:color="auto" w:fill="auto"/>
            <w:vAlign w:val="center"/>
          </w:tcPr>
          <w:p w14:paraId="0386891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处5000元以上10000元以下罚款</w:t>
            </w:r>
          </w:p>
        </w:tc>
        <w:tc>
          <w:tcPr>
            <w:tcW w:w="998" w:type="dxa"/>
            <w:vMerge/>
            <w:tcBorders>
              <w:tl2br w:val="nil"/>
              <w:tr2bl w:val="nil"/>
            </w:tcBorders>
            <w:shd w:val="clear" w:color="auto" w:fill="auto"/>
            <w:vAlign w:val="center"/>
          </w:tcPr>
          <w:p w14:paraId="5B4727A0"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490CA5B" w14:textId="77777777">
        <w:trPr>
          <w:trHeight w:val="3458"/>
          <w:jc w:val="center"/>
        </w:trPr>
        <w:tc>
          <w:tcPr>
            <w:tcW w:w="988" w:type="dxa"/>
            <w:vMerge w:val="restart"/>
            <w:tcBorders>
              <w:tl2br w:val="nil"/>
              <w:tr2bl w:val="nil"/>
            </w:tcBorders>
            <w:shd w:val="clear" w:color="auto" w:fill="auto"/>
            <w:vAlign w:val="center"/>
          </w:tcPr>
          <w:p w14:paraId="3EF108D6"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79</w:t>
            </w:r>
          </w:p>
        </w:tc>
        <w:tc>
          <w:tcPr>
            <w:tcW w:w="2976" w:type="dxa"/>
            <w:vMerge w:val="restart"/>
            <w:tcBorders>
              <w:tl2br w:val="nil"/>
              <w:tr2bl w:val="nil"/>
            </w:tcBorders>
            <w:shd w:val="clear" w:color="auto" w:fill="auto"/>
            <w:vAlign w:val="center"/>
          </w:tcPr>
          <w:p w14:paraId="3FECD30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经营国家禁止经营的艺术品的</w:t>
            </w:r>
          </w:p>
        </w:tc>
        <w:tc>
          <w:tcPr>
            <w:tcW w:w="7513" w:type="dxa"/>
            <w:vMerge w:val="restart"/>
            <w:tcBorders>
              <w:tl2br w:val="nil"/>
              <w:tr2bl w:val="nil"/>
            </w:tcBorders>
            <w:shd w:val="clear" w:color="auto" w:fill="auto"/>
            <w:vAlign w:val="center"/>
          </w:tcPr>
          <w:p w14:paraId="7B69ADB4" w14:textId="77777777" w:rsidR="00D2555B" w:rsidRDefault="00000000">
            <w:pPr>
              <w:widowControl/>
              <w:spacing w:line="500" w:lineRule="exact"/>
              <w:jc w:val="lef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《艺术品经营管理办法》</w:t>
            </w:r>
          </w:p>
          <w:p w14:paraId="2039C8A1" w14:textId="77777777" w:rsidR="00D2555B" w:rsidRDefault="00000000">
            <w:pPr>
              <w:widowControl/>
              <w:spacing w:line="500" w:lineRule="exact"/>
              <w:jc w:val="lef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p w14:paraId="63D2943D" w14:textId="77777777" w:rsidR="00D2555B" w:rsidRDefault="00000000">
            <w:pPr>
              <w:widowControl/>
              <w:spacing w:line="500" w:lineRule="exact"/>
              <w:jc w:val="lef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第七条   禁止经营以下艺术品：</w:t>
            </w:r>
            <w:r>
              <w:rPr>
                <w:rFonts w:ascii="仿宋" w:eastAsia="仿宋" w:hAnsi="仿宋" w:cs="仿宋" w:hint="eastAsia"/>
                <w:color w:val="000000" w:themeColor="text1"/>
                <w:kern w:val="0"/>
                <w:sz w:val="36"/>
                <w:szCs w:val="36"/>
                <w:lang w:bidi="ar"/>
              </w:rPr>
              <w:br/>
              <w:t>（一）走私、盗窃等来源不合法的艺术品；</w:t>
            </w:r>
            <w:r>
              <w:rPr>
                <w:rFonts w:ascii="仿宋" w:eastAsia="仿宋" w:hAnsi="仿宋" w:cs="仿宋" w:hint="eastAsia"/>
                <w:color w:val="000000" w:themeColor="text1"/>
                <w:kern w:val="0"/>
                <w:sz w:val="36"/>
                <w:szCs w:val="36"/>
                <w:lang w:bidi="ar"/>
              </w:rPr>
              <w:br/>
              <w:t>（二）伪造、变造或者冒充他人名义的艺术品；</w:t>
            </w:r>
            <w:r>
              <w:rPr>
                <w:rFonts w:ascii="仿宋" w:eastAsia="仿宋" w:hAnsi="仿宋" w:cs="仿宋" w:hint="eastAsia"/>
                <w:color w:val="000000" w:themeColor="text1"/>
                <w:kern w:val="0"/>
                <w:sz w:val="36"/>
                <w:szCs w:val="36"/>
                <w:lang w:bidi="ar"/>
              </w:rPr>
              <w:br/>
              <w:t>（三）除有合法手续、准许经营的以外，法律、法规禁止交易的动物、植物、矿物、金属、化石等为材质的艺术品；</w:t>
            </w:r>
            <w:r>
              <w:rPr>
                <w:rFonts w:ascii="仿宋" w:eastAsia="仿宋" w:hAnsi="仿宋" w:cs="仿宋" w:hint="eastAsia"/>
                <w:color w:val="000000" w:themeColor="text1"/>
                <w:kern w:val="0"/>
                <w:sz w:val="36"/>
                <w:szCs w:val="36"/>
                <w:lang w:bidi="ar"/>
              </w:rPr>
              <w:br/>
              <w:t>（四）国家规定禁止交易的其他艺术品。</w:t>
            </w:r>
          </w:p>
        </w:tc>
        <w:tc>
          <w:tcPr>
            <w:tcW w:w="1720" w:type="dxa"/>
            <w:tcBorders>
              <w:tl2br w:val="nil"/>
              <w:tr2bl w:val="nil"/>
            </w:tcBorders>
            <w:shd w:val="clear" w:color="auto" w:fill="auto"/>
            <w:vAlign w:val="center"/>
          </w:tcPr>
          <w:p w14:paraId="208DDA81"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7D04416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违法经营额不足10000元</w:t>
            </w:r>
          </w:p>
        </w:tc>
        <w:tc>
          <w:tcPr>
            <w:tcW w:w="6517" w:type="dxa"/>
            <w:tcBorders>
              <w:tl2br w:val="nil"/>
              <w:tr2bl w:val="nil"/>
            </w:tcBorders>
            <w:shd w:val="clear" w:color="auto" w:fill="auto"/>
            <w:vAlign w:val="center"/>
          </w:tcPr>
          <w:p w14:paraId="274D211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没收非法艺术品及违法所得，并处10000元及以上20000元以下罚款</w:t>
            </w:r>
          </w:p>
        </w:tc>
        <w:tc>
          <w:tcPr>
            <w:tcW w:w="998" w:type="dxa"/>
            <w:vMerge w:val="restart"/>
            <w:tcBorders>
              <w:tl2br w:val="nil"/>
              <w:tr2bl w:val="nil"/>
            </w:tcBorders>
            <w:shd w:val="clear" w:color="auto" w:fill="auto"/>
            <w:vAlign w:val="center"/>
          </w:tcPr>
          <w:p w14:paraId="54FC77E7"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88D1E1B" w14:textId="77777777">
        <w:trPr>
          <w:trHeight w:val="2000"/>
          <w:jc w:val="center"/>
        </w:trPr>
        <w:tc>
          <w:tcPr>
            <w:tcW w:w="988" w:type="dxa"/>
            <w:vMerge/>
            <w:tcBorders>
              <w:tl2br w:val="nil"/>
              <w:tr2bl w:val="nil"/>
            </w:tcBorders>
            <w:shd w:val="clear" w:color="auto" w:fill="auto"/>
            <w:vAlign w:val="center"/>
          </w:tcPr>
          <w:p w14:paraId="71B00568"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8CC6CD5" w14:textId="77777777" w:rsidR="00D2555B" w:rsidRDefault="00D2555B">
            <w:pPr>
              <w:widowControl/>
              <w:spacing w:line="500" w:lineRule="exact"/>
              <w:jc w:val="lef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577D935" w14:textId="77777777" w:rsidR="00D2555B" w:rsidRDefault="00D2555B">
            <w:pPr>
              <w:widowControl/>
              <w:spacing w:line="500" w:lineRule="exact"/>
              <w:jc w:val="lef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01D49814"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53DAF83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违法经营额10000元及以上30000元以下</w:t>
            </w:r>
          </w:p>
        </w:tc>
        <w:tc>
          <w:tcPr>
            <w:tcW w:w="6517" w:type="dxa"/>
            <w:tcBorders>
              <w:tl2br w:val="nil"/>
              <w:tr2bl w:val="nil"/>
            </w:tcBorders>
            <w:shd w:val="clear" w:color="auto" w:fill="auto"/>
            <w:vAlign w:val="center"/>
          </w:tcPr>
          <w:p w14:paraId="1271B56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没收非法艺术品及违法所得，并处违法经营额2倍及以上2.5倍以下罚款</w:t>
            </w:r>
          </w:p>
        </w:tc>
        <w:tc>
          <w:tcPr>
            <w:tcW w:w="998" w:type="dxa"/>
            <w:vMerge/>
            <w:tcBorders>
              <w:tl2br w:val="nil"/>
              <w:tr2bl w:val="nil"/>
            </w:tcBorders>
            <w:shd w:val="clear" w:color="auto" w:fill="auto"/>
            <w:vAlign w:val="center"/>
          </w:tcPr>
          <w:p w14:paraId="2F49AD61"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75B5DDE" w14:textId="77777777">
        <w:trPr>
          <w:trHeight w:val="2000"/>
          <w:jc w:val="center"/>
        </w:trPr>
        <w:tc>
          <w:tcPr>
            <w:tcW w:w="988" w:type="dxa"/>
            <w:vMerge/>
            <w:tcBorders>
              <w:tl2br w:val="nil"/>
              <w:tr2bl w:val="nil"/>
            </w:tcBorders>
            <w:shd w:val="clear" w:color="auto" w:fill="auto"/>
            <w:vAlign w:val="center"/>
          </w:tcPr>
          <w:p w14:paraId="18C8D0AC"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AFA084F" w14:textId="77777777" w:rsidR="00D2555B" w:rsidRDefault="00D2555B">
            <w:pPr>
              <w:widowControl/>
              <w:spacing w:line="500" w:lineRule="exact"/>
              <w:jc w:val="lef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51DB6E3" w14:textId="77777777" w:rsidR="00D2555B" w:rsidRDefault="00D2555B">
            <w:pPr>
              <w:widowControl/>
              <w:spacing w:line="500" w:lineRule="exact"/>
              <w:jc w:val="lef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2FFDE36E"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情节严重</w:t>
            </w:r>
          </w:p>
        </w:tc>
        <w:tc>
          <w:tcPr>
            <w:tcW w:w="4237" w:type="dxa"/>
            <w:tcBorders>
              <w:tl2br w:val="nil"/>
              <w:tr2bl w:val="nil"/>
            </w:tcBorders>
            <w:shd w:val="clear" w:color="auto" w:fill="auto"/>
            <w:vAlign w:val="center"/>
          </w:tcPr>
          <w:p w14:paraId="3A0AB8F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违法经营额30000元以上</w:t>
            </w:r>
          </w:p>
        </w:tc>
        <w:tc>
          <w:tcPr>
            <w:tcW w:w="6517" w:type="dxa"/>
            <w:tcBorders>
              <w:tl2br w:val="nil"/>
              <w:tr2bl w:val="nil"/>
            </w:tcBorders>
            <w:shd w:val="clear" w:color="auto" w:fill="auto"/>
            <w:vAlign w:val="center"/>
          </w:tcPr>
          <w:p w14:paraId="4865E86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没收非法艺术品及违法所得，并处违法经营额2.5倍以上3倍以下罚款</w:t>
            </w:r>
          </w:p>
        </w:tc>
        <w:tc>
          <w:tcPr>
            <w:tcW w:w="998" w:type="dxa"/>
            <w:vMerge/>
            <w:tcBorders>
              <w:tl2br w:val="nil"/>
              <w:tr2bl w:val="nil"/>
            </w:tcBorders>
            <w:shd w:val="clear" w:color="auto" w:fill="auto"/>
            <w:vAlign w:val="center"/>
          </w:tcPr>
          <w:p w14:paraId="089215CF"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334DC6A" w14:textId="77777777">
        <w:trPr>
          <w:trHeight w:val="3190"/>
          <w:jc w:val="center"/>
        </w:trPr>
        <w:tc>
          <w:tcPr>
            <w:tcW w:w="988" w:type="dxa"/>
            <w:vMerge w:val="restart"/>
            <w:tcBorders>
              <w:tl2br w:val="nil"/>
              <w:tr2bl w:val="nil"/>
            </w:tcBorders>
            <w:shd w:val="clear" w:color="auto" w:fill="auto"/>
            <w:vAlign w:val="center"/>
          </w:tcPr>
          <w:p w14:paraId="372D0C47"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80</w:t>
            </w:r>
          </w:p>
        </w:tc>
        <w:tc>
          <w:tcPr>
            <w:tcW w:w="2976" w:type="dxa"/>
            <w:vMerge w:val="restart"/>
            <w:tcBorders>
              <w:tl2br w:val="nil"/>
              <w:tr2bl w:val="nil"/>
            </w:tcBorders>
            <w:shd w:val="clear" w:color="auto" w:fill="auto"/>
            <w:vAlign w:val="center"/>
          </w:tcPr>
          <w:p w14:paraId="563CD89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经营含有禁止内容的艺术品的</w:t>
            </w:r>
          </w:p>
        </w:tc>
        <w:tc>
          <w:tcPr>
            <w:tcW w:w="7513" w:type="dxa"/>
            <w:vMerge w:val="restart"/>
            <w:tcBorders>
              <w:tl2br w:val="nil"/>
              <w:tr2bl w:val="nil"/>
            </w:tcBorders>
            <w:shd w:val="clear" w:color="auto" w:fill="auto"/>
            <w:vAlign w:val="center"/>
          </w:tcPr>
          <w:p w14:paraId="774DAF55"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《艺术品经营管理办法》</w:t>
            </w:r>
          </w:p>
          <w:p w14:paraId="7A4C3C99"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第二十条  违反本办法第六条、第七条规定的，由县级以上人民政府文化行政部门或者依法授权的文化市场综合执法机构没收非法艺术品及违法所得，违法经营额不足10000元的，并处10000元以上20000元以下罚款；违法经营额</w:t>
            </w:r>
            <w:r>
              <w:rPr>
                <w:rFonts w:ascii="仿宋" w:eastAsia="仿宋" w:hAnsi="仿宋" w:cs="仿宋" w:hint="eastAsia"/>
                <w:color w:val="000000" w:themeColor="text1"/>
                <w:kern w:val="0"/>
                <w:sz w:val="36"/>
                <w:szCs w:val="36"/>
                <w:lang w:bidi="ar"/>
              </w:rPr>
              <w:lastRenderedPageBreak/>
              <w:t>10000元以上的，并处违法经营额2倍以上3倍以下罚款。</w:t>
            </w:r>
          </w:p>
          <w:p w14:paraId="59BDA90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第六条  禁止经营含有以下内容的艺术品：</w:t>
            </w:r>
            <w:r>
              <w:rPr>
                <w:rFonts w:ascii="仿宋" w:eastAsia="仿宋" w:hAnsi="仿宋" w:cs="仿宋" w:hint="eastAsia"/>
                <w:color w:val="000000" w:themeColor="text1"/>
                <w:kern w:val="0"/>
                <w:sz w:val="36"/>
                <w:szCs w:val="36"/>
                <w:lang w:bidi="ar"/>
              </w:rPr>
              <w:br/>
              <w:t>（一）反对宪法确定的基本原则的；</w:t>
            </w:r>
            <w:r>
              <w:rPr>
                <w:rFonts w:ascii="仿宋" w:eastAsia="仿宋" w:hAnsi="仿宋" w:cs="仿宋" w:hint="eastAsia"/>
                <w:color w:val="000000" w:themeColor="text1"/>
                <w:kern w:val="0"/>
                <w:sz w:val="36"/>
                <w:szCs w:val="36"/>
                <w:lang w:bidi="ar"/>
              </w:rPr>
              <w:br/>
              <w:t>（二）危害国家统一、主权和领土完整的；</w:t>
            </w:r>
            <w:r>
              <w:rPr>
                <w:rFonts w:ascii="仿宋" w:eastAsia="仿宋" w:hAnsi="仿宋" w:cs="仿宋" w:hint="eastAsia"/>
                <w:color w:val="000000" w:themeColor="text1"/>
                <w:kern w:val="0"/>
                <w:sz w:val="36"/>
                <w:szCs w:val="36"/>
                <w:lang w:bidi="ar"/>
              </w:rPr>
              <w:br/>
              <w:t>（三）泄露国家秘密、危害国家安全或者损害国家荣誉和利益的；</w:t>
            </w:r>
            <w:r>
              <w:rPr>
                <w:rFonts w:ascii="仿宋" w:eastAsia="仿宋" w:hAnsi="仿宋" w:cs="仿宋" w:hint="eastAsia"/>
                <w:color w:val="000000" w:themeColor="text1"/>
                <w:kern w:val="0"/>
                <w:sz w:val="36"/>
                <w:szCs w:val="36"/>
                <w:lang w:bidi="ar"/>
              </w:rPr>
              <w:br/>
              <w:t>（四）煽动民族仇恨、民族歧视，破坏民族团结，或者侵害民族风俗、习惯的；</w:t>
            </w:r>
            <w:r>
              <w:rPr>
                <w:rFonts w:ascii="仿宋" w:eastAsia="仿宋" w:hAnsi="仿宋" w:cs="仿宋" w:hint="eastAsia"/>
                <w:color w:val="000000" w:themeColor="text1"/>
                <w:kern w:val="0"/>
                <w:sz w:val="36"/>
                <w:szCs w:val="36"/>
                <w:lang w:bidi="ar"/>
              </w:rPr>
              <w:br/>
              <w:t>（五）破坏国家宗教政策，宣扬邪教、迷信的；</w:t>
            </w:r>
            <w:r>
              <w:rPr>
                <w:rFonts w:ascii="仿宋" w:eastAsia="仿宋" w:hAnsi="仿宋" w:cs="仿宋" w:hint="eastAsia"/>
                <w:color w:val="000000" w:themeColor="text1"/>
                <w:kern w:val="0"/>
                <w:sz w:val="36"/>
                <w:szCs w:val="36"/>
                <w:lang w:bidi="ar"/>
              </w:rPr>
              <w:br/>
              <w:t>（六）宣扬恐怖活动，散布谣言，扰乱社会秩序，破坏社会稳定的；</w:t>
            </w:r>
            <w:r>
              <w:rPr>
                <w:rFonts w:ascii="仿宋" w:eastAsia="仿宋" w:hAnsi="仿宋" w:cs="仿宋" w:hint="eastAsia"/>
                <w:color w:val="000000" w:themeColor="text1"/>
                <w:kern w:val="0"/>
                <w:sz w:val="36"/>
                <w:szCs w:val="36"/>
                <w:lang w:bidi="ar"/>
              </w:rPr>
              <w:br/>
              <w:t>（七）宣扬淫秽、色情、赌博、暴力或者教唆犯罪的；</w:t>
            </w:r>
            <w:r>
              <w:rPr>
                <w:rFonts w:ascii="仿宋" w:eastAsia="仿宋" w:hAnsi="仿宋" w:cs="仿宋" w:hint="eastAsia"/>
                <w:color w:val="000000" w:themeColor="text1"/>
                <w:kern w:val="0"/>
                <w:sz w:val="36"/>
                <w:szCs w:val="36"/>
                <w:lang w:bidi="ar"/>
              </w:rPr>
              <w:br/>
              <w:t>（八）侮辱或者诽谤他人，侵害他人合法权益的；</w:t>
            </w:r>
            <w:r>
              <w:rPr>
                <w:rFonts w:ascii="仿宋" w:eastAsia="仿宋" w:hAnsi="仿宋" w:cs="仿宋" w:hint="eastAsia"/>
                <w:color w:val="000000" w:themeColor="text1"/>
                <w:kern w:val="0"/>
                <w:sz w:val="36"/>
                <w:szCs w:val="36"/>
                <w:lang w:bidi="ar"/>
              </w:rPr>
              <w:br/>
              <w:t>（九）违背社会公德或者民族优秀文化传统的；</w:t>
            </w:r>
            <w:r>
              <w:rPr>
                <w:rFonts w:ascii="仿宋" w:eastAsia="仿宋" w:hAnsi="仿宋" w:cs="仿宋" w:hint="eastAsia"/>
                <w:color w:val="000000" w:themeColor="text1"/>
                <w:kern w:val="0"/>
                <w:sz w:val="36"/>
                <w:szCs w:val="36"/>
                <w:lang w:bidi="ar"/>
              </w:rPr>
              <w:br/>
              <w:t>（十）蓄意篡改历史、严重歪曲历史的；</w:t>
            </w:r>
            <w:r>
              <w:rPr>
                <w:rFonts w:ascii="仿宋" w:eastAsia="仿宋" w:hAnsi="仿宋" w:cs="仿宋" w:hint="eastAsia"/>
                <w:color w:val="000000" w:themeColor="text1"/>
                <w:kern w:val="0"/>
                <w:sz w:val="36"/>
                <w:szCs w:val="36"/>
                <w:lang w:bidi="ar"/>
              </w:rPr>
              <w:br/>
              <w:t>（十一）有法律、法规和国家规定禁止的其他内容的。</w:t>
            </w:r>
          </w:p>
        </w:tc>
        <w:tc>
          <w:tcPr>
            <w:tcW w:w="1720" w:type="dxa"/>
            <w:tcBorders>
              <w:tl2br w:val="nil"/>
              <w:tr2bl w:val="nil"/>
            </w:tcBorders>
            <w:shd w:val="clear" w:color="auto" w:fill="auto"/>
            <w:vAlign w:val="center"/>
          </w:tcPr>
          <w:p w14:paraId="5C0942BC"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情节较轻</w:t>
            </w:r>
          </w:p>
        </w:tc>
        <w:tc>
          <w:tcPr>
            <w:tcW w:w="4237" w:type="dxa"/>
            <w:tcBorders>
              <w:tl2br w:val="nil"/>
              <w:tr2bl w:val="nil"/>
            </w:tcBorders>
            <w:shd w:val="clear" w:color="auto" w:fill="auto"/>
            <w:vAlign w:val="center"/>
          </w:tcPr>
          <w:p w14:paraId="6A52090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违法经营额不足10000元</w:t>
            </w:r>
          </w:p>
        </w:tc>
        <w:tc>
          <w:tcPr>
            <w:tcW w:w="6517" w:type="dxa"/>
            <w:tcBorders>
              <w:tl2br w:val="nil"/>
              <w:tr2bl w:val="nil"/>
            </w:tcBorders>
            <w:shd w:val="clear" w:color="auto" w:fill="auto"/>
            <w:vAlign w:val="center"/>
          </w:tcPr>
          <w:p w14:paraId="683220F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没收非法艺术品及违法所得，并处10000元及以上20000元以下罚款</w:t>
            </w:r>
          </w:p>
        </w:tc>
        <w:tc>
          <w:tcPr>
            <w:tcW w:w="998" w:type="dxa"/>
            <w:vMerge w:val="restart"/>
            <w:tcBorders>
              <w:tl2br w:val="nil"/>
              <w:tr2bl w:val="nil"/>
            </w:tcBorders>
            <w:shd w:val="clear" w:color="auto" w:fill="auto"/>
            <w:vAlign w:val="center"/>
          </w:tcPr>
          <w:p w14:paraId="6628B857"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536A1F2" w14:textId="77777777">
        <w:trPr>
          <w:trHeight w:val="2600"/>
          <w:jc w:val="center"/>
        </w:trPr>
        <w:tc>
          <w:tcPr>
            <w:tcW w:w="988" w:type="dxa"/>
            <w:vMerge/>
            <w:tcBorders>
              <w:tl2br w:val="nil"/>
              <w:tr2bl w:val="nil"/>
            </w:tcBorders>
            <w:shd w:val="clear" w:color="auto" w:fill="auto"/>
            <w:vAlign w:val="center"/>
          </w:tcPr>
          <w:p w14:paraId="5DF89D2E"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5B2E346" w14:textId="77777777" w:rsidR="00D2555B" w:rsidRDefault="00D2555B">
            <w:pPr>
              <w:widowControl/>
              <w:spacing w:line="500" w:lineRule="exact"/>
              <w:jc w:val="lef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5AC5CE0B" w14:textId="77777777" w:rsidR="00D2555B" w:rsidRDefault="00D2555B">
            <w:pPr>
              <w:widowControl/>
              <w:spacing w:line="500" w:lineRule="exact"/>
              <w:jc w:val="lef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717E5F20" w14:textId="77777777" w:rsidR="00D2555B" w:rsidRDefault="00000000">
            <w:pPr>
              <w:widowControl/>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1814346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违法经营额10000元及以上30000元以下</w:t>
            </w:r>
          </w:p>
        </w:tc>
        <w:tc>
          <w:tcPr>
            <w:tcW w:w="6517" w:type="dxa"/>
            <w:tcBorders>
              <w:tl2br w:val="nil"/>
              <w:tr2bl w:val="nil"/>
            </w:tcBorders>
            <w:shd w:val="clear" w:color="auto" w:fill="auto"/>
            <w:vAlign w:val="center"/>
          </w:tcPr>
          <w:p w14:paraId="5A2A3A7D"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没收非法艺术品及违法所得，并处违法经营额2倍及以上2.5倍以下罚款</w:t>
            </w:r>
          </w:p>
        </w:tc>
        <w:tc>
          <w:tcPr>
            <w:tcW w:w="998" w:type="dxa"/>
            <w:vMerge/>
            <w:tcBorders>
              <w:tl2br w:val="nil"/>
              <w:tr2bl w:val="nil"/>
            </w:tcBorders>
            <w:shd w:val="clear" w:color="auto" w:fill="auto"/>
            <w:vAlign w:val="center"/>
          </w:tcPr>
          <w:p w14:paraId="2112B1AB"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64CB1CD" w14:textId="77777777">
        <w:trPr>
          <w:trHeight w:val="2600"/>
          <w:jc w:val="center"/>
        </w:trPr>
        <w:tc>
          <w:tcPr>
            <w:tcW w:w="988" w:type="dxa"/>
            <w:vMerge/>
            <w:tcBorders>
              <w:tl2br w:val="nil"/>
              <w:tr2bl w:val="nil"/>
            </w:tcBorders>
            <w:shd w:val="clear" w:color="auto" w:fill="auto"/>
            <w:vAlign w:val="center"/>
          </w:tcPr>
          <w:p w14:paraId="7BEF9CEC"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2640C09" w14:textId="77777777" w:rsidR="00D2555B" w:rsidRDefault="00D2555B">
            <w:pPr>
              <w:widowControl/>
              <w:spacing w:line="500" w:lineRule="exact"/>
              <w:jc w:val="lef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432E8A50" w14:textId="77777777" w:rsidR="00D2555B" w:rsidRDefault="00D2555B">
            <w:pPr>
              <w:widowControl/>
              <w:spacing w:line="500" w:lineRule="exact"/>
              <w:jc w:val="lef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6B7CFF1E"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情节严重</w:t>
            </w:r>
          </w:p>
        </w:tc>
        <w:tc>
          <w:tcPr>
            <w:tcW w:w="4237" w:type="dxa"/>
            <w:tcBorders>
              <w:tl2br w:val="nil"/>
              <w:tr2bl w:val="nil"/>
            </w:tcBorders>
            <w:shd w:val="clear" w:color="auto" w:fill="auto"/>
            <w:vAlign w:val="center"/>
          </w:tcPr>
          <w:p w14:paraId="35541CD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违法经营额30000元以上</w:t>
            </w:r>
          </w:p>
        </w:tc>
        <w:tc>
          <w:tcPr>
            <w:tcW w:w="6517" w:type="dxa"/>
            <w:tcBorders>
              <w:tl2br w:val="nil"/>
              <w:tr2bl w:val="nil"/>
            </w:tcBorders>
            <w:shd w:val="clear" w:color="auto" w:fill="auto"/>
            <w:vAlign w:val="center"/>
          </w:tcPr>
          <w:p w14:paraId="76E3DA3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没收非法艺术品及违法所得，并处违法经营额2.5倍以上3倍以下罚款</w:t>
            </w:r>
          </w:p>
        </w:tc>
        <w:tc>
          <w:tcPr>
            <w:tcW w:w="998" w:type="dxa"/>
            <w:vMerge/>
            <w:tcBorders>
              <w:tl2br w:val="nil"/>
              <w:tr2bl w:val="nil"/>
            </w:tcBorders>
            <w:shd w:val="clear" w:color="auto" w:fill="auto"/>
            <w:vAlign w:val="center"/>
          </w:tcPr>
          <w:p w14:paraId="1E3870D1"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AA0FF0D" w14:textId="77777777">
        <w:trPr>
          <w:trHeight w:val="2708"/>
          <w:jc w:val="center"/>
        </w:trPr>
        <w:tc>
          <w:tcPr>
            <w:tcW w:w="988" w:type="dxa"/>
            <w:vMerge w:val="restart"/>
            <w:tcBorders>
              <w:tl2br w:val="nil"/>
              <w:tr2bl w:val="nil"/>
            </w:tcBorders>
            <w:shd w:val="clear" w:color="auto" w:fill="auto"/>
            <w:vAlign w:val="center"/>
          </w:tcPr>
          <w:p w14:paraId="774E084B"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81</w:t>
            </w:r>
          </w:p>
        </w:tc>
        <w:tc>
          <w:tcPr>
            <w:tcW w:w="2976" w:type="dxa"/>
            <w:vMerge w:val="restart"/>
            <w:tcBorders>
              <w:tl2br w:val="nil"/>
              <w:tr2bl w:val="nil"/>
            </w:tcBorders>
            <w:shd w:val="clear" w:color="auto" w:fill="auto"/>
            <w:vAlign w:val="center"/>
          </w:tcPr>
          <w:p w14:paraId="07A12B2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艺术品经营单位有国家禁止经营行为的</w:t>
            </w:r>
          </w:p>
        </w:tc>
        <w:tc>
          <w:tcPr>
            <w:tcW w:w="7513" w:type="dxa"/>
            <w:vMerge w:val="restart"/>
            <w:tcBorders>
              <w:tl2br w:val="nil"/>
              <w:tr2bl w:val="nil"/>
            </w:tcBorders>
            <w:shd w:val="clear" w:color="auto" w:fill="auto"/>
            <w:vAlign w:val="center"/>
          </w:tcPr>
          <w:p w14:paraId="4D00F4B2" w14:textId="77777777" w:rsidR="00D2555B" w:rsidRDefault="00000000">
            <w:pPr>
              <w:widowControl/>
              <w:spacing w:line="500" w:lineRule="exact"/>
              <w:jc w:val="lef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《艺术品经营管理办法》</w:t>
            </w:r>
          </w:p>
          <w:p w14:paraId="38B82ABB" w14:textId="77777777" w:rsidR="00D2555B" w:rsidRDefault="00000000">
            <w:pPr>
              <w:widowControl/>
              <w:spacing w:line="500" w:lineRule="exact"/>
              <w:jc w:val="lef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p w14:paraId="0C4C0827" w14:textId="77777777" w:rsidR="00D2555B" w:rsidRDefault="00000000">
            <w:pPr>
              <w:widowControl/>
              <w:spacing w:line="500" w:lineRule="exact"/>
              <w:jc w:val="lef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第八条 第八条艺术品经营单位不得有以下经营行为：</w:t>
            </w:r>
            <w:r>
              <w:rPr>
                <w:rFonts w:ascii="仿宋" w:eastAsia="仿宋" w:hAnsi="仿宋" w:cs="仿宋" w:hint="eastAsia"/>
                <w:color w:val="000000" w:themeColor="text1"/>
                <w:kern w:val="0"/>
                <w:sz w:val="36"/>
                <w:szCs w:val="36"/>
                <w:lang w:bidi="ar"/>
              </w:rPr>
              <w:br/>
              <w:t>（一）向消费者隐瞒艺术品来源，或者在艺术品说明中隐瞒重要事项，误导消费者的；</w:t>
            </w:r>
            <w:r>
              <w:rPr>
                <w:rFonts w:ascii="仿宋" w:eastAsia="仿宋" w:hAnsi="仿宋" w:cs="仿宋" w:hint="eastAsia"/>
                <w:color w:val="000000" w:themeColor="text1"/>
                <w:kern w:val="0"/>
                <w:sz w:val="36"/>
                <w:szCs w:val="36"/>
                <w:lang w:bidi="ar"/>
              </w:rPr>
              <w:br/>
            </w:r>
            <w:r>
              <w:rPr>
                <w:rFonts w:ascii="仿宋" w:eastAsia="仿宋" w:hAnsi="仿宋" w:cs="仿宋" w:hint="eastAsia"/>
                <w:color w:val="000000" w:themeColor="text1"/>
                <w:kern w:val="0"/>
                <w:sz w:val="36"/>
                <w:szCs w:val="36"/>
                <w:lang w:bidi="ar"/>
              </w:rPr>
              <w:lastRenderedPageBreak/>
              <w:t>（二）伪造、变造艺术品来源证明、艺术品鉴定评估文件以及其他交易凭证的；</w:t>
            </w:r>
            <w:r>
              <w:rPr>
                <w:rFonts w:ascii="仿宋" w:eastAsia="仿宋" w:hAnsi="仿宋" w:cs="仿宋" w:hint="eastAsia"/>
                <w:color w:val="000000" w:themeColor="text1"/>
                <w:kern w:val="0"/>
                <w:sz w:val="36"/>
                <w:szCs w:val="36"/>
                <w:lang w:bidi="ar"/>
              </w:rPr>
              <w:br/>
              <w:t>（三）以非法集资为目的或者以非法传销为手段进行经营的；</w:t>
            </w:r>
            <w:r>
              <w:rPr>
                <w:rFonts w:ascii="仿宋" w:eastAsia="仿宋" w:hAnsi="仿宋" w:cs="仿宋" w:hint="eastAsia"/>
                <w:color w:val="000000" w:themeColor="text1"/>
                <w:kern w:val="0"/>
                <w:sz w:val="36"/>
                <w:szCs w:val="36"/>
                <w:lang w:bidi="ar"/>
              </w:rPr>
              <w:br/>
              <w:t>（四）未经批准，将艺术品权益拆分为均等份额公开发行，以集中竞价、做市商等集中交易方式进行交易的；</w:t>
            </w:r>
            <w:r>
              <w:rPr>
                <w:rFonts w:ascii="仿宋" w:eastAsia="仿宋" w:hAnsi="仿宋" w:cs="仿宋" w:hint="eastAsia"/>
                <w:color w:val="000000" w:themeColor="text1"/>
                <w:kern w:val="0"/>
                <w:sz w:val="36"/>
                <w:szCs w:val="36"/>
                <w:lang w:bidi="ar"/>
              </w:rPr>
              <w:br/>
              <w:t>（五）法律、法规和国家规定禁止的其他经营行为。</w:t>
            </w:r>
          </w:p>
        </w:tc>
        <w:tc>
          <w:tcPr>
            <w:tcW w:w="1720" w:type="dxa"/>
            <w:tcBorders>
              <w:tl2br w:val="nil"/>
              <w:tr2bl w:val="nil"/>
            </w:tcBorders>
            <w:shd w:val="clear" w:color="auto" w:fill="auto"/>
            <w:vAlign w:val="center"/>
          </w:tcPr>
          <w:p w14:paraId="5BE166D4"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情节较轻</w:t>
            </w:r>
          </w:p>
        </w:tc>
        <w:tc>
          <w:tcPr>
            <w:tcW w:w="4237" w:type="dxa"/>
            <w:tcBorders>
              <w:tl2br w:val="nil"/>
              <w:tr2bl w:val="nil"/>
            </w:tcBorders>
            <w:shd w:val="clear" w:color="auto" w:fill="auto"/>
            <w:vAlign w:val="center"/>
          </w:tcPr>
          <w:p w14:paraId="7132C8B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违法经营额不足10000元</w:t>
            </w:r>
          </w:p>
        </w:tc>
        <w:tc>
          <w:tcPr>
            <w:tcW w:w="6517" w:type="dxa"/>
            <w:tcBorders>
              <w:tl2br w:val="nil"/>
              <w:tr2bl w:val="nil"/>
            </w:tcBorders>
            <w:shd w:val="clear" w:color="auto" w:fill="auto"/>
            <w:vAlign w:val="center"/>
          </w:tcPr>
          <w:p w14:paraId="444B6F1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没收违法所得，并处10000元及以上20000元以下罚款</w:t>
            </w:r>
          </w:p>
        </w:tc>
        <w:tc>
          <w:tcPr>
            <w:tcW w:w="998" w:type="dxa"/>
            <w:vMerge w:val="restart"/>
            <w:tcBorders>
              <w:tl2br w:val="nil"/>
              <w:tr2bl w:val="nil"/>
            </w:tcBorders>
            <w:shd w:val="clear" w:color="auto" w:fill="auto"/>
            <w:vAlign w:val="center"/>
          </w:tcPr>
          <w:p w14:paraId="1CF2D34D"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FC922FB" w14:textId="77777777">
        <w:trPr>
          <w:trHeight w:val="3437"/>
          <w:jc w:val="center"/>
        </w:trPr>
        <w:tc>
          <w:tcPr>
            <w:tcW w:w="988" w:type="dxa"/>
            <w:vMerge/>
            <w:tcBorders>
              <w:tl2br w:val="nil"/>
              <w:tr2bl w:val="nil"/>
            </w:tcBorders>
            <w:shd w:val="clear" w:color="auto" w:fill="auto"/>
            <w:vAlign w:val="center"/>
          </w:tcPr>
          <w:p w14:paraId="7D655389"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3342A95A" w14:textId="77777777" w:rsidR="00D2555B" w:rsidRDefault="00D2555B">
            <w:pPr>
              <w:widowControl/>
              <w:spacing w:line="500" w:lineRule="exact"/>
              <w:jc w:val="lef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F67C1D5" w14:textId="77777777" w:rsidR="00D2555B" w:rsidRDefault="00D2555B">
            <w:pPr>
              <w:widowControl/>
              <w:spacing w:line="500" w:lineRule="exact"/>
              <w:jc w:val="lef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6A83BD93" w14:textId="77777777" w:rsidR="00D2555B" w:rsidRDefault="00000000">
            <w:pPr>
              <w:widowControl/>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5B0CAF4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违法经营额10000元及以上30000元以下</w:t>
            </w:r>
          </w:p>
        </w:tc>
        <w:tc>
          <w:tcPr>
            <w:tcW w:w="6517" w:type="dxa"/>
            <w:tcBorders>
              <w:tl2br w:val="nil"/>
              <w:tr2bl w:val="nil"/>
            </w:tcBorders>
            <w:shd w:val="clear" w:color="auto" w:fill="auto"/>
            <w:vAlign w:val="center"/>
          </w:tcPr>
          <w:p w14:paraId="10AC3E5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没收违法所得，并处违法经营额2倍及以上2.5倍以下罚款</w:t>
            </w:r>
          </w:p>
        </w:tc>
        <w:tc>
          <w:tcPr>
            <w:tcW w:w="998" w:type="dxa"/>
            <w:vMerge/>
            <w:tcBorders>
              <w:tl2br w:val="nil"/>
              <w:tr2bl w:val="nil"/>
            </w:tcBorders>
            <w:shd w:val="clear" w:color="auto" w:fill="auto"/>
            <w:vAlign w:val="center"/>
          </w:tcPr>
          <w:p w14:paraId="3ADF338B"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AC2899A" w14:textId="77777777">
        <w:trPr>
          <w:trHeight w:val="2000"/>
          <w:jc w:val="center"/>
        </w:trPr>
        <w:tc>
          <w:tcPr>
            <w:tcW w:w="988" w:type="dxa"/>
            <w:vMerge/>
            <w:tcBorders>
              <w:tl2br w:val="nil"/>
              <w:tr2bl w:val="nil"/>
            </w:tcBorders>
            <w:shd w:val="clear" w:color="auto" w:fill="auto"/>
            <w:vAlign w:val="center"/>
          </w:tcPr>
          <w:p w14:paraId="024FB59A"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6F6942F" w14:textId="77777777" w:rsidR="00D2555B" w:rsidRDefault="00D2555B">
            <w:pPr>
              <w:widowControl/>
              <w:spacing w:line="500" w:lineRule="exact"/>
              <w:jc w:val="lef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C9FB49A" w14:textId="77777777" w:rsidR="00D2555B" w:rsidRDefault="00D2555B">
            <w:pPr>
              <w:widowControl/>
              <w:spacing w:line="500" w:lineRule="exact"/>
              <w:jc w:val="lef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15E06D83"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5DD5EDE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违法经营额30000元以上</w:t>
            </w:r>
          </w:p>
        </w:tc>
        <w:tc>
          <w:tcPr>
            <w:tcW w:w="6517" w:type="dxa"/>
            <w:tcBorders>
              <w:tl2br w:val="nil"/>
              <w:tr2bl w:val="nil"/>
            </w:tcBorders>
            <w:shd w:val="clear" w:color="auto" w:fill="auto"/>
            <w:vAlign w:val="center"/>
          </w:tcPr>
          <w:p w14:paraId="7315141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没收违法所得，并处违法经营额2.5倍以上3倍以下罚款</w:t>
            </w:r>
          </w:p>
        </w:tc>
        <w:tc>
          <w:tcPr>
            <w:tcW w:w="998" w:type="dxa"/>
            <w:vMerge/>
            <w:tcBorders>
              <w:tl2br w:val="nil"/>
              <w:tr2bl w:val="nil"/>
            </w:tcBorders>
            <w:shd w:val="clear" w:color="auto" w:fill="auto"/>
            <w:vAlign w:val="center"/>
          </w:tcPr>
          <w:p w14:paraId="0AB13172"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19B6F40" w14:textId="77777777">
        <w:trPr>
          <w:trHeight w:val="3229"/>
          <w:jc w:val="center"/>
        </w:trPr>
        <w:tc>
          <w:tcPr>
            <w:tcW w:w="988" w:type="dxa"/>
            <w:vMerge w:val="restart"/>
            <w:tcBorders>
              <w:tl2br w:val="nil"/>
              <w:tr2bl w:val="nil"/>
            </w:tcBorders>
            <w:shd w:val="clear" w:color="auto" w:fill="auto"/>
            <w:vAlign w:val="center"/>
          </w:tcPr>
          <w:p w14:paraId="2425B2B6"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82</w:t>
            </w:r>
          </w:p>
        </w:tc>
        <w:tc>
          <w:tcPr>
            <w:tcW w:w="2976" w:type="dxa"/>
            <w:vMerge w:val="restart"/>
            <w:tcBorders>
              <w:tl2br w:val="nil"/>
              <w:tr2bl w:val="nil"/>
            </w:tcBorders>
            <w:shd w:val="clear" w:color="auto" w:fill="auto"/>
            <w:vAlign w:val="center"/>
          </w:tcPr>
          <w:p w14:paraId="5545BAD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艺术品经营单位对所经营的艺术品未按规定标明有关信息，未按规定保留销售记录的</w:t>
            </w:r>
          </w:p>
        </w:tc>
        <w:tc>
          <w:tcPr>
            <w:tcW w:w="7513" w:type="dxa"/>
            <w:vMerge w:val="restart"/>
            <w:tcBorders>
              <w:tl2br w:val="nil"/>
              <w:tr2bl w:val="nil"/>
            </w:tcBorders>
            <w:shd w:val="clear" w:color="auto" w:fill="auto"/>
            <w:vAlign w:val="center"/>
          </w:tcPr>
          <w:p w14:paraId="6F1CE7C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《艺术品经营管理办法》</w:t>
            </w:r>
          </w:p>
          <w:p w14:paraId="42F5715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第二十二条  违反本办法第九条、第十一条规定的，由县级以上人民政府文化行政部门或者依法授权的文化市场综合执法机构责令改正，并可根据情节轻重处30000元以下罚款。</w:t>
            </w:r>
          </w:p>
          <w:p w14:paraId="5D094C8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第九条  艺术品经营单位应当遵守以下规定：</w:t>
            </w:r>
            <w:r>
              <w:rPr>
                <w:rFonts w:ascii="仿宋" w:eastAsia="仿宋" w:hAnsi="仿宋" w:cs="仿宋" w:hint="eastAsia"/>
                <w:color w:val="000000" w:themeColor="text1"/>
                <w:kern w:val="0"/>
                <w:sz w:val="36"/>
                <w:szCs w:val="36"/>
                <w:lang w:bidi="ar"/>
              </w:rPr>
              <w:br/>
              <w:t>（一）对所经营的艺术品应当标明作者、年代、尺寸、材料、保存状况和销售价格等信息；</w:t>
            </w:r>
            <w:r>
              <w:rPr>
                <w:rFonts w:ascii="仿宋" w:eastAsia="仿宋" w:hAnsi="仿宋" w:cs="仿宋" w:hint="eastAsia"/>
                <w:color w:val="000000" w:themeColor="text1"/>
                <w:kern w:val="0"/>
                <w:sz w:val="36"/>
                <w:szCs w:val="36"/>
                <w:lang w:bidi="ar"/>
              </w:rPr>
              <w:br/>
              <w:t>（二）保留交易有关的原始凭证、销售合同、台账、账簿等销售记录，法律、法规要求有明确期限的，按照法律、法规规定执行；法律、法规没有明确规定的，保存期不得少于5年。</w:t>
            </w:r>
          </w:p>
        </w:tc>
        <w:tc>
          <w:tcPr>
            <w:tcW w:w="1720" w:type="dxa"/>
            <w:tcBorders>
              <w:tl2br w:val="nil"/>
              <w:tr2bl w:val="nil"/>
            </w:tcBorders>
            <w:shd w:val="clear" w:color="auto" w:fill="auto"/>
            <w:vAlign w:val="center"/>
          </w:tcPr>
          <w:p w14:paraId="48C8B20D"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5663779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2年内第1次查处，经责令改正后，仍未按规定标明有关信息或保留销售记录</w:t>
            </w:r>
          </w:p>
        </w:tc>
        <w:tc>
          <w:tcPr>
            <w:tcW w:w="6517" w:type="dxa"/>
            <w:tcBorders>
              <w:tl2br w:val="nil"/>
              <w:tr2bl w:val="nil"/>
            </w:tcBorders>
            <w:shd w:val="clear" w:color="auto" w:fill="auto"/>
            <w:vAlign w:val="center"/>
          </w:tcPr>
          <w:p w14:paraId="40F0822D"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处1万元以下罚款</w:t>
            </w:r>
          </w:p>
        </w:tc>
        <w:tc>
          <w:tcPr>
            <w:tcW w:w="998" w:type="dxa"/>
            <w:vMerge w:val="restart"/>
            <w:tcBorders>
              <w:tl2br w:val="nil"/>
              <w:tr2bl w:val="nil"/>
            </w:tcBorders>
            <w:shd w:val="clear" w:color="auto" w:fill="auto"/>
            <w:vAlign w:val="center"/>
          </w:tcPr>
          <w:p w14:paraId="65BEBE67"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469C02E" w14:textId="77777777">
        <w:trPr>
          <w:trHeight w:val="1858"/>
          <w:jc w:val="center"/>
        </w:trPr>
        <w:tc>
          <w:tcPr>
            <w:tcW w:w="988" w:type="dxa"/>
            <w:vMerge/>
            <w:tcBorders>
              <w:tl2br w:val="nil"/>
              <w:tr2bl w:val="nil"/>
            </w:tcBorders>
            <w:shd w:val="clear" w:color="auto" w:fill="auto"/>
            <w:vAlign w:val="center"/>
          </w:tcPr>
          <w:p w14:paraId="2307D16E"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7DFA2101" w14:textId="77777777" w:rsidR="00D2555B" w:rsidRDefault="00D2555B">
            <w:pPr>
              <w:widowControl/>
              <w:spacing w:line="500" w:lineRule="exact"/>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7FD11E78" w14:textId="77777777" w:rsidR="00D2555B" w:rsidRDefault="00D2555B">
            <w:pPr>
              <w:widowControl/>
              <w:spacing w:line="500" w:lineRule="exact"/>
              <w:rPr>
                <w:rFonts w:ascii="仿宋" w:eastAsia="仿宋" w:hAnsi="仿宋" w:cs="仿宋"/>
                <w:color w:val="000000" w:themeColor="text1"/>
                <w:kern w:val="0"/>
                <w:sz w:val="36"/>
                <w:szCs w:val="36"/>
                <w:lang w:bidi="ar"/>
              </w:rPr>
            </w:pPr>
          </w:p>
        </w:tc>
        <w:tc>
          <w:tcPr>
            <w:tcW w:w="1720" w:type="dxa"/>
            <w:tcBorders>
              <w:tl2br w:val="nil"/>
              <w:tr2bl w:val="nil"/>
            </w:tcBorders>
            <w:shd w:val="clear" w:color="auto" w:fill="auto"/>
            <w:vAlign w:val="center"/>
          </w:tcPr>
          <w:p w14:paraId="148ACC38" w14:textId="77777777" w:rsidR="00D2555B" w:rsidRDefault="00000000">
            <w:pPr>
              <w:widowControl/>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2BC9461B"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63933167"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处1万元以上2万元以下罚款</w:t>
            </w:r>
          </w:p>
        </w:tc>
        <w:tc>
          <w:tcPr>
            <w:tcW w:w="998" w:type="dxa"/>
            <w:vMerge/>
            <w:tcBorders>
              <w:tl2br w:val="nil"/>
              <w:tr2bl w:val="nil"/>
            </w:tcBorders>
            <w:shd w:val="clear" w:color="auto" w:fill="auto"/>
            <w:vAlign w:val="center"/>
          </w:tcPr>
          <w:p w14:paraId="20DB3415"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05945667" w14:textId="77777777">
        <w:trPr>
          <w:trHeight w:val="468"/>
          <w:jc w:val="center"/>
        </w:trPr>
        <w:tc>
          <w:tcPr>
            <w:tcW w:w="988" w:type="dxa"/>
            <w:vMerge/>
            <w:tcBorders>
              <w:tl2br w:val="nil"/>
              <w:tr2bl w:val="nil"/>
            </w:tcBorders>
            <w:shd w:val="clear" w:color="auto" w:fill="auto"/>
            <w:vAlign w:val="center"/>
          </w:tcPr>
          <w:p w14:paraId="37FE612E"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34E2EB97" w14:textId="77777777" w:rsidR="00D2555B" w:rsidRDefault="00D2555B">
            <w:pPr>
              <w:widowControl/>
              <w:spacing w:line="500" w:lineRule="exact"/>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0074DD72" w14:textId="77777777" w:rsidR="00D2555B" w:rsidRDefault="00D2555B">
            <w:pPr>
              <w:widowControl/>
              <w:spacing w:line="500" w:lineRule="exact"/>
              <w:rPr>
                <w:rFonts w:ascii="仿宋" w:eastAsia="仿宋" w:hAnsi="仿宋" w:cs="仿宋"/>
                <w:color w:val="000000" w:themeColor="text1"/>
                <w:kern w:val="0"/>
                <w:sz w:val="36"/>
                <w:szCs w:val="36"/>
                <w:lang w:bidi="ar"/>
              </w:rPr>
            </w:pPr>
          </w:p>
        </w:tc>
        <w:tc>
          <w:tcPr>
            <w:tcW w:w="1720" w:type="dxa"/>
            <w:tcBorders>
              <w:tl2br w:val="nil"/>
              <w:tr2bl w:val="nil"/>
            </w:tcBorders>
            <w:shd w:val="clear" w:color="auto" w:fill="auto"/>
            <w:vAlign w:val="center"/>
          </w:tcPr>
          <w:p w14:paraId="1E600CDF" w14:textId="77777777" w:rsidR="00D2555B" w:rsidRDefault="00000000">
            <w:pPr>
              <w:widowControl/>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情节严重</w:t>
            </w:r>
          </w:p>
        </w:tc>
        <w:tc>
          <w:tcPr>
            <w:tcW w:w="4237" w:type="dxa"/>
            <w:tcBorders>
              <w:tl2br w:val="nil"/>
              <w:tr2bl w:val="nil"/>
            </w:tcBorders>
            <w:shd w:val="clear" w:color="auto" w:fill="auto"/>
            <w:vAlign w:val="center"/>
          </w:tcPr>
          <w:p w14:paraId="65DA922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0D2641B8"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处2万元以上3万元以下罚款</w:t>
            </w:r>
          </w:p>
        </w:tc>
        <w:tc>
          <w:tcPr>
            <w:tcW w:w="998" w:type="dxa"/>
            <w:vMerge/>
            <w:tcBorders>
              <w:tl2br w:val="nil"/>
              <w:tr2bl w:val="nil"/>
            </w:tcBorders>
            <w:shd w:val="clear" w:color="auto" w:fill="auto"/>
            <w:vAlign w:val="center"/>
          </w:tcPr>
          <w:p w14:paraId="0FB3F395"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52F8D20C" w14:textId="77777777">
        <w:trPr>
          <w:trHeight w:val="3030"/>
          <w:jc w:val="center"/>
        </w:trPr>
        <w:tc>
          <w:tcPr>
            <w:tcW w:w="988" w:type="dxa"/>
            <w:vMerge w:val="restart"/>
            <w:tcBorders>
              <w:tl2br w:val="nil"/>
              <w:tr2bl w:val="nil"/>
            </w:tcBorders>
            <w:shd w:val="clear" w:color="auto" w:fill="auto"/>
            <w:vAlign w:val="center"/>
          </w:tcPr>
          <w:p w14:paraId="26C35488"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83</w:t>
            </w:r>
          </w:p>
        </w:tc>
        <w:tc>
          <w:tcPr>
            <w:tcW w:w="2976" w:type="dxa"/>
            <w:vMerge w:val="restart"/>
            <w:tcBorders>
              <w:tl2br w:val="nil"/>
              <w:tr2bl w:val="nil"/>
            </w:tcBorders>
            <w:shd w:val="clear" w:color="auto" w:fill="auto"/>
            <w:vAlign w:val="center"/>
          </w:tcPr>
          <w:p w14:paraId="2E8EB834"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艺术品经营单位违反相关规定从事艺术品鉴定、评估等服务的</w:t>
            </w:r>
          </w:p>
        </w:tc>
        <w:tc>
          <w:tcPr>
            <w:tcW w:w="7513" w:type="dxa"/>
            <w:vMerge w:val="restart"/>
            <w:tcBorders>
              <w:tl2br w:val="nil"/>
              <w:tr2bl w:val="nil"/>
            </w:tcBorders>
            <w:shd w:val="clear" w:color="auto" w:fill="auto"/>
            <w:vAlign w:val="center"/>
          </w:tcPr>
          <w:p w14:paraId="343D71B7"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《艺术品经营管理办法》</w:t>
            </w:r>
          </w:p>
          <w:p w14:paraId="3440569E"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第二十二条  违反本办法第九条、第十一条规定的，由县级以上人民政府文化行政部门或者依法授权的文化市场综合执法机构责令改正，并可根据情节轻重处30000元以下罚款。</w:t>
            </w:r>
          </w:p>
          <w:p w14:paraId="2347BCC6"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第十一条  艺术品经营单位从事艺术品鉴定、评估等服务，应当遵守以下规定：</w:t>
            </w:r>
            <w:r>
              <w:rPr>
                <w:rFonts w:ascii="仿宋" w:eastAsia="仿宋" w:hAnsi="仿宋" w:cs="仿宋" w:hint="eastAsia"/>
                <w:color w:val="000000" w:themeColor="text1"/>
                <w:kern w:val="0"/>
                <w:sz w:val="36"/>
                <w:szCs w:val="36"/>
                <w:lang w:bidi="ar"/>
              </w:rPr>
              <w:br/>
              <w:t>（一）与委托人签订书面协议，约定鉴定、评估的事项，鉴定、评估的结论适用范围以及被委托人应当承担的责任；</w:t>
            </w:r>
            <w:r>
              <w:rPr>
                <w:rFonts w:ascii="仿宋" w:eastAsia="仿宋" w:hAnsi="仿宋" w:cs="仿宋" w:hint="eastAsia"/>
                <w:color w:val="000000" w:themeColor="text1"/>
                <w:kern w:val="0"/>
                <w:sz w:val="36"/>
                <w:szCs w:val="36"/>
                <w:lang w:bidi="ar"/>
              </w:rPr>
              <w:br/>
              <w:t>（二）明示艺术品鉴定、评估程序或者需要告知、提示委托人的事项；</w:t>
            </w:r>
            <w:r>
              <w:rPr>
                <w:rFonts w:ascii="仿宋" w:eastAsia="仿宋" w:hAnsi="仿宋" w:cs="仿宋" w:hint="eastAsia"/>
                <w:color w:val="000000" w:themeColor="text1"/>
                <w:kern w:val="0"/>
                <w:sz w:val="36"/>
                <w:szCs w:val="36"/>
                <w:lang w:bidi="ar"/>
              </w:rPr>
              <w:br/>
              <w:t>（三）书面出具鉴定、评估结论，鉴定、评估结</w:t>
            </w:r>
            <w:r>
              <w:rPr>
                <w:rFonts w:ascii="仿宋" w:eastAsia="仿宋" w:hAnsi="仿宋" w:cs="仿宋" w:hint="eastAsia"/>
                <w:color w:val="000000" w:themeColor="text1"/>
                <w:kern w:val="0"/>
                <w:sz w:val="36"/>
                <w:szCs w:val="36"/>
                <w:lang w:bidi="ar"/>
              </w:rPr>
              <w:lastRenderedPageBreak/>
              <w:t>论应当包括对委托艺术品的全面客观说明，鉴定、评估的程序，做出鉴定、评估结论的证据，鉴定、评估结论的责任说明，并对鉴定、评估结论的真实性负责；</w:t>
            </w:r>
            <w:r>
              <w:rPr>
                <w:rFonts w:ascii="仿宋" w:eastAsia="仿宋" w:hAnsi="仿宋" w:cs="仿宋" w:hint="eastAsia"/>
                <w:color w:val="000000" w:themeColor="text1"/>
                <w:kern w:val="0"/>
                <w:sz w:val="36"/>
                <w:szCs w:val="36"/>
                <w:lang w:bidi="ar"/>
              </w:rPr>
              <w:br/>
              <w:t>（四）保留书面鉴定、评估结论副本及鉴定、评估人签字等档案不得少于5年。</w:t>
            </w:r>
          </w:p>
        </w:tc>
        <w:tc>
          <w:tcPr>
            <w:tcW w:w="1720" w:type="dxa"/>
            <w:tcBorders>
              <w:tl2br w:val="nil"/>
              <w:tr2bl w:val="nil"/>
            </w:tcBorders>
            <w:shd w:val="clear" w:color="auto" w:fill="auto"/>
            <w:vAlign w:val="center"/>
          </w:tcPr>
          <w:p w14:paraId="1221B573"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情节较轻</w:t>
            </w:r>
          </w:p>
        </w:tc>
        <w:tc>
          <w:tcPr>
            <w:tcW w:w="4237" w:type="dxa"/>
            <w:tcBorders>
              <w:tl2br w:val="nil"/>
              <w:tr2bl w:val="nil"/>
            </w:tcBorders>
            <w:shd w:val="clear" w:color="auto" w:fill="auto"/>
            <w:vAlign w:val="center"/>
          </w:tcPr>
          <w:p w14:paraId="323AB52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2年内第1次查处，经责令改正后，仍未按要求进行整改</w:t>
            </w:r>
          </w:p>
        </w:tc>
        <w:tc>
          <w:tcPr>
            <w:tcW w:w="6517" w:type="dxa"/>
            <w:tcBorders>
              <w:tl2br w:val="nil"/>
              <w:tr2bl w:val="nil"/>
            </w:tcBorders>
            <w:shd w:val="clear" w:color="auto" w:fill="auto"/>
            <w:vAlign w:val="center"/>
          </w:tcPr>
          <w:p w14:paraId="114356E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处1万元以下罚款</w:t>
            </w:r>
          </w:p>
        </w:tc>
        <w:tc>
          <w:tcPr>
            <w:tcW w:w="998" w:type="dxa"/>
            <w:vMerge w:val="restart"/>
            <w:tcBorders>
              <w:tl2br w:val="nil"/>
              <w:tr2bl w:val="nil"/>
            </w:tcBorders>
            <w:shd w:val="clear" w:color="auto" w:fill="auto"/>
            <w:vAlign w:val="center"/>
          </w:tcPr>
          <w:p w14:paraId="5F68CFCD"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97AF55D" w14:textId="77777777">
        <w:trPr>
          <w:trHeight w:val="2766"/>
          <w:jc w:val="center"/>
        </w:trPr>
        <w:tc>
          <w:tcPr>
            <w:tcW w:w="988" w:type="dxa"/>
            <w:vMerge/>
            <w:tcBorders>
              <w:tl2br w:val="nil"/>
              <w:tr2bl w:val="nil"/>
            </w:tcBorders>
            <w:shd w:val="clear" w:color="auto" w:fill="auto"/>
            <w:vAlign w:val="center"/>
          </w:tcPr>
          <w:p w14:paraId="2E9F09C0"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2645DA1A" w14:textId="77777777" w:rsidR="00D2555B" w:rsidRDefault="00D2555B">
            <w:pPr>
              <w:widowControl/>
              <w:spacing w:line="500" w:lineRule="exact"/>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60CCD8A2" w14:textId="77777777" w:rsidR="00D2555B" w:rsidRDefault="00D2555B">
            <w:pPr>
              <w:widowControl/>
              <w:spacing w:line="500" w:lineRule="exact"/>
              <w:rPr>
                <w:rFonts w:ascii="仿宋" w:eastAsia="仿宋" w:hAnsi="仿宋" w:cs="仿宋"/>
                <w:color w:val="000000" w:themeColor="text1"/>
                <w:kern w:val="0"/>
                <w:sz w:val="36"/>
                <w:szCs w:val="36"/>
                <w:lang w:bidi="ar"/>
              </w:rPr>
            </w:pPr>
          </w:p>
        </w:tc>
        <w:tc>
          <w:tcPr>
            <w:tcW w:w="1720" w:type="dxa"/>
            <w:tcBorders>
              <w:tl2br w:val="nil"/>
              <w:tr2bl w:val="nil"/>
            </w:tcBorders>
            <w:shd w:val="clear" w:color="auto" w:fill="auto"/>
            <w:vAlign w:val="center"/>
          </w:tcPr>
          <w:p w14:paraId="2D9F99BE" w14:textId="77777777" w:rsidR="00D2555B" w:rsidRDefault="00000000">
            <w:pPr>
              <w:widowControl/>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5ED9CE29"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64C6E75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处1万元以上2万元以下罚款</w:t>
            </w:r>
          </w:p>
        </w:tc>
        <w:tc>
          <w:tcPr>
            <w:tcW w:w="998" w:type="dxa"/>
            <w:vMerge/>
            <w:tcBorders>
              <w:tl2br w:val="nil"/>
              <w:tr2bl w:val="nil"/>
            </w:tcBorders>
            <w:shd w:val="clear" w:color="auto" w:fill="auto"/>
            <w:vAlign w:val="center"/>
          </w:tcPr>
          <w:p w14:paraId="3DA4E1E5"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63E37C60" w14:textId="77777777">
        <w:trPr>
          <w:trHeight w:val="468"/>
          <w:jc w:val="center"/>
        </w:trPr>
        <w:tc>
          <w:tcPr>
            <w:tcW w:w="988" w:type="dxa"/>
            <w:vMerge/>
            <w:tcBorders>
              <w:tl2br w:val="nil"/>
              <w:tr2bl w:val="nil"/>
            </w:tcBorders>
            <w:shd w:val="clear" w:color="auto" w:fill="auto"/>
            <w:vAlign w:val="center"/>
          </w:tcPr>
          <w:p w14:paraId="7D23F58E"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679043B1" w14:textId="77777777" w:rsidR="00D2555B" w:rsidRDefault="00D2555B">
            <w:pPr>
              <w:widowControl/>
              <w:spacing w:line="500" w:lineRule="exact"/>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2481C7ED" w14:textId="77777777" w:rsidR="00D2555B" w:rsidRDefault="00D2555B">
            <w:pPr>
              <w:widowControl/>
              <w:spacing w:line="500" w:lineRule="exact"/>
              <w:rPr>
                <w:rFonts w:ascii="仿宋" w:eastAsia="仿宋" w:hAnsi="仿宋" w:cs="仿宋"/>
                <w:color w:val="000000" w:themeColor="text1"/>
                <w:kern w:val="0"/>
                <w:sz w:val="36"/>
                <w:szCs w:val="36"/>
                <w:lang w:bidi="ar"/>
              </w:rPr>
            </w:pPr>
          </w:p>
        </w:tc>
        <w:tc>
          <w:tcPr>
            <w:tcW w:w="1720" w:type="dxa"/>
            <w:tcBorders>
              <w:tl2br w:val="nil"/>
              <w:tr2bl w:val="nil"/>
            </w:tcBorders>
            <w:shd w:val="clear" w:color="auto" w:fill="auto"/>
            <w:vAlign w:val="center"/>
          </w:tcPr>
          <w:p w14:paraId="21DF94C8" w14:textId="77777777" w:rsidR="00D2555B" w:rsidRDefault="00000000">
            <w:pPr>
              <w:widowControl/>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情节严重</w:t>
            </w:r>
          </w:p>
        </w:tc>
        <w:tc>
          <w:tcPr>
            <w:tcW w:w="4237" w:type="dxa"/>
            <w:tcBorders>
              <w:tl2br w:val="nil"/>
              <w:tr2bl w:val="nil"/>
            </w:tcBorders>
            <w:shd w:val="clear" w:color="auto" w:fill="auto"/>
            <w:vAlign w:val="center"/>
          </w:tcPr>
          <w:p w14:paraId="195B93A7"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693C1CB9"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处2万元以上3万元以下罚款</w:t>
            </w:r>
          </w:p>
        </w:tc>
        <w:tc>
          <w:tcPr>
            <w:tcW w:w="998" w:type="dxa"/>
            <w:vMerge/>
            <w:tcBorders>
              <w:tl2br w:val="nil"/>
              <w:tr2bl w:val="nil"/>
            </w:tcBorders>
            <w:shd w:val="clear" w:color="auto" w:fill="auto"/>
            <w:vAlign w:val="center"/>
          </w:tcPr>
          <w:p w14:paraId="4226C1BE"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4C388EFB" w14:textId="77777777">
        <w:trPr>
          <w:trHeight w:val="1883"/>
          <w:jc w:val="center"/>
        </w:trPr>
        <w:tc>
          <w:tcPr>
            <w:tcW w:w="988" w:type="dxa"/>
            <w:vMerge w:val="restart"/>
            <w:tcBorders>
              <w:tl2br w:val="nil"/>
              <w:tr2bl w:val="nil"/>
            </w:tcBorders>
            <w:shd w:val="clear" w:color="auto" w:fill="auto"/>
            <w:vAlign w:val="center"/>
          </w:tcPr>
          <w:p w14:paraId="29274D5C"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84</w:t>
            </w:r>
          </w:p>
        </w:tc>
        <w:tc>
          <w:tcPr>
            <w:tcW w:w="2976" w:type="dxa"/>
            <w:vMerge w:val="restart"/>
            <w:tcBorders>
              <w:tl2br w:val="nil"/>
              <w:tr2bl w:val="nil"/>
            </w:tcBorders>
            <w:shd w:val="clear" w:color="auto" w:fill="auto"/>
            <w:vAlign w:val="center"/>
          </w:tcPr>
          <w:p w14:paraId="63CF9E2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擅自开展艺术品进出口经营活动的</w:t>
            </w:r>
          </w:p>
        </w:tc>
        <w:tc>
          <w:tcPr>
            <w:tcW w:w="7513" w:type="dxa"/>
            <w:vMerge w:val="restart"/>
            <w:tcBorders>
              <w:tl2br w:val="nil"/>
              <w:tr2bl w:val="nil"/>
            </w:tcBorders>
            <w:shd w:val="clear" w:color="auto" w:fill="auto"/>
            <w:vAlign w:val="center"/>
          </w:tcPr>
          <w:p w14:paraId="2EF264C8"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《艺术品经营管理办法》</w:t>
            </w:r>
          </w:p>
          <w:p w14:paraId="24110BB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1720" w:type="dxa"/>
            <w:tcBorders>
              <w:tl2br w:val="nil"/>
              <w:tr2bl w:val="nil"/>
            </w:tcBorders>
            <w:shd w:val="clear" w:color="auto" w:fill="auto"/>
            <w:vAlign w:val="center"/>
          </w:tcPr>
          <w:p w14:paraId="3CFC75FA"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3C46DE9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违法经营额不足10000元</w:t>
            </w:r>
          </w:p>
        </w:tc>
        <w:tc>
          <w:tcPr>
            <w:tcW w:w="6517" w:type="dxa"/>
            <w:tcBorders>
              <w:tl2br w:val="nil"/>
              <w:tr2bl w:val="nil"/>
            </w:tcBorders>
            <w:shd w:val="clear" w:color="auto" w:fill="auto"/>
            <w:vAlign w:val="center"/>
          </w:tcPr>
          <w:p w14:paraId="05D75BB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处10000元及以上20000元以下罚款</w:t>
            </w:r>
          </w:p>
        </w:tc>
        <w:tc>
          <w:tcPr>
            <w:tcW w:w="998" w:type="dxa"/>
            <w:vMerge w:val="restart"/>
            <w:tcBorders>
              <w:tl2br w:val="nil"/>
              <w:tr2bl w:val="nil"/>
            </w:tcBorders>
            <w:shd w:val="clear" w:color="auto" w:fill="auto"/>
            <w:vAlign w:val="center"/>
          </w:tcPr>
          <w:p w14:paraId="31E57EA7"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9694FA9" w14:textId="77777777">
        <w:trPr>
          <w:trHeight w:val="1387"/>
          <w:jc w:val="center"/>
        </w:trPr>
        <w:tc>
          <w:tcPr>
            <w:tcW w:w="988" w:type="dxa"/>
            <w:vMerge/>
            <w:tcBorders>
              <w:tl2br w:val="nil"/>
              <w:tr2bl w:val="nil"/>
            </w:tcBorders>
            <w:shd w:val="clear" w:color="auto" w:fill="auto"/>
            <w:vAlign w:val="center"/>
          </w:tcPr>
          <w:p w14:paraId="30D20382"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3DD6148"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5EE9AC78"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458A62F7"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690382B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违法经营额10000元及以上30000元以下</w:t>
            </w:r>
          </w:p>
        </w:tc>
        <w:tc>
          <w:tcPr>
            <w:tcW w:w="6517" w:type="dxa"/>
            <w:tcBorders>
              <w:tl2br w:val="nil"/>
              <w:tr2bl w:val="nil"/>
            </w:tcBorders>
            <w:shd w:val="clear" w:color="auto" w:fill="auto"/>
            <w:vAlign w:val="center"/>
          </w:tcPr>
          <w:p w14:paraId="46BB3A7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处违法经营额2倍及以上2.5倍以下罚款</w:t>
            </w:r>
          </w:p>
        </w:tc>
        <w:tc>
          <w:tcPr>
            <w:tcW w:w="998" w:type="dxa"/>
            <w:vMerge/>
            <w:tcBorders>
              <w:tl2br w:val="nil"/>
              <w:tr2bl w:val="nil"/>
            </w:tcBorders>
            <w:shd w:val="clear" w:color="auto" w:fill="auto"/>
            <w:vAlign w:val="center"/>
          </w:tcPr>
          <w:p w14:paraId="17BDDA38"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3DB65BA" w14:textId="77777777">
        <w:trPr>
          <w:trHeight w:val="1275"/>
          <w:jc w:val="center"/>
        </w:trPr>
        <w:tc>
          <w:tcPr>
            <w:tcW w:w="988" w:type="dxa"/>
            <w:vMerge/>
            <w:tcBorders>
              <w:tl2br w:val="nil"/>
              <w:tr2bl w:val="nil"/>
            </w:tcBorders>
            <w:shd w:val="clear" w:color="auto" w:fill="auto"/>
            <w:vAlign w:val="center"/>
          </w:tcPr>
          <w:p w14:paraId="082204E1"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C21D03B"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583E2C84"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643EAFEC"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情节严重</w:t>
            </w:r>
          </w:p>
        </w:tc>
        <w:tc>
          <w:tcPr>
            <w:tcW w:w="4237" w:type="dxa"/>
            <w:tcBorders>
              <w:tl2br w:val="nil"/>
              <w:tr2bl w:val="nil"/>
            </w:tcBorders>
            <w:shd w:val="clear" w:color="auto" w:fill="auto"/>
            <w:vAlign w:val="center"/>
          </w:tcPr>
          <w:p w14:paraId="53EFE71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违法经营额30000元以上</w:t>
            </w:r>
          </w:p>
        </w:tc>
        <w:tc>
          <w:tcPr>
            <w:tcW w:w="6517" w:type="dxa"/>
            <w:tcBorders>
              <w:tl2br w:val="nil"/>
              <w:tr2bl w:val="nil"/>
            </w:tcBorders>
            <w:shd w:val="clear" w:color="auto" w:fill="auto"/>
            <w:vAlign w:val="center"/>
          </w:tcPr>
          <w:p w14:paraId="358269C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处违法经营额2.5倍以上3倍以下罚款</w:t>
            </w:r>
          </w:p>
        </w:tc>
        <w:tc>
          <w:tcPr>
            <w:tcW w:w="998" w:type="dxa"/>
            <w:vMerge/>
            <w:tcBorders>
              <w:tl2br w:val="nil"/>
              <w:tr2bl w:val="nil"/>
            </w:tcBorders>
            <w:shd w:val="clear" w:color="auto" w:fill="auto"/>
            <w:vAlign w:val="center"/>
          </w:tcPr>
          <w:p w14:paraId="6721B9A2"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71E5B0E" w14:textId="77777777">
        <w:trPr>
          <w:trHeight w:val="1705"/>
          <w:jc w:val="center"/>
        </w:trPr>
        <w:tc>
          <w:tcPr>
            <w:tcW w:w="988" w:type="dxa"/>
            <w:vMerge w:val="restart"/>
            <w:tcBorders>
              <w:tl2br w:val="nil"/>
              <w:tr2bl w:val="nil"/>
            </w:tcBorders>
            <w:shd w:val="clear" w:color="auto" w:fill="auto"/>
            <w:vAlign w:val="center"/>
          </w:tcPr>
          <w:p w14:paraId="62DA5D4C"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85</w:t>
            </w:r>
          </w:p>
        </w:tc>
        <w:tc>
          <w:tcPr>
            <w:tcW w:w="2976" w:type="dxa"/>
            <w:vMerge w:val="restart"/>
            <w:tcBorders>
              <w:tl2br w:val="nil"/>
              <w:tr2bl w:val="nil"/>
            </w:tcBorders>
            <w:shd w:val="clear" w:color="auto" w:fill="auto"/>
            <w:vAlign w:val="center"/>
          </w:tcPr>
          <w:p w14:paraId="6E3A067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销售或者利用其他商业形式传播未经文化行政部门批准进口的艺术品的</w:t>
            </w:r>
          </w:p>
        </w:tc>
        <w:tc>
          <w:tcPr>
            <w:tcW w:w="7513" w:type="dxa"/>
            <w:vMerge w:val="restart"/>
            <w:tcBorders>
              <w:tl2br w:val="nil"/>
              <w:tr2bl w:val="nil"/>
            </w:tcBorders>
            <w:shd w:val="clear" w:color="auto" w:fill="auto"/>
            <w:vAlign w:val="center"/>
          </w:tcPr>
          <w:p w14:paraId="43163B7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《艺术品经营管理办法》</w:t>
            </w:r>
          </w:p>
          <w:p w14:paraId="46F3845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p w14:paraId="0727F39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第十八条第一款  任何单位或者个人不得销售或者利用其他商业形式传播未经文化行政部门批准进口的艺术品。</w:t>
            </w:r>
          </w:p>
        </w:tc>
        <w:tc>
          <w:tcPr>
            <w:tcW w:w="1720" w:type="dxa"/>
            <w:tcBorders>
              <w:tl2br w:val="nil"/>
              <w:tr2bl w:val="nil"/>
            </w:tcBorders>
            <w:shd w:val="clear" w:color="auto" w:fill="auto"/>
            <w:vAlign w:val="center"/>
          </w:tcPr>
          <w:p w14:paraId="22B8AB5E"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219301E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违法经营额不足10000元</w:t>
            </w:r>
          </w:p>
        </w:tc>
        <w:tc>
          <w:tcPr>
            <w:tcW w:w="6517" w:type="dxa"/>
            <w:tcBorders>
              <w:tl2br w:val="nil"/>
              <w:tr2bl w:val="nil"/>
            </w:tcBorders>
            <w:shd w:val="clear" w:color="auto" w:fill="auto"/>
            <w:vAlign w:val="center"/>
          </w:tcPr>
          <w:p w14:paraId="1FBBC83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处10000元及以上20000元以下罚款</w:t>
            </w:r>
          </w:p>
        </w:tc>
        <w:tc>
          <w:tcPr>
            <w:tcW w:w="998" w:type="dxa"/>
            <w:vMerge w:val="restart"/>
            <w:tcBorders>
              <w:tl2br w:val="nil"/>
              <w:tr2bl w:val="nil"/>
            </w:tcBorders>
            <w:shd w:val="clear" w:color="auto" w:fill="auto"/>
            <w:vAlign w:val="center"/>
          </w:tcPr>
          <w:p w14:paraId="01FCB7A8"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98577B4" w14:textId="77777777">
        <w:trPr>
          <w:trHeight w:val="2110"/>
          <w:jc w:val="center"/>
        </w:trPr>
        <w:tc>
          <w:tcPr>
            <w:tcW w:w="988" w:type="dxa"/>
            <w:vMerge/>
            <w:tcBorders>
              <w:tl2br w:val="nil"/>
              <w:tr2bl w:val="nil"/>
            </w:tcBorders>
            <w:shd w:val="clear" w:color="auto" w:fill="auto"/>
            <w:vAlign w:val="center"/>
          </w:tcPr>
          <w:p w14:paraId="42981CAD"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090FB9A"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35112C38"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6EDA420C" w14:textId="77777777" w:rsidR="00D2555B" w:rsidRDefault="00000000">
            <w:pPr>
              <w:widowControl/>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4624C12B"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违法经营额10000及以上30000元以下</w:t>
            </w:r>
          </w:p>
        </w:tc>
        <w:tc>
          <w:tcPr>
            <w:tcW w:w="6517" w:type="dxa"/>
            <w:tcBorders>
              <w:tl2br w:val="nil"/>
              <w:tr2bl w:val="nil"/>
            </w:tcBorders>
            <w:shd w:val="clear" w:color="auto" w:fill="auto"/>
            <w:vAlign w:val="center"/>
          </w:tcPr>
          <w:p w14:paraId="0B135D6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处违法经营额2倍及以上2.5倍以下罚款</w:t>
            </w:r>
          </w:p>
        </w:tc>
        <w:tc>
          <w:tcPr>
            <w:tcW w:w="998" w:type="dxa"/>
            <w:vMerge/>
            <w:tcBorders>
              <w:tl2br w:val="nil"/>
              <w:tr2bl w:val="nil"/>
            </w:tcBorders>
            <w:shd w:val="clear" w:color="auto" w:fill="auto"/>
            <w:vAlign w:val="center"/>
          </w:tcPr>
          <w:p w14:paraId="00F1DBAF"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237B6F46" w14:textId="77777777">
        <w:trPr>
          <w:trHeight w:val="1100"/>
          <w:jc w:val="center"/>
        </w:trPr>
        <w:tc>
          <w:tcPr>
            <w:tcW w:w="988" w:type="dxa"/>
            <w:vMerge/>
            <w:tcBorders>
              <w:tl2br w:val="nil"/>
              <w:tr2bl w:val="nil"/>
            </w:tcBorders>
            <w:shd w:val="clear" w:color="auto" w:fill="auto"/>
            <w:vAlign w:val="center"/>
          </w:tcPr>
          <w:p w14:paraId="704E17E5"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EF799E2"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BD7704E"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12FC4E42"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情节严重</w:t>
            </w:r>
          </w:p>
        </w:tc>
        <w:tc>
          <w:tcPr>
            <w:tcW w:w="4237" w:type="dxa"/>
            <w:tcBorders>
              <w:tl2br w:val="nil"/>
              <w:tr2bl w:val="nil"/>
            </w:tcBorders>
            <w:shd w:val="clear" w:color="auto" w:fill="auto"/>
            <w:vAlign w:val="center"/>
          </w:tcPr>
          <w:p w14:paraId="7452FF6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违法经营额30000元以上</w:t>
            </w:r>
          </w:p>
        </w:tc>
        <w:tc>
          <w:tcPr>
            <w:tcW w:w="6517" w:type="dxa"/>
            <w:tcBorders>
              <w:tl2br w:val="nil"/>
              <w:tr2bl w:val="nil"/>
            </w:tcBorders>
            <w:shd w:val="clear" w:color="auto" w:fill="auto"/>
            <w:vAlign w:val="center"/>
          </w:tcPr>
          <w:p w14:paraId="2F1E2DC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处违法经营额2.5倍以上3倍以下罚款</w:t>
            </w:r>
          </w:p>
        </w:tc>
        <w:tc>
          <w:tcPr>
            <w:tcW w:w="998" w:type="dxa"/>
            <w:vMerge/>
            <w:tcBorders>
              <w:tl2br w:val="nil"/>
              <w:tr2bl w:val="nil"/>
            </w:tcBorders>
            <w:shd w:val="clear" w:color="auto" w:fill="auto"/>
            <w:vAlign w:val="center"/>
          </w:tcPr>
          <w:p w14:paraId="33CEE6DD"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B93354E" w14:textId="77777777">
        <w:trPr>
          <w:trHeight w:val="800"/>
          <w:jc w:val="center"/>
        </w:trPr>
        <w:tc>
          <w:tcPr>
            <w:tcW w:w="988" w:type="dxa"/>
            <w:vMerge w:val="restart"/>
            <w:tcBorders>
              <w:tl2br w:val="nil"/>
              <w:tr2bl w:val="nil"/>
            </w:tcBorders>
            <w:shd w:val="clear" w:color="auto" w:fill="auto"/>
            <w:vAlign w:val="center"/>
          </w:tcPr>
          <w:p w14:paraId="516892BE"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86</w:t>
            </w:r>
          </w:p>
        </w:tc>
        <w:tc>
          <w:tcPr>
            <w:tcW w:w="2976" w:type="dxa"/>
            <w:vMerge w:val="restart"/>
            <w:tcBorders>
              <w:tl2br w:val="nil"/>
              <w:tr2bl w:val="nil"/>
            </w:tcBorders>
            <w:shd w:val="clear" w:color="auto" w:fill="auto"/>
            <w:vAlign w:val="center"/>
          </w:tcPr>
          <w:p w14:paraId="33D2535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未经批准擅自开办艺术考级活动的</w:t>
            </w:r>
          </w:p>
        </w:tc>
        <w:tc>
          <w:tcPr>
            <w:tcW w:w="7513" w:type="dxa"/>
            <w:vMerge w:val="restart"/>
            <w:tcBorders>
              <w:tl2br w:val="nil"/>
              <w:tr2bl w:val="nil"/>
            </w:tcBorders>
            <w:shd w:val="clear" w:color="auto" w:fill="auto"/>
            <w:vAlign w:val="center"/>
          </w:tcPr>
          <w:p w14:paraId="26D44C6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w:t>
            </w:r>
            <w:bookmarkStart w:id="4" w:name="OLE_LINK1"/>
            <w:bookmarkStart w:id="5" w:name="OLE_LINK2"/>
            <w:r>
              <w:rPr>
                <w:rFonts w:ascii="仿宋" w:eastAsia="仿宋" w:hAnsi="仿宋" w:cs="仿宋" w:hint="eastAsia"/>
                <w:color w:val="000000" w:themeColor="text1"/>
                <w:kern w:val="0"/>
                <w:sz w:val="36"/>
                <w:szCs w:val="36"/>
                <w:lang w:bidi="ar"/>
              </w:rPr>
              <w:t>社会艺术水平考级管理办法</w:t>
            </w:r>
            <w:bookmarkEnd w:id="4"/>
            <w:bookmarkEnd w:id="5"/>
            <w:r>
              <w:rPr>
                <w:rFonts w:ascii="仿宋" w:eastAsia="仿宋" w:hAnsi="仿宋" w:cs="仿宋" w:hint="eastAsia"/>
                <w:color w:val="000000" w:themeColor="text1"/>
                <w:kern w:val="0"/>
                <w:sz w:val="36"/>
                <w:szCs w:val="36"/>
                <w:lang w:bidi="ar"/>
              </w:rPr>
              <w:t>》</w:t>
            </w:r>
          </w:p>
          <w:p w14:paraId="3983174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第二十四条  未经批准擅自开办艺术考级活动的，由县级以上文化行政部门或者文化市场综合执法机构责令停止违法活动，并处10000元以上30000元以下罚款。</w:t>
            </w:r>
          </w:p>
        </w:tc>
        <w:tc>
          <w:tcPr>
            <w:tcW w:w="1720" w:type="dxa"/>
            <w:tcBorders>
              <w:tl2br w:val="nil"/>
              <w:tr2bl w:val="nil"/>
            </w:tcBorders>
            <w:shd w:val="clear" w:color="auto" w:fill="auto"/>
            <w:vAlign w:val="center"/>
          </w:tcPr>
          <w:p w14:paraId="7520EA2A" w14:textId="77777777" w:rsidR="00D2555B" w:rsidRDefault="00000000">
            <w:pPr>
              <w:widowControl/>
              <w:spacing w:line="500" w:lineRule="exact"/>
              <w:jc w:val="center"/>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0AC4324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w:t>
            </w:r>
            <w:r>
              <w:rPr>
                <w:rFonts w:ascii="仿宋" w:eastAsia="仿宋" w:hAnsi="仿宋" w:cs="仿宋"/>
                <w:color w:val="000000" w:themeColor="text1"/>
                <w:kern w:val="0"/>
                <w:sz w:val="36"/>
                <w:szCs w:val="36"/>
                <w:lang w:bidi="ar"/>
              </w:rPr>
              <w:t>1</w:t>
            </w:r>
            <w:r>
              <w:rPr>
                <w:rFonts w:ascii="仿宋" w:eastAsia="仿宋" w:hAnsi="仿宋" w:cs="仿宋" w:hint="eastAsia"/>
                <w:color w:val="000000" w:themeColor="text1"/>
                <w:kern w:val="0"/>
                <w:sz w:val="36"/>
                <w:szCs w:val="36"/>
                <w:lang w:bidi="ar"/>
              </w:rPr>
              <w:t>次查处,认识态度较好并主动终止违法行为</w:t>
            </w:r>
          </w:p>
        </w:tc>
        <w:tc>
          <w:tcPr>
            <w:tcW w:w="6517" w:type="dxa"/>
            <w:tcBorders>
              <w:tl2br w:val="nil"/>
              <w:tr2bl w:val="nil"/>
            </w:tcBorders>
            <w:shd w:val="clear" w:color="auto" w:fill="auto"/>
            <w:vAlign w:val="center"/>
          </w:tcPr>
          <w:p w14:paraId="23C9087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处10000元及以上15000元以下罚款</w:t>
            </w:r>
          </w:p>
        </w:tc>
        <w:tc>
          <w:tcPr>
            <w:tcW w:w="998" w:type="dxa"/>
            <w:vMerge w:val="restart"/>
            <w:tcBorders>
              <w:tl2br w:val="nil"/>
              <w:tr2bl w:val="nil"/>
            </w:tcBorders>
            <w:shd w:val="clear" w:color="auto" w:fill="auto"/>
            <w:vAlign w:val="center"/>
          </w:tcPr>
          <w:p w14:paraId="72575635"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E51DD87" w14:textId="77777777">
        <w:trPr>
          <w:trHeight w:val="1279"/>
          <w:jc w:val="center"/>
        </w:trPr>
        <w:tc>
          <w:tcPr>
            <w:tcW w:w="988" w:type="dxa"/>
            <w:vMerge/>
            <w:tcBorders>
              <w:tl2br w:val="nil"/>
              <w:tr2bl w:val="nil"/>
            </w:tcBorders>
            <w:shd w:val="clear" w:color="auto" w:fill="auto"/>
            <w:vAlign w:val="center"/>
          </w:tcPr>
          <w:p w14:paraId="7970A329"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1305414"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6166A97"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05040F48"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07CAEA4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2年内第1次因查处，经教育后拒不改正</w:t>
            </w:r>
          </w:p>
        </w:tc>
        <w:tc>
          <w:tcPr>
            <w:tcW w:w="6517" w:type="dxa"/>
            <w:tcBorders>
              <w:tl2br w:val="nil"/>
              <w:tr2bl w:val="nil"/>
            </w:tcBorders>
            <w:shd w:val="clear" w:color="auto" w:fill="auto"/>
            <w:vAlign w:val="center"/>
          </w:tcPr>
          <w:p w14:paraId="0E89F38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处15000元以上20000元以下罚款</w:t>
            </w:r>
          </w:p>
        </w:tc>
        <w:tc>
          <w:tcPr>
            <w:tcW w:w="998" w:type="dxa"/>
            <w:vMerge/>
            <w:tcBorders>
              <w:tl2br w:val="nil"/>
              <w:tr2bl w:val="nil"/>
            </w:tcBorders>
            <w:shd w:val="clear" w:color="auto" w:fill="auto"/>
            <w:vAlign w:val="center"/>
          </w:tcPr>
          <w:p w14:paraId="5D4FED5C"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44114BA" w14:textId="77777777">
        <w:trPr>
          <w:trHeight w:val="1122"/>
          <w:jc w:val="center"/>
        </w:trPr>
        <w:tc>
          <w:tcPr>
            <w:tcW w:w="988" w:type="dxa"/>
            <w:vMerge/>
            <w:tcBorders>
              <w:tl2br w:val="nil"/>
              <w:tr2bl w:val="nil"/>
            </w:tcBorders>
            <w:shd w:val="clear" w:color="auto" w:fill="auto"/>
            <w:vAlign w:val="center"/>
          </w:tcPr>
          <w:p w14:paraId="05AC6E98"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31B7BEF"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06E5AF1"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74A37E3A"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3F2E7D7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2年内1次以上查处</w:t>
            </w:r>
          </w:p>
        </w:tc>
        <w:tc>
          <w:tcPr>
            <w:tcW w:w="6517" w:type="dxa"/>
            <w:tcBorders>
              <w:tl2br w:val="nil"/>
              <w:tr2bl w:val="nil"/>
            </w:tcBorders>
            <w:shd w:val="clear" w:color="auto" w:fill="auto"/>
            <w:vAlign w:val="center"/>
          </w:tcPr>
          <w:p w14:paraId="75911F8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处20000元以上30000元以下罚款</w:t>
            </w:r>
          </w:p>
        </w:tc>
        <w:tc>
          <w:tcPr>
            <w:tcW w:w="998" w:type="dxa"/>
            <w:vMerge/>
            <w:tcBorders>
              <w:tl2br w:val="nil"/>
              <w:tr2bl w:val="nil"/>
            </w:tcBorders>
            <w:shd w:val="clear" w:color="auto" w:fill="auto"/>
            <w:vAlign w:val="center"/>
          </w:tcPr>
          <w:p w14:paraId="5B72F580"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0E9F46B" w14:textId="77777777">
        <w:trPr>
          <w:trHeight w:val="1440"/>
          <w:jc w:val="center"/>
        </w:trPr>
        <w:tc>
          <w:tcPr>
            <w:tcW w:w="988" w:type="dxa"/>
            <w:vMerge w:val="restart"/>
            <w:tcBorders>
              <w:tl2br w:val="nil"/>
              <w:tr2bl w:val="nil"/>
            </w:tcBorders>
            <w:shd w:val="clear" w:color="auto" w:fill="auto"/>
            <w:vAlign w:val="center"/>
          </w:tcPr>
          <w:p w14:paraId="2FC50C9F"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87</w:t>
            </w:r>
          </w:p>
        </w:tc>
        <w:tc>
          <w:tcPr>
            <w:tcW w:w="2976" w:type="dxa"/>
            <w:vMerge w:val="restart"/>
            <w:tcBorders>
              <w:tl2br w:val="nil"/>
              <w:tr2bl w:val="nil"/>
            </w:tcBorders>
            <w:shd w:val="clear" w:color="auto" w:fill="auto"/>
            <w:vAlign w:val="center"/>
          </w:tcPr>
          <w:p w14:paraId="3581FC9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艺术考级机构在组织艺术考级活动前未向社会发布考级简章或考级简章内容不符合规定的</w:t>
            </w:r>
          </w:p>
        </w:tc>
        <w:tc>
          <w:tcPr>
            <w:tcW w:w="7513" w:type="dxa"/>
            <w:vMerge w:val="restart"/>
            <w:tcBorders>
              <w:tl2br w:val="nil"/>
              <w:tr2bl w:val="nil"/>
            </w:tcBorders>
            <w:shd w:val="clear" w:color="auto" w:fill="auto"/>
            <w:vAlign w:val="center"/>
          </w:tcPr>
          <w:p w14:paraId="56C3011E"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《社会艺术水平考级管理办法》</w:t>
            </w:r>
          </w:p>
          <w:p w14:paraId="120ECFD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第二十五条  艺术考级机构有下列行为之一的，由县级以上文化行政部门或者文化市场综合执法机构予以警告，责令改正并处10000元以下罚款：</w:t>
            </w:r>
            <w:r>
              <w:rPr>
                <w:rFonts w:ascii="仿宋" w:eastAsia="仿宋" w:hAnsi="仿宋" w:cs="仿宋" w:hint="eastAsia"/>
                <w:color w:val="000000" w:themeColor="text1"/>
                <w:kern w:val="0"/>
                <w:sz w:val="36"/>
                <w:szCs w:val="36"/>
                <w:lang w:bidi="ar"/>
              </w:rPr>
              <w:br/>
              <w:t>（一）组织艺术考级活动前未向社会发布考级简章或考级简章内容不符合规定的；</w:t>
            </w:r>
          </w:p>
        </w:tc>
        <w:tc>
          <w:tcPr>
            <w:tcW w:w="1720" w:type="dxa"/>
            <w:tcBorders>
              <w:tl2br w:val="nil"/>
              <w:tr2bl w:val="nil"/>
            </w:tcBorders>
            <w:shd w:val="clear" w:color="auto" w:fill="auto"/>
            <w:vAlign w:val="center"/>
          </w:tcPr>
          <w:p w14:paraId="5D473853"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1048B93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2年内第1次查处，认识态度较好并主动整改</w:t>
            </w:r>
          </w:p>
        </w:tc>
        <w:tc>
          <w:tcPr>
            <w:tcW w:w="6517" w:type="dxa"/>
            <w:tcBorders>
              <w:tl2br w:val="nil"/>
              <w:tr2bl w:val="nil"/>
            </w:tcBorders>
            <w:shd w:val="clear" w:color="auto" w:fill="auto"/>
            <w:vAlign w:val="center"/>
          </w:tcPr>
          <w:p w14:paraId="50F676D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警告，并处3000元以下罚款</w:t>
            </w:r>
          </w:p>
        </w:tc>
        <w:tc>
          <w:tcPr>
            <w:tcW w:w="998" w:type="dxa"/>
            <w:vMerge w:val="restart"/>
            <w:tcBorders>
              <w:tl2br w:val="nil"/>
              <w:tr2bl w:val="nil"/>
            </w:tcBorders>
            <w:shd w:val="clear" w:color="auto" w:fill="auto"/>
            <w:vAlign w:val="center"/>
          </w:tcPr>
          <w:p w14:paraId="1A3A7D69"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ECA2F69" w14:textId="77777777">
        <w:trPr>
          <w:trHeight w:val="1595"/>
          <w:jc w:val="center"/>
        </w:trPr>
        <w:tc>
          <w:tcPr>
            <w:tcW w:w="988" w:type="dxa"/>
            <w:vMerge/>
            <w:tcBorders>
              <w:tl2br w:val="nil"/>
              <w:tr2bl w:val="nil"/>
            </w:tcBorders>
            <w:shd w:val="clear" w:color="auto" w:fill="auto"/>
            <w:vAlign w:val="center"/>
          </w:tcPr>
          <w:p w14:paraId="3A528D74"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C097A27"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29FE9EE"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2BDE3F68"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08333A7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2年内第1次查处，经教育后拒不改正</w:t>
            </w:r>
          </w:p>
        </w:tc>
        <w:tc>
          <w:tcPr>
            <w:tcW w:w="6517" w:type="dxa"/>
            <w:tcBorders>
              <w:tl2br w:val="nil"/>
              <w:tr2bl w:val="nil"/>
            </w:tcBorders>
            <w:shd w:val="clear" w:color="auto" w:fill="auto"/>
            <w:vAlign w:val="center"/>
          </w:tcPr>
          <w:p w14:paraId="3057D91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警告，并处3000元以上6000元以下罚款</w:t>
            </w:r>
          </w:p>
        </w:tc>
        <w:tc>
          <w:tcPr>
            <w:tcW w:w="998" w:type="dxa"/>
            <w:vMerge/>
            <w:tcBorders>
              <w:tl2br w:val="nil"/>
              <w:tr2bl w:val="nil"/>
            </w:tcBorders>
            <w:shd w:val="clear" w:color="auto" w:fill="auto"/>
            <w:vAlign w:val="center"/>
          </w:tcPr>
          <w:p w14:paraId="352F9DEC"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51BE99A" w14:textId="77777777">
        <w:trPr>
          <w:trHeight w:val="1000"/>
          <w:jc w:val="center"/>
        </w:trPr>
        <w:tc>
          <w:tcPr>
            <w:tcW w:w="988" w:type="dxa"/>
            <w:vMerge/>
            <w:tcBorders>
              <w:tl2br w:val="nil"/>
              <w:tr2bl w:val="nil"/>
            </w:tcBorders>
            <w:shd w:val="clear" w:color="auto" w:fill="auto"/>
            <w:vAlign w:val="center"/>
          </w:tcPr>
          <w:p w14:paraId="2D89D6B1"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BFE0E68"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C7B77E8"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27B3EE1A"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3CC227C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w:t>
            </w:r>
            <w:r>
              <w:rPr>
                <w:rFonts w:ascii="仿宋" w:eastAsia="仿宋" w:hAnsi="仿宋" w:cs="仿宋"/>
                <w:color w:val="000000" w:themeColor="text1"/>
                <w:kern w:val="0"/>
                <w:sz w:val="36"/>
                <w:szCs w:val="36"/>
                <w:lang w:bidi="ar"/>
              </w:rPr>
              <w:t>1</w:t>
            </w:r>
            <w:r>
              <w:rPr>
                <w:rFonts w:ascii="仿宋" w:eastAsia="仿宋" w:hAnsi="仿宋" w:cs="仿宋" w:hint="eastAsia"/>
                <w:color w:val="000000" w:themeColor="text1"/>
                <w:kern w:val="0"/>
                <w:sz w:val="36"/>
                <w:szCs w:val="36"/>
                <w:lang w:bidi="ar"/>
              </w:rPr>
              <w:t>次以上查处</w:t>
            </w:r>
          </w:p>
        </w:tc>
        <w:tc>
          <w:tcPr>
            <w:tcW w:w="6517" w:type="dxa"/>
            <w:tcBorders>
              <w:tl2br w:val="nil"/>
              <w:tr2bl w:val="nil"/>
            </w:tcBorders>
            <w:shd w:val="clear" w:color="auto" w:fill="auto"/>
            <w:vAlign w:val="center"/>
          </w:tcPr>
          <w:p w14:paraId="7F7D9A7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警告，并处6000元以上10000元以下罚款</w:t>
            </w:r>
          </w:p>
        </w:tc>
        <w:tc>
          <w:tcPr>
            <w:tcW w:w="998" w:type="dxa"/>
            <w:vMerge/>
            <w:tcBorders>
              <w:tl2br w:val="nil"/>
              <w:tr2bl w:val="nil"/>
            </w:tcBorders>
            <w:shd w:val="clear" w:color="auto" w:fill="auto"/>
            <w:vAlign w:val="center"/>
          </w:tcPr>
          <w:p w14:paraId="109BD3E0"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FCB1E16" w14:textId="77777777">
        <w:trPr>
          <w:trHeight w:val="1162"/>
          <w:jc w:val="center"/>
        </w:trPr>
        <w:tc>
          <w:tcPr>
            <w:tcW w:w="988" w:type="dxa"/>
            <w:vMerge w:val="restart"/>
            <w:tcBorders>
              <w:tl2br w:val="nil"/>
              <w:tr2bl w:val="nil"/>
            </w:tcBorders>
            <w:shd w:val="clear" w:color="auto" w:fill="auto"/>
            <w:vAlign w:val="center"/>
          </w:tcPr>
          <w:p w14:paraId="5ADD9FBF"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88</w:t>
            </w:r>
          </w:p>
        </w:tc>
        <w:tc>
          <w:tcPr>
            <w:tcW w:w="2976" w:type="dxa"/>
            <w:vMerge w:val="restart"/>
            <w:tcBorders>
              <w:tl2br w:val="nil"/>
              <w:tr2bl w:val="nil"/>
            </w:tcBorders>
            <w:shd w:val="clear" w:color="auto" w:fill="auto"/>
            <w:vAlign w:val="center"/>
          </w:tcPr>
          <w:p w14:paraId="0346445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艺术考级机构未按规定将承办单位的基本情况和合作协议备案的</w:t>
            </w:r>
          </w:p>
        </w:tc>
        <w:tc>
          <w:tcPr>
            <w:tcW w:w="7513" w:type="dxa"/>
            <w:vMerge w:val="restart"/>
            <w:tcBorders>
              <w:tl2br w:val="nil"/>
              <w:tr2bl w:val="nil"/>
            </w:tcBorders>
            <w:shd w:val="clear" w:color="auto" w:fill="auto"/>
            <w:vAlign w:val="center"/>
          </w:tcPr>
          <w:p w14:paraId="39B7C0C7"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《社会艺术水平考级管理办法》</w:t>
            </w:r>
          </w:p>
          <w:p w14:paraId="596B549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第二十五条  艺术考级机构有下列行为之一的，由县级以上文化行政部门或者文化市场综合执法机构予以警告，责令改正并处10000元以下罚款：</w:t>
            </w:r>
            <w:r>
              <w:rPr>
                <w:rFonts w:ascii="仿宋" w:eastAsia="仿宋" w:hAnsi="仿宋" w:cs="仿宋" w:hint="eastAsia"/>
                <w:color w:val="000000" w:themeColor="text1"/>
                <w:kern w:val="0"/>
                <w:sz w:val="36"/>
                <w:szCs w:val="36"/>
                <w:lang w:bidi="ar"/>
              </w:rPr>
              <w:br/>
              <w:t>（二）未按规定将承办单位的基本情况和合作协议备案的；</w:t>
            </w:r>
          </w:p>
        </w:tc>
        <w:tc>
          <w:tcPr>
            <w:tcW w:w="1720" w:type="dxa"/>
            <w:tcBorders>
              <w:tl2br w:val="nil"/>
              <w:tr2bl w:val="nil"/>
            </w:tcBorders>
            <w:shd w:val="clear" w:color="auto" w:fill="auto"/>
            <w:vAlign w:val="center"/>
          </w:tcPr>
          <w:p w14:paraId="0599A5A3"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7274243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2年内第1次查处，认识态度较好并主动整改</w:t>
            </w:r>
          </w:p>
        </w:tc>
        <w:tc>
          <w:tcPr>
            <w:tcW w:w="6517" w:type="dxa"/>
            <w:tcBorders>
              <w:tl2br w:val="nil"/>
              <w:tr2bl w:val="nil"/>
            </w:tcBorders>
            <w:shd w:val="clear" w:color="auto" w:fill="auto"/>
            <w:vAlign w:val="center"/>
          </w:tcPr>
          <w:p w14:paraId="6C9D850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警告，并处3000元以下罚款</w:t>
            </w:r>
          </w:p>
        </w:tc>
        <w:tc>
          <w:tcPr>
            <w:tcW w:w="998" w:type="dxa"/>
            <w:vMerge w:val="restart"/>
            <w:tcBorders>
              <w:tl2br w:val="nil"/>
              <w:tr2bl w:val="nil"/>
            </w:tcBorders>
            <w:shd w:val="clear" w:color="auto" w:fill="auto"/>
            <w:vAlign w:val="center"/>
          </w:tcPr>
          <w:p w14:paraId="720548EA"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8DE7363" w14:textId="77777777">
        <w:trPr>
          <w:trHeight w:val="1450"/>
          <w:jc w:val="center"/>
        </w:trPr>
        <w:tc>
          <w:tcPr>
            <w:tcW w:w="988" w:type="dxa"/>
            <w:vMerge/>
            <w:tcBorders>
              <w:tl2br w:val="nil"/>
              <w:tr2bl w:val="nil"/>
            </w:tcBorders>
            <w:shd w:val="clear" w:color="auto" w:fill="auto"/>
            <w:vAlign w:val="center"/>
          </w:tcPr>
          <w:p w14:paraId="3E4E0D2E"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35C79B9"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DB68A25"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7EDE8268"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393DCF3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2年内第1次查处，态度恶劣，拒不改正</w:t>
            </w:r>
          </w:p>
        </w:tc>
        <w:tc>
          <w:tcPr>
            <w:tcW w:w="6517" w:type="dxa"/>
            <w:tcBorders>
              <w:tl2br w:val="nil"/>
              <w:tr2bl w:val="nil"/>
            </w:tcBorders>
            <w:shd w:val="clear" w:color="auto" w:fill="auto"/>
            <w:vAlign w:val="center"/>
          </w:tcPr>
          <w:p w14:paraId="1344099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警告，并处3000元以上6000元以下罚款</w:t>
            </w:r>
          </w:p>
        </w:tc>
        <w:tc>
          <w:tcPr>
            <w:tcW w:w="998" w:type="dxa"/>
            <w:vMerge/>
            <w:tcBorders>
              <w:tl2br w:val="nil"/>
              <w:tr2bl w:val="nil"/>
            </w:tcBorders>
            <w:shd w:val="clear" w:color="auto" w:fill="auto"/>
            <w:vAlign w:val="center"/>
          </w:tcPr>
          <w:p w14:paraId="3430A2B3"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A9D829C" w14:textId="77777777">
        <w:trPr>
          <w:trHeight w:val="700"/>
          <w:jc w:val="center"/>
        </w:trPr>
        <w:tc>
          <w:tcPr>
            <w:tcW w:w="988" w:type="dxa"/>
            <w:vMerge/>
            <w:tcBorders>
              <w:tl2br w:val="nil"/>
              <w:tr2bl w:val="nil"/>
            </w:tcBorders>
            <w:shd w:val="clear" w:color="auto" w:fill="auto"/>
            <w:vAlign w:val="center"/>
          </w:tcPr>
          <w:p w14:paraId="18FD65F3"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C3CCB9B"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535BD937"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05A90001"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3F71E4D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w:t>
            </w:r>
            <w:r>
              <w:rPr>
                <w:rFonts w:ascii="仿宋" w:eastAsia="仿宋" w:hAnsi="仿宋" w:cs="仿宋"/>
                <w:color w:val="000000" w:themeColor="text1"/>
                <w:kern w:val="0"/>
                <w:sz w:val="36"/>
                <w:szCs w:val="36"/>
                <w:lang w:bidi="ar"/>
              </w:rPr>
              <w:t>1</w:t>
            </w:r>
            <w:r>
              <w:rPr>
                <w:rFonts w:ascii="仿宋" w:eastAsia="仿宋" w:hAnsi="仿宋" w:cs="仿宋" w:hint="eastAsia"/>
                <w:color w:val="000000" w:themeColor="text1"/>
                <w:kern w:val="0"/>
                <w:sz w:val="36"/>
                <w:szCs w:val="36"/>
                <w:lang w:bidi="ar"/>
              </w:rPr>
              <w:t>次以上查处</w:t>
            </w:r>
          </w:p>
        </w:tc>
        <w:tc>
          <w:tcPr>
            <w:tcW w:w="6517" w:type="dxa"/>
            <w:tcBorders>
              <w:tl2br w:val="nil"/>
              <w:tr2bl w:val="nil"/>
            </w:tcBorders>
            <w:shd w:val="clear" w:color="auto" w:fill="auto"/>
            <w:vAlign w:val="center"/>
          </w:tcPr>
          <w:p w14:paraId="0F656BC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警告，并处6000元以上10000元以下罚款</w:t>
            </w:r>
          </w:p>
        </w:tc>
        <w:tc>
          <w:tcPr>
            <w:tcW w:w="998" w:type="dxa"/>
            <w:vMerge/>
            <w:tcBorders>
              <w:tl2br w:val="nil"/>
              <w:tr2bl w:val="nil"/>
            </w:tcBorders>
            <w:shd w:val="clear" w:color="auto" w:fill="auto"/>
            <w:vAlign w:val="center"/>
          </w:tcPr>
          <w:p w14:paraId="40E41F9C"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7CDB60C" w14:textId="77777777">
        <w:trPr>
          <w:trHeight w:val="1910"/>
          <w:jc w:val="center"/>
        </w:trPr>
        <w:tc>
          <w:tcPr>
            <w:tcW w:w="988" w:type="dxa"/>
            <w:vMerge w:val="restart"/>
            <w:tcBorders>
              <w:tl2br w:val="nil"/>
              <w:tr2bl w:val="nil"/>
            </w:tcBorders>
            <w:shd w:val="clear" w:color="auto" w:fill="auto"/>
            <w:vAlign w:val="center"/>
          </w:tcPr>
          <w:p w14:paraId="57A85377"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89</w:t>
            </w:r>
          </w:p>
        </w:tc>
        <w:tc>
          <w:tcPr>
            <w:tcW w:w="2976" w:type="dxa"/>
            <w:vMerge w:val="restart"/>
            <w:tcBorders>
              <w:tl2br w:val="nil"/>
              <w:tr2bl w:val="nil"/>
            </w:tcBorders>
            <w:shd w:val="clear" w:color="auto" w:fill="auto"/>
            <w:vAlign w:val="center"/>
          </w:tcPr>
          <w:p w14:paraId="6F96F04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艺术考级机构组织艺术考级活动未按规定将考级简章、考级时间、考级地点、考生数量、考场安排、考官名单等情况备案的</w:t>
            </w:r>
          </w:p>
        </w:tc>
        <w:tc>
          <w:tcPr>
            <w:tcW w:w="7513" w:type="dxa"/>
            <w:vMerge w:val="restart"/>
            <w:tcBorders>
              <w:tl2br w:val="nil"/>
              <w:tr2bl w:val="nil"/>
            </w:tcBorders>
            <w:shd w:val="clear" w:color="auto" w:fill="auto"/>
            <w:vAlign w:val="center"/>
          </w:tcPr>
          <w:p w14:paraId="0C8D54F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《社会艺术水平考级管理办法》</w:t>
            </w:r>
          </w:p>
          <w:p w14:paraId="2500B0B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第二十五条  艺术考级机构有下列行为之一的，由县级以上文化行政部门或者文化市场综合执法机构予以警告，责令改正并处10000元以下罚款：</w:t>
            </w:r>
            <w:r>
              <w:rPr>
                <w:rFonts w:ascii="仿宋" w:eastAsia="仿宋" w:hAnsi="仿宋" w:cs="仿宋" w:hint="eastAsia"/>
                <w:color w:val="000000" w:themeColor="text1"/>
                <w:kern w:val="0"/>
                <w:sz w:val="36"/>
                <w:szCs w:val="36"/>
                <w:lang w:bidi="ar"/>
              </w:rPr>
              <w:br/>
              <w:t>（三）组织艺术考级活动未按规定将考级简章、考级时间、考级地点、考生数量、考场安排、考官名单等情况备案的；</w:t>
            </w:r>
          </w:p>
        </w:tc>
        <w:tc>
          <w:tcPr>
            <w:tcW w:w="1720" w:type="dxa"/>
            <w:tcBorders>
              <w:tl2br w:val="nil"/>
              <w:tr2bl w:val="nil"/>
            </w:tcBorders>
            <w:shd w:val="clear" w:color="auto" w:fill="auto"/>
            <w:vAlign w:val="center"/>
          </w:tcPr>
          <w:p w14:paraId="268920EC"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75C0C48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7F40D4E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警告，并处3000元以下罚款</w:t>
            </w:r>
          </w:p>
        </w:tc>
        <w:tc>
          <w:tcPr>
            <w:tcW w:w="998" w:type="dxa"/>
            <w:vMerge w:val="restart"/>
            <w:tcBorders>
              <w:tl2br w:val="nil"/>
              <w:tr2bl w:val="nil"/>
            </w:tcBorders>
            <w:shd w:val="clear" w:color="auto" w:fill="auto"/>
            <w:vAlign w:val="center"/>
          </w:tcPr>
          <w:p w14:paraId="7535460F"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034DF041" w14:textId="77777777">
        <w:trPr>
          <w:trHeight w:val="1840"/>
          <w:jc w:val="center"/>
        </w:trPr>
        <w:tc>
          <w:tcPr>
            <w:tcW w:w="988" w:type="dxa"/>
            <w:vMerge/>
            <w:tcBorders>
              <w:tl2br w:val="nil"/>
              <w:tr2bl w:val="nil"/>
            </w:tcBorders>
            <w:shd w:val="clear" w:color="auto" w:fill="auto"/>
            <w:vAlign w:val="center"/>
          </w:tcPr>
          <w:p w14:paraId="49CDA2EE"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0F0639E"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512A9876"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6A27CEA4"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142F596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2年内第1次查处，经教育后拒不改正</w:t>
            </w:r>
          </w:p>
        </w:tc>
        <w:tc>
          <w:tcPr>
            <w:tcW w:w="6517" w:type="dxa"/>
            <w:tcBorders>
              <w:tl2br w:val="nil"/>
              <w:tr2bl w:val="nil"/>
            </w:tcBorders>
            <w:shd w:val="clear" w:color="auto" w:fill="auto"/>
            <w:vAlign w:val="center"/>
          </w:tcPr>
          <w:p w14:paraId="77846BA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警告，并处3000元以上6000元以下罚款</w:t>
            </w:r>
          </w:p>
        </w:tc>
        <w:tc>
          <w:tcPr>
            <w:tcW w:w="998" w:type="dxa"/>
            <w:vMerge/>
            <w:tcBorders>
              <w:tl2br w:val="nil"/>
              <w:tr2bl w:val="nil"/>
            </w:tcBorders>
            <w:shd w:val="clear" w:color="auto" w:fill="auto"/>
            <w:vAlign w:val="center"/>
          </w:tcPr>
          <w:p w14:paraId="2E22ACDA"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4E140404" w14:textId="77777777">
        <w:trPr>
          <w:trHeight w:val="960"/>
          <w:jc w:val="center"/>
        </w:trPr>
        <w:tc>
          <w:tcPr>
            <w:tcW w:w="988" w:type="dxa"/>
            <w:vMerge/>
            <w:tcBorders>
              <w:tl2br w:val="nil"/>
              <w:tr2bl w:val="nil"/>
            </w:tcBorders>
            <w:shd w:val="clear" w:color="auto" w:fill="auto"/>
            <w:vAlign w:val="center"/>
          </w:tcPr>
          <w:p w14:paraId="6006A4E9"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9F15A6E"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3B27325C"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69C3CBC3"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176CD79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w:t>
            </w:r>
            <w:r>
              <w:rPr>
                <w:rFonts w:ascii="仿宋" w:eastAsia="仿宋" w:hAnsi="仿宋" w:cs="仿宋"/>
                <w:color w:val="000000" w:themeColor="text1"/>
                <w:kern w:val="0"/>
                <w:sz w:val="36"/>
                <w:szCs w:val="36"/>
                <w:lang w:bidi="ar"/>
              </w:rPr>
              <w:t>1</w:t>
            </w:r>
            <w:r>
              <w:rPr>
                <w:rFonts w:ascii="仿宋" w:eastAsia="仿宋" w:hAnsi="仿宋" w:cs="仿宋" w:hint="eastAsia"/>
                <w:color w:val="000000" w:themeColor="text1"/>
                <w:kern w:val="0"/>
                <w:sz w:val="36"/>
                <w:szCs w:val="36"/>
                <w:lang w:bidi="ar"/>
              </w:rPr>
              <w:t>次以上查处</w:t>
            </w:r>
          </w:p>
        </w:tc>
        <w:tc>
          <w:tcPr>
            <w:tcW w:w="6517" w:type="dxa"/>
            <w:tcBorders>
              <w:tl2br w:val="nil"/>
              <w:tr2bl w:val="nil"/>
            </w:tcBorders>
            <w:shd w:val="clear" w:color="auto" w:fill="auto"/>
            <w:vAlign w:val="center"/>
          </w:tcPr>
          <w:p w14:paraId="4597E7A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警告，并处6000元以上10000元以下罚款</w:t>
            </w:r>
          </w:p>
        </w:tc>
        <w:tc>
          <w:tcPr>
            <w:tcW w:w="998" w:type="dxa"/>
            <w:vMerge/>
            <w:tcBorders>
              <w:tl2br w:val="nil"/>
              <w:tr2bl w:val="nil"/>
            </w:tcBorders>
            <w:shd w:val="clear" w:color="auto" w:fill="auto"/>
            <w:vAlign w:val="center"/>
          </w:tcPr>
          <w:p w14:paraId="6F9F51DA"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66AAABC" w14:textId="77777777">
        <w:trPr>
          <w:trHeight w:val="1333"/>
          <w:jc w:val="center"/>
        </w:trPr>
        <w:tc>
          <w:tcPr>
            <w:tcW w:w="988" w:type="dxa"/>
            <w:vMerge w:val="restart"/>
            <w:tcBorders>
              <w:tl2br w:val="nil"/>
              <w:tr2bl w:val="nil"/>
            </w:tcBorders>
            <w:shd w:val="clear" w:color="auto" w:fill="auto"/>
            <w:vAlign w:val="center"/>
          </w:tcPr>
          <w:p w14:paraId="70EAF5FA"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90</w:t>
            </w:r>
          </w:p>
        </w:tc>
        <w:tc>
          <w:tcPr>
            <w:tcW w:w="2976" w:type="dxa"/>
            <w:vMerge w:val="restart"/>
            <w:tcBorders>
              <w:tl2br w:val="nil"/>
              <w:tr2bl w:val="nil"/>
            </w:tcBorders>
            <w:shd w:val="clear" w:color="auto" w:fill="auto"/>
            <w:vAlign w:val="center"/>
          </w:tcPr>
          <w:p w14:paraId="00EB609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艺术考级机构在艺术考级活动结束后未按规定报送考级结果的</w:t>
            </w:r>
          </w:p>
        </w:tc>
        <w:tc>
          <w:tcPr>
            <w:tcW w:w="7513" w:type="dxa"/>
            <w:vMerge w:val="restart"/>
            <w:tcBorders>
              <w:tl2br w:val="nil"/>
              <w:tr2bl w:val="nil"/>
            </w:tcBorders>
            <w:shd w:val="clear" w:color="auto" w:fill="auto"/>
            <w:vAlign w:val="center"/>
          </w:tcPr>
          <w:p w14:paraId="60E4987B"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《社会艺术水平考级管理办法》</w:t>
            </w:r>
          </w:p>
          <w:p w14:paraId="3CBA7F8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第二十五条  艺术考级机构有下列行为之一的，由县级以上文化行政部门或者文化市场综合执法机构予以警告，责令改正并处10000元以下罚款：</w:t>
            </w:r>
            <w:r>
              <w:rPr>
                <w:rFonts w:ascii="仿宋" w:eastAsia="仿宋" w:hAnsi="仿宋" w:cs="仿宋" w:hint="eastAsia"/>
                <w:color w:val="000000" w:themeColor="text1"/>
                <w:kern w:val="0"/>
                <w:sz w:val="36"/>
                <w:szCs w:val="36"/>
                <w:lang w:bidi="ar"/>
              </w:rPr>
              <w:br/>
              <w:t>（四）艺术考级活动结束后未按规定报送考级结果的；</w:t>
            </w:r>
          </w:p>
        </w:tc>
        <w:tc>
          <w:tcPr>
            <w:tcW w:w="1720" w:type="dxa"/>
            <w:tcBorders>
              <w:tl2br w:val="nil"/>
              <w:tr2bl w:val="nil"/>
            </w:tcBorders>
            <w:shd w:val="clear" w:color="auto" w:fill="auto"/>
            <w:vAlign w:val="center"/>
          </w:tcPr>
          <w:p w14:paraId="59BC137F"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1F44CFB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2DE1A4D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警告，并处3000元以下罚款</w:t>
            </w:r>
          </w:p>
        </w:tc>
        <w:tc>
          <w:tcPr>
            <w:tcW w:w="998" w:type="dxa"/>
            <w:vMerge w:val="restart"/>
            <w:tcBorders>
              <w:tl2br w:val="nil"/>
              <w:tr2bl w:val="nil"/>
            </w:tcBorders>
            <w:shd w:val="clear" w:color="auto" w:fill="auto"/>
            <w:vAlign w:val="center"/>
          </w:tcPr>
          <w:p w14:paraId="447E2553"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27FE41D" w14:textId="77777777">
        <w:trPr>
          <w:trHeight w:val="1236"/>
          <w:jc w:val="center"/>
        </w:trPr>
        <w:tc>
          <w:tcPr>
            <w:tcW w:w="988" w:type="dxa"/>
            <w:vMerge/>
            <w:tcBorders>
              <w:tl2br w:val="nil"/>
              <w:tr2bl w:val="nil"/>
            </w:tcBorders>
            <w:shd w:val="clear" w:color="auto" w:fill="auto"/>
            <w:vAlign w:val="center"/>
          </w:tcPr>
          <w:p w14:paraId="3524B003"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B812207"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4035691"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0F1C9AFF"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5772E37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2年内第1次查处，经教育后拒不改正</w:t>
            </w:r>
          </w:p>
        </w:tc>
        <w:tc>
          <w:tcPr>
            <w:tcW w:w="6517" w:type="dxa"/>
            <w:tcBorders>
              <w:tl2br w:val="nil"/>
              <w:tr2bl w:val="nil"/>
            </w:tcBorders>
            <w:shd w:val="clear" w:color="auto" w:fill="auto"/>
            <w:vAlign w:val="center"/>
          </w:tcPr>
          <w:p w14:paraId="6D8CC98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警告，并处3000元以上6000元以下罚款</w:t>
            </w:r>
          </w:p>
        </w:tc>
        <w:tc>
          <w:tcPr>
            <w:tcW w:w="998" w:type="dxa"/>
            <w:vMerge/>
            <w:tcBorders>
              <w:tl2br w:val="nil"/>
              <w:tr2bl w:val="nil"/>
            </w:tcBorders>
            <w:shd w:val="clear" w:color="auto" w:fill="auto"/>
            <w:vAlign w:val="center"/>
          </w:tcPr>
          <w:p w14:paraId="4D1C51EE"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7913516" w14:textId="77777777">
        <w:trPr>
          <w:trHeight w:val="840"/>
          <w:jc w:val="center"/>
        </w:trPr>
        <w:tc>
          <w:tcPr>
            <w:tcW w:w="988" w:type="dxa"/>
            <w:vMerge/>
            <w:tcBorders>
              <w:tl2br w:val="nil"/>
              <w:tr2bl w:val="nil"/>
            </w:tcBorders>
            <w:shd w:val="clear" w:color="auto" w:fill="auto"/>
            <w:vAlign w:val="center"/>
          </w:tcPr>
          <w:p w14:paraId="0F5EFF69"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4A790E93"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130F66B"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6E6A389E"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7C0AE5C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w:t>
            </w:r>
            <w:r>
              <w:rPr>
                <w:rFonts w:ascii="仿宋" w:eastAsia="仿宋" w:hAnsi="仿宋" w:cs="仿宋"/>
                <w:color w:val="000000" w:themeColor="text1"/>
                <w:kern w:val="0"/>
                <w:sz w:val="36"/>
                <w:szCs w:val="36"/>
                <w:lang w:bidi="ar"/>
              </w:rPr>
              <w:t>1</w:t>
            </w:r>
            <w:r>
              <w:rPr>
                <w:rFonts w:ascii="仿宋" w:eastAsia="仿宋" w:hAnsi="仿宋" w:cs="仿宋" w:hint="eastAsia"/>
                <w:color w:val="000000" w:themeColor="text1"/>
                <w:kern w:val="0"/>
                <w:sz w:val="36"/>
                <w:szCs w:val="36"/>
                <w:lang w:bidi="ar"/>
              </w:rPr>
              <w:t>次以上查处</w:t>
            </w:r>
          </w:p>
        </w:tc>
        <w:tc>
          <w:tcPr>
            <w:tcW w:w="6517" w:type="dxa"/>
            <w:tcBorders>
              <w:tl2br w:val="nil"/>
              <w:tr2bl w:val="nil"/>
            </w:tcBorders>
            <w:shd w:val="clear" w:color="auto" w:fill="auto"/>
            <w:vAlign w:val="center"/>
          </w:tcPr>
          <w:p w14:paraId="491D0DB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警告，并处6000元以上10000元以下罚款</w:t>
            </w:r>
          </w:p>
        </w:tc>
        <w:tc>
          <w:tcPr>
            <w:tcW w:w="998" w:type="dxa"/>
            <w:vMerge/>
            <w:tcBorders>
              <w:tl2br w:val="nil"/>
              <w:tr2bl w:val="nil"/>
            </w:tcBorders>
            <w:shd w:val="clear" w:color="auto" w:fill="auto"/>
            <w:vAlign w:val="center"/>
          </w:tcPr>
          <w:p w14:paraId="7AA49912"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7B331F3" w14:textId="77777777">
        <w:trPr>
          <w:trHeight w:val="1172"/>
          <w:jc w:val="center"/>
        </w:trPr>
        <w:tc>
          <w:tcPr>
            <w:tcW w:w="988" w:type="dxa"/>
            <w:vMerge w:val="restart"/>
            <w:tcBorders>
              <w:tl2br w:val="nil"/>
              <w:tr2bl w:val="nil"/>
            </w:tcBorders>
            <w:shd w:val="clear" w:color="auto" w:fill="auto"/>
            <w:vAlign w:val="center"/>
          </w:tcPr>
          <w:p w14:paraId="38AE560C"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lastRenderedPageBreak/>
              <w:t>91</w:t>
            </w:r>
          </w:p>
        </w:tc>
        <w:tc>
          <w:tcPr>
            <w:tcW w:w="2976" w:type="dxa"/>
            <w:vMerge w:val="restart"/>
            <w:tcBorders>
              <w:tl2br w:val="nil"/>
              <w:tr2bl w:val="nil"/>
            </w:tcBorders>
            <w:shd w:val="clear" w:color="auto" w:fill="auto"/>
            <w:vAlign w:val="center"/>
          </w:tcPr>
          <w:p w14:paraId="1327E80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艺术考级机构主要负责人、办公地点有变动未按规定向审批机关备案的</w:t>
            </w:r>
          </w:p>
        </w:tc>
        <w:tc>
          <w:tcPr>
            <w:tcW w:w="7513" w:type="dxa"/>
            <w:vMerge w:val="restart"/>
            <w:tcBorders>
              <w:tl2br w:val="nil"/>
              <w:tr2bl w:val="nil"/>
            </w:tcBorders>
            <w:shd w:val="clear" w:color="auto" w:fill="auto"/>
            <w:vAlign w:val="center"/>
          </w:tcPr>
          <w:p w14:paraId="7CFCE39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《社会艺术水平考级管理办法》</w:t>
            </w:r>
          </w:p>
          <w:p w14:paraId="0CB4785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第二十五条  艺术考级机构有下列行为之一的，由县级以上文化行政部门或者文化市场综合执法机构予以警告，责令改正并处10000元以下罚款：</w:t>
            </w:r>
            <w:r>
              <w:rPr>
                <w:rFonts w:ascii="仿宋" w:eastAsia="仿宋" w:hAnsi="仿宋" w:cs="仿宋" w:hint="eastAsia"/>
                <w:color w:val="000000" w:themeColor="text1"/>
                <w:kern w:val="0"/>
                <w:sz w:val="36"/>
                <w:szCs w:val="36"/>
                <w:lang w:bidi="ar"/>
              </w:rPr>
              <w:br/>
              <w:t>（五）艺术考级机构主要负责人、办公地点有变动未按规定向审批机关备案的。</w:t>
            </w:r>
          </w:p>
        </w:tc>
        <w:tc>
          <w:tcPr>
            <w:tcW w:w="1720" w:type="dxa"/>
            <w:tcBorders>
              <w:tl2br w:val="nil"/>
              <w:tr2bl w:val="nil"/>
            </w:tcBorders>
            <w:shd w:val="clear" w:color="auto" w:fill="auto"/>
            <w:vAlign w:val="center"/>
          </w:tcPr>
          <w:p w14:paraId="027982F1"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0AA1092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5EE9007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警告，并处3000元以下罚款</w:t>
            </w:r>
          </w:p>
        </w:tc>
        <w:tc>
          <w:tcPr>
            <w:tcW w:w="998" w:type="dxa"/>
            <w:vMerge w:val="restart"/>
            <w:tcBorders>
              <w:tl2br w:val="nil"/>
              <w:tr2bl w:val="nil"/>
            </w:tcBorders>
            <w:shd w:val="clear" w:color="auto" w:fill="auto"/>
            <w:vAlign w:val="center"/>
          </w:tcPr>
          <w:p w14:paraId="2BC32019"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0764614" w14:textId="77777777">
        <w:trPr>
          <w:trHeight w:val="1247"/>
          <w:jc w:val="center"/>
        </w:trPr>
        <w:tc>
          <w:tcPr>
            <w:tcW w:w="988" w:type="dxa"/>
            <w:vMerge/>
            <w:tcBorders>
              <w:tl2br w:val="nil"/>
              <w:tr2bl w:val="nil"/>
            </w:tcBorders>
            <w:shd w:val="clear" w:color="auto" w:fill="auto"/>
            <w:vAlign w:val="center"/>
          </w:tcPr>
          <w:p w14:paraId="3090336F"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712026A"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8F37538"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2EE4E7F2"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1EA2F97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2年内第1次查处，经教育后拒不改正</w:t>
            </w:r>
          </w:p>
        </w:tc>
        <w:tc>
          <w:tcPr>
            <w:tcW w:w="6517" w:type="dxa"/>
            <w:tcBorders>
              <w:tl2br w:val="nil"/>
              <w:tr2bl w:val="nil"/>
            </w:tcBorders>
            <w:shd w:val="clear" w:color="auto" w:fill="auto"/>
            <w:vAlign w:val="center"/>
          </w:tcPr>
          <w:p w14:paraId="6D49402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警告，并处6000元以上10000元以下罚款</w:t>
            </w:r>
          </w:p>
        </w:tc>
        <w:tc>
          <w:tcPr>
            <w:tcW w:w="998" w:type="dxa"/>
            <w:vMerge/>
            <w:tcBorders>
              <w:tl2br w:val="nil"/>
              <w:tr2bl w:val="nil"/>
            </w:tcBorders>
            <w:shd w:val="clear" w:color="auto" w:fill="auto"/>
            <w:vAlign w:val="center"/>
          </w:tcPr>
          <w:p w14:paraId="2E2F87B7"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A247351" w14:textId="77777777">
        <w:trPr>
          <w:trHeight w:val="880"/>
          <w:jc w:val="center"/>
        </w:trPr>
        <w:tc>
          <w:tcPr>
            <w:tcW w:w="988" w:type="dxa"/>
            <w:vMerge/>
            <w:tcBorders>
              <w:tl2br w:val="nil"/>
              <w:tr2bl w:val="nil"/>
            </w:tcBorders>
            <w:shd w:val="clear" w:color="auto" w:fill="auto"/>
            <w:vAlign w:val="center"/>
          </w:tcPr>
          <w:p w14:paraId="046B5BDD"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5AFE4A9"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7E3E3C9"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2CA67F4C"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0A6E41F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w:t>
            </w:r>
            <w:r>
              <w:rPr>
                <w:rFonts w:ascii="仿宋" w:eastAsia="仿宋" w:hAnsi="仿宋" w:cs="仿宋"/>
                <w:color w:val="000000" w:themeColor="text1"/>
                <w:kern w:val="0"/>
                <w:sz w:val="36"/>
                <w:szCs w:val="36"/>
                <w:lang w:bidi="ar"/>
              </w:rPr>
              <w:t>1</w:t>
            </w:r>
            <w:r>
              <w:rPr>
                <w:rFonts w:ascii="仿宋" w:eastAsia="仿宋" w:hAnsi="仿宋" w:cs="仿宋" w:hint="eastAsia"/>
                <w:color w:val="000000" w:themeColor="text1"/>
                <w:kern w:val="0"/>
                <w:sz w:val="36"/>
                <w:szCs w:val="36"/>
                <w:lang w:bidi="ar"/>
              </w:rPr>
              <w:t>次以上查处</w:t>
            </w:r>
          </w:p>
        </w:tc>
        <w:tc>
          <w:tcPr>
            <w:tcW w:w="6517" w:type="dxa"/>
            <w:tcBorders>
              <w:tl2br w:val="nil"/>
              <w:tr2bl w:val="nil"/>
            </w:tcBorders>
            <w:shd w:val="clear" w:color="auto" w:fill="auto"/>
            <w:vAlign w:val="center"/>
          </w:tcPr>
          <w:p w14:paraId="42E50216"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警告，并处6000元以上10000元以下罚款</w:t>
            </w:r>
          </w:p>
        </w:tc>
        <w:tc>
          <w:tcPr>
            <w:tcW w:w="998" w:type="dxa"/>
            <w:vMerge/>
            <w:tcBorders>
              <w:tl2br w:val="nil"/>
              <w:tr2bl w:val="nil"/>
            </w:tcBorders>
            <w:shd w:val="clear" w:color="auto" w:fill="auto"/>
            <w:vAlign w:val="center"/>
          </w:tcPr>
          <w:p w14:paraId="668DD4AA"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72C1A83" w14:textId="77777777">
        <w:trPr>
          <w:trHeight w:val="1060"/>
          <w:jc w:val="center"/>
        </w:trPr>
        <w:tc>
          <w:tcPr>
            <w:tcW w:w="988" w:type="dxa"/>
            <w:vMerge w:val="restart"/>
            <w:tcBorders>
              <w:tl2br w:val="nil"/>
              <w:tr2bl w:val="nil"/>
            </w:tcBorders>
            <w:shd w:val="clear" w:color="auto" w:fill="auto"/>
            <w:vAlign w:val="center"/>
          </w:tcPr>
          <w:p w14:paraId="1368EA68"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92</w:t>
            </w:r>
          </w:p>
        </w:tc>
        <w:tc>
          <w:tcPr>
            <w:tcW w:w="2976" w:type="dxa"/>
            <w:vMerge w:val="restart"/>
            <w:tcBorders>
              <w:tl2br w:val="nil"/>
              <w:tr2bl w:val="nil"/>
            </w:tcBorders>
            <w:shd w:val="clear" w:color="auto" w:fill="auto"/>
            <w:vAlign w:val="center"/>
          </w:tcPr>
          <w:p w14:paraId="3AF5548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艺术考级机构委托的承办单位不符合规定的</w:t>
            </w:r>
          </w:p>
        </w:tc>
        <w:tc>
          <w:tcPr>
            <w:tcW w:w="7513" w:type="dxa"/>
            <w:vMerge w:val="restart"/>
            <w:tcBorders>
              <w:tl2br w:val="nil"/>
              <w:tr2bl w:val="nil"/>
            </w:tcBorders>
            <w:shd w:val="clear" w:color="auto" w:fill="auto"/>
            <w:vAlign w:val="center"/>
          </w:tcPr>
          <w:p w14:paraId="1355A824"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《社会艺术水平考级管理办法》</w:t>
            </w:r>
          </w:p>
          <w:p w14:paraId="58201D1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第二十六条  艺术考级机构有下列行为之一的，由文化行政部门或者文化市场综合执法机构予以警告，责令改正并处30000元以下罚款；情节严重的，取消开办艺术考级活动资格：</w:t>
            </w:r>
            <w:r>
              <w:rPr>
                <w:rFonts w:ascii="仿宋" w:eastAsia="仿宋" w:hAnsi="仿宋" w:cs="仿宋" w:hint="eastAsia"/>
                <w:color w:val="000000" w:themeColor="text1"/>
                <w:kern w:val="0"/>
                <w:sz w:val="36"/>
                <w:szCs w:val="36"/>
                <w:lang w:bidi="ar"/>
              </w:rPr>
              <w:br/>
              <w:t>（一）委托的承办单位不符合规定的；</w:t>
            </w:r>
          </w:p>
        </w:tc>
        <w:tc>
          <w:tcPr>
            <w:tcW w:w="1720" w:type="dxa"/>
            <w:tcBorders>
              <w:tl2br w:val="nil"/>
              <w:tr2bl w:val="nil"/>
            </w:tcBorders>
            <w:shd w:val="clear" w:color="auto" w:fill="auto"/>
            <w:vAlign w:val="center"/>
          </w:tcPr>
          <w:p w14:paraId="63097F34"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7E61EB6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0D90650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w:t>
            </w:r>
            <w:r>
              <w:rPr>
                <w:rFonts w:ascii="仿宋" w:eastAsia="仿宋" w:hAnsi="仿宋" w:cs="仿宋"/>
                <w:color w:val="000000" w:themeColor="text1"/>
                <w:kern w:val="0"/>
                <w:sz w:val="36"/>
                <w:szCs w:val="36"/>
                <w:lang w:bidi="ar"/>
              </w:rPr>
              <w:t>5</w:t>
            </w:r>
            <w:r>
              <w:rPr>
                <w:rFonts w:ascii="仿宋" w:eastAsia="仿宋" w:hAnsi="仿宋" w:cs="仿宋" w:hint="eastAsia"/>
                <w:color w:val="000000" w:themeColor="text1"/>
                <w:kern w:val="0"/>
                <w:sz w:val="36"/>
                <w:szCs w:val="36"/>
                <w:lang w:bidi="ar"/>
              </w:rPr>
              <w:t>000元以下罚款</w:t>
            </w:r>
          </w:p>
        </w:tc>
        <w:tc>
          <w:tcPr>
            <w:tcW w:w="998" w:type="dxa"/>
            <w:vMerge w:val="restart"/>
            <w:tcBorders>
              <w:tl2br w:val="nil"/>
              <w:tr2bl w:val="nil"/>
            </w:tcBorders>
            <w:shd w:val="clear" w:color="auto" w:fill="auto"/>
            <w:vAlign w:val="center"/>
          </w:tcPr>
          <w:p w14:paraId="778151CD"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133C04A2" w14:textId="77777777">
        <w:trPr>
          <w:trHeight w:val="1467"/>
          <w:jc w:val="center"/>
        </w:trPr>
        <w:tc>
          <w:tcPr>
            <w:tcW w:w="988" w:type="dxa"/>
            <w:vMerge/>
            <w:tcBorders>
              <w:tl2br w:val="nil"/>
              <w:tr2bl w:val="nil"/>
            </w:tcBorders>
            <w:shd w:val="clear" w:color="auto" w:fill="auto"/>
            <w:vAlign w:val="center"/>
          </w:tcPr>
          <w:p w14:paraId="3201E2F1"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D6BF8BE"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232458D"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5DA2F25C" w14:textId="77777777" w:rsidR="00D2555B" w:rsidRDefault="00000000">
            <w:pPr>
              <w:widowControl/>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4F389FD8"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2年内第1次查处，经教育后拒不改正</w:t>
            </w:r>
          </w:p>
        </w:tc>
        <w:tc>
          <w:tcPr>
            <w:tcW w:w="6517" w:type="dxa"/>
            <w:tcBorders>
              <w:tl2br w:val="nil"/>
              <w:tr2bl w:val="nil"/>
            </w:tcBorders>
            <w:shd w:val="clear" w:color="auto" w:fill="auto"/>
            <w:vAlign w:val="center"/>
          </w:tcPr>
          <w:p w14:paraId="4A590BF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警告，并处1</w:t>
            </w:r>
            <w:r>
              <w:rPr>
                <w:rFonts w:ascii="仿宋" w:eastAsia="仿宋" w:hAnsi="仿宋" w:cs="仿宋"/>
                <w:color w:val="000000" w:themeColor="text1"/>
                <w:kern w:val="0"/>
                <w:sz w:val="36"/>
                <w:szCs w:val="36"/>
                <w:lang w:bidi="ar"/>
              </w:rPr>
              <w:t>5</w:t>
            </w:r>
            <w:r>
              <w:rPr>
                <w:rFonts w:ascii="仿宋" w:eastAsia="仿宋" w:hAnsi="仿宋" w:cs="仿宋" w:hint="eastAsia"/>
                <w:color w:val="000000" w:themeColor="text1"/>
                <w:kern w:val="0"/>
                <w:sz w:val="36"/>
                <w:szCs w:val="36"/>
                <w:lang w:bidi="ar"/>
              </w:rPr>
              <w:t>000元以上</w:t>
            </w:r>
            <w:r>
              <w:rPr>
                <w:rFonts w:ascii="仿宋" w:eastAsia="仿宋" w:hAnsi="仿宋" w:cs="仿宋"/>
                <w:color w:val="000000" w:themeColor="text1"/>
                <w:kern w:val="0"/>
                <w:sz w:val="36"/>
                <w:szCs w:val="36"/>
                <w:lang w:bidi="ar"/>
              </w:rPr>
              <w:t>3</w:t>
            </w:r>
            <w:r>
              <w:rPr>
                <w:rFonts w:ascii="仿宋" w:eastAsia="仿宋" w:hAnsi="仿宋" w:cs="仿宋" w:hint="eastAsia"/>
                <w:color w:val="000000" w:themeColor="text1"/>
                <w:kern w:val="0"/>
                <w:sz w:val="36"/>
                <w:szCs w:val="36"/>
                <w:lang w:bidi="ar"/>
              </w:rPr>
              <w:t>0000元以下罚款</w:t>
            </w:r>
          </w:p>
        </w:tc>
        <w:tc>
          <w:tcPr>
            <w:tcW w:w="998" w:type="dxa"/>
            <w:vMerge/>
            <w:tcBorders>
              <w:tl2br w:val="nil"/>
              <w:tr2bl w:val="nil"/>
            </w:tcBorders>
            <w:shd w:val="clear" w:color="auto" w:fill="auto"/>
            <w:vAlign w:val="center"/>
          </w:tcPr>
          <w:p w14:paraId="552BFAA9"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6484ABF3" w14:textId="77777777">
        <w:trPr>
          <w:trHeight w:val="1080"/>
          <w:jc w:val="center"/>
        </w:trPr>
        <w:tc>
          <w:tcPr>
            <w:tcW w:w="988" w:type="dxa"/>
            <w:vMerge/>
            <w:tcBorders>
              <w:tl2br w:val="nil"/>
              <w:tr2bl w:val="nil"/>
            </w:tcBorders>
            <w:shd w:val="clear" w:color="auto" w:fill="auto"/>
            <w:vAlign w:val="center"/>
          </w:tcPr>
          <w:p w14:paraId="008A6929"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58F1071C"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31AAA66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7ABD70B6"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5099ED07"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w:t>
            </w:r>
            <w:r>
              <w:rPr>
                <w:rFonts w:ascii="仿宋" w:eastAsia="仿宋" w:hAnsi="仿宋" w:cs="仿宋"/>
                <w:color w:val="000000" w:themeColor="text1"/>
                <w:kern w:val="0"/>
                <w:sz w:val="36"/>
                <w:szCs w:val="36"/>
                <w:lang w:bidi="ar"/>
              </w:rPr>
              <w:t>1</w:t>
            </w:r>
            <w:r>
              <w:rPr>
                <w:rFonts w:ascii="仿宋" w:eastAsia="仿宋" w:hAnsi="仿宋" w:cs="仿宋" w:hint="eastAsia"/>
                <w:color w:val="000000" w:themeColor="text1"/>
                <w:kern w:val="0"/>
                <w:sz w:val="36"/>
                <w:szCs w:val="36"/>
                <w:lang w:bidi="ar"/>
              </w:rPr>
              <w:t>次以上查处</w:t>
            </w:r>
          </w:p>
        </w:tc>
        <w:tc>
          <w:tcPr>
            <w:tcW w:w="6517" w:type="dxa"/>
            <w:tcBorders>
              <w:tl2br w:val="nil"/>
              <w:tr2bl w:val="nil"/>
            </w:tcBorders>
            <w:shd w:val="clear" w:color="auto" w:fill="auto"/>
            <w:vAlign w:val="center"/>
          </w:tcPr>
          <w:p w14:paraId="3C27099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取消开办艺术考级活动资格</w:t>
            </w:r>
          </w:p>
        </w:tc>
        <w:tc>
          <w:tcPr>
            <w:tcW w:w="998" w:type="dxa"/>
            <w:vMerge/>
            <w:tcBorders>
              <w:tl2br w:val="nil"/>
              <w:tr2bl w:val="nil"/>
            </w:tcBorders>
            <w:shd w:val="clear" w:color="auto" w:fill="auto"/>
            <w:vAlign w:val="center"/>
          </w:tcPr>
          <w:p w14:paraId="40A712AF"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9F515AA" w14:textId="77777777">
        <w:trPr>
          <w:trHeight w:val="1622"/>
          <w:jc w:val="center"/>
        </w:trPr>
        <w:tc>
          <w:tcPr>
            <w:tcW w:w="988" w:type="dxa"/>
            <w:vMerge w:val="restart"/>
            <w:tcBorders>
              <w:tl2br w:val="nil"/>
              <w:tr2bl w:val="nil"/>
            </w:tcBorders>
            <w:shd w:val="clear" w:color="auto" w:fill="auto"/>
            <w:vAlign w:val="center"/>
          </w:tcPr>
          <w:p w14:paraId="50C56417"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93</w:t>
            </w:r>
          </w:p>
        </w:tc>
        <w:tc>
          <w:tcPr>
            <w:tcW w:w="2976" w:type="dxa"/>
            <w:vMerge w:val="restart"/>
            <w:tcBorders>
              <w:tl2br w:val="nil"/>
              <w:tr2bl w:val="nil"/>
            </w:tcBorders>
            <w:shd w:val="clear" w:color="auto" w:fill="auto"/>
            <w:vAlign w:val="center"/>
          </w:tcPr>
          <w:p w14:paraId="3F9DA5E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艺术考级机构未按规定组建常设工作机构并配备专职工作人员的</w:t>
            </w:r>
          </w:p>
        </w:tc>
        <w:tc>
          <w:tcPr>
            <w:tcW w:w="7513" w:type="dxa"/>
            <w:vMerge w:val="restart"/>
            <w:tcBorders>
              <w:tl2br w:val="nil"/>
              <w:tr2bl w:val="nil"/>
            </w:tcBorders>
            <w:shd w:val="clear" w:color="auto" w:fill="auto"/>
            <w:vAlign w:val="center"/>
          </w:tcPr>
          <w:p w14:paraId="1DF1E60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《社会艺术水平考级管理办法》</w:t>
            </w:r>
          </w:p>
          <w:p w14:paraId="6411ADD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第二十六条  艺术考级机构有下列行为之一的，由文化行政部门或者文化市场综合执法机构予以警告，责令改正并处30000元以下罚款；情节严重的，取消开办艺术考级活动资格：</w:t>
            </w:r>
            <w:r>
              <w:rPr>
                <w:rFonts w:ascii="仿宋" w:eastAsia="仿宋" w:hAnsi="仿宋" w:cs="仿宋" w:hint="eastAsia"/>
                <w:color w:val="000000" w:themeColor="text1"/>
                <w:kern w:val="0"/>
                <w:sz w:val="36"/>
                <w:szCs w:val="36"/>
                <w:lang w:bidi="ar"/>
              </w:rPr>
              <w:br/>
              <w:t>（二）未按照规定组建常设工作机构并配备专职工作人员的；</w:t>
            </w:r>
          </w:p>
        </w:tc>
        <w:tc>
          <w:tcPr>
            <w:tcW w:w="1720" w:type="dxa"/>
            <w:tcBorders>
              <w:tl2br w:val="nil"/>
              <w:tr2bl w:val="nil"/>
            </w:tcBorders>
            <w:shd w:val="clear" w:color="auto" w:fill="auto"/>
            <w:vAlign w:val="center"/>
          </w:tcPr>
          <w:p w14:paraId="15463BFD"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4278259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1645D83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w:t>
            </w:r>
            <w:r>
              <w:rPr>
                <w:rFonts w:ascii="仿宋" w:eastAsia="仿宋" w:hAnsi="仿宋" w:cs="仿宋"/>
                <w:color w:val="000000" w:themeColor="text1"/>
                <w:kern w:val="0"/>
                <w:sz w:val="36"/>
                <w:szCs w:val="36"/>
                <w:lang w:bidi="ar"/>
              </w:rPr>
              <w:t>5</w:t>
            </w:r>
            <w:r>
              <w:rPr>
                <w:rFonts w:ascii="仿宋" w:eastAsia="仿宋" w:hAnsi="仿宋" w:cs="仿宋" w:hint="eastAsia"/>
                <w:color w:val="000000" w:themeColor="text1"/>
                <w:kern w:val="0"/>
                <w:sz w:val="36"/>
                <w:szCs w:val="36"/>
                <w:lang w:bidi="ar"/>
              </w:rPr>
              <w:t>000元以下罚款</w:t>
            </w:r>
          </w:p>
        </w:tc>
        <w:tc>
          <w:tcPr>
            <w:tcW w:w="998" w:type="dxa"/>
            <w:vMerge w:val="restart"/>
            <w:tcBorders>
              <w:tl2br w:val="nil"/>
              <w:tr2bl w:val="nil"/>
            </w:tcBorders>
            <w:shd w:val="clear" w:color="auto" w:fill="auto"/>
            <w:vAlign w:val="center"/>
          </w:tcPr>
          <w:p w14:paraId="108358DF"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749E8142" w14:textId="77777777">
        <w:trPr>
          <w:trHeight w:val="900"/>
          <w:jc w:val="center"/>
        </w:trPr>
        <w:tc>
          <w:tcPr>
            <w:tcW w:w="988" w:type="dxa"/>
            <w:vMerge/>
            <w:tcBorders>
              <w:tl2br w:val="nil"/>
              <w:tr2bl w:val="nil"/>
            </w:tcBorders>
            <w:shd w:val="clear" w:color="auto" w:fill="auto"/>
            <w:vAlign w:val="center"/>
          </w:tcPr>
          <w:p w14:paraId="6A4CEC81"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419F139"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247E1D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6AAEB4B0"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4B56B2C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2年内第1次查处，经教育后拒不改正</w:t>
            </w:r>
          </w:p>
        </w:tc>
        <w:tc>
          <w:tcPr>
            <w:tcW w:w="6517" w:type="dxa"/>
            <w:tcBorders>
              <w:tl2br w:val="nil"/>
              <w:tr2bl w:val="nil"/>
            </w:tcBorders>
            <w:shd w:val="clear" w:color="auto" w:fill="auto"/>
            <w:vAlign w:val="center"/>
          </w:tcPr>
          <w:p w14:paraId="581488C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警告，并处1</w:t>
            </w:r>
            <w:r>
              <w:rPr>
                <w:rFonts w:ascii="仿宋" w:eastAsia="仿宋" w:hAnsi="仿宋" w:cs="仿宋"/>
                <w:color w:val="000000" w:themeColor="text1"/>
                <w:kern w:val="0"/>
                <w:sz w:val="36"/>
                <w:szCs w:val="36"/>
                <w:lang w:bidi="ar"/>
              </w:rPr>
              <w:t>5</w:t>
            </w:r>
            <w:r>
              <w:rPr>
                <w:rFonts w:ascii="仿宋" w:eastAsia="仿宋" w:hAnsi="仿宋" w:cs="仿宋" w:hint="eastAsia"/>
                <w:color w:val="000000" w:themeColor="text1"/>
                <w:kern w:val="0"/>
                <w:sz w:val="36"/>
                <w:szCs w:val="36"/>
                <w:lang w:bidi="ar"/>
              </w:rPr>
              <w:t>000元以上</w:t>
            </w:r>
            <w:r>
              <w:rPr>
                <w:rFonts w:ascii="仿宋" w:eastAsia="仿宋" w:hAnsi="仿宋" w:cs="仿宋"/>
                <w:color w:val="000000" w:themeColor="text1"/>
                <w:kern w:val="0"/>
                <w:sz w:val="36"/>
                <w:szCs w:val="36"/>
                <w:lang w:bidi="ar"/>
              </w:rPr>
              <w:t>3</w:t>
            </w:r>
            <w:r>
              <w:rPr>
                <w:rFonts w:ascii="仿宋" w:eastAsia="仿宋" w:hAnsi="仿宋" w:cs="仿宋" w:hint="eastAsia"/>
                <w:color w:val="000000" w:themeColor="text1"/>
                <w:kern w:val="0"/>
                <w:sz w:val="36"/>
                <w:szCs w:val="36"/>
                <w:lang w:bidi="ar"/>
              </w:rPr>
              <w:t>0000元以下罚款</w:t>
            </w:r>
          </w:p>
        </w:tc>
        <w:tc>
          <w:tcPr>
            <w:tcW w:w="998" w:type="dxa"/>
            <w:vMerge/>
            <w:tcBorders>
              <w:tl2br w:val="nil"/>
              <w:tr2bl w:val="nil"/>
            </w:tcBorders>
            <w:shd w:val="clear" w:color="auto" w:fill="auto"/>
            <w:vAlign w:val="center"/>
          </w:tcPr>
          <w:p w14:paraId="26CF2A82"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3B08EA02" w14:textId="77777777">
        <w:trPr>
          <w:trHeight w:val="900"/>
          <w:jc w:val="center"/>
        </w:trPr>
        <w:tc>
          <w:tcPr>
            <w:tcW w:w="988" w:type="dxa"/>
            <w:vMerge/>
            <w:tcBorders>
              <w:tl2br w:val="nil"/>
              <w:tr2bl w:val="nil"/>
            </w:tcBorders>
            <w:shd w:val="clear" w:color="auto" w:fill="auto"/>
            <w:vAlign w:val="center"/>
          </w:tcPr>
          <w:p w14:paraId="7FD1BE7A"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2C85581D"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12922BE0"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0CA9F3F7"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6F00F80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w:t>
            </w:r>
            <w:r>
              <w:rPr>
                <w:rFonts w:ascii="仿宋" w:eastAsia="仿宋" w:hAnsi="仿宋" w:cs="仿宋"/>
                <w:color w:val="000000" w:themeColor="text1"/>
                <w:kern w:val="0"/>
                <w:sz w:val="36"/>
                <w:szCs w:val="36"/>
                <w:lang w:bidi="ar"/>
              </w:rPr>
              <w:t>1</w:t>
            </w:r>
            <w:r>
              <w:rPr>
                <w:rFonts w:ascii="仿宋" w:eastAsia="仿宋" w:hAnsi="仿宋" w:cs="仿宋" w:hint="eastAsia"/>
                <w:color w:val="000000" w:themeColor="text1"/>
                <w:kern w:val="0"/>
                <w:sz w:val="36"/>
                <w:szCs w:val="36"/>
                <w:lang w:bidi="ar"/>
              </w:rPr>
              <w:t>次以上查处</w:t>
            </w:r>
          </w:p>
        </w:tc>
        <w:tc>
          <w:tcPr>
            <w:tcW w:w="6517" w:type="dxa"/>
            <w:tcBorders>
              <w:tl2br w:val="nil"/>
              <w:tr2bl w:val="nil"/>
            </w:tcBorders>
            <w:shd w:val="clear" w:color="auto" w:fill="auto"/>
            <w:vAlign w:val="center"/>
          </w:tcPr>
          <w:p w14:paraId="1339538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取消开办艺术考级活动资格</w:t>
            </w:r>
          </w:p>
        </w:tc>
        <w:tc>
          <w:tcPr>
            <w:tcW w:w="998" w:type="dxa"/>
            <w:vMerge/>
            <w:tcBorders>
              <w:tl2br w:val="nil"/>
              <w:tr2bl w:val="nil"/>
            </w:tcBorders>
            <w:shd w:val="clear" w:color="auto" w:fill="auto"/>
            <w:vAlign w:val="center"/>
          </w:tcPr>
          <w:p w14:paraId="19465A75"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7B4F3B09" w14:textId="77777777">
        <w:trPr>
          <w:trHeight w:val="1601"/>
          <w:jc w:val="center"/>
        </w:trPr>
        <w:tc>
          <w:tcPr>
            <w:tcW w:w="988" w:type="dxa"/>
            <w:vMerge w:val="restart"/>
            <w:tcBorders>
              <w:tl2br w:val="nil"/>
              <w:tr2bl w:val="nil"/>
            </w:tcBorders>
            <w:shd w:val="clear" w:color="auto" w:fill="auto"/>
            <w:vAlign w:val="center"/>
          </w:tcPr>
          <w:p w14:paraId="60062EB5"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94</w:t>
            </w:r>
          </w:p>
        </w:tc>
        <w:tc>
          <w:tcPr>
            <w:tcW w:w="2976" w:type="dxa"/>
            <w:vMerge w:val="restart"/>
            <w:tcBorders>
              <w:tl2br w:val="nil"/>
              <w:tr2bl w:val="nil"/>
            </w:tcBorders>
            <w:shd w:val="clear" w:color="auto" w:fill="auto"/>
            <w:vAlign w:val="center"/>
          </w:tcPr>
          <w:p w14:paraId="683AC9B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艺术考级机构未按照本机构教材确定艺术考级内容的</w:t>
            </w:r>
          </w:p>
        </w:tc>
        <w:tc>
          <w:tcPr>
            <w:tcW w:w="7513" w:type="dxa"/>
            <w:vMerge w:val="restart"/>
            <w:tcBorders>
              <w:tl2br w:val="nil"/>
              <w:tr2bl w:val="nil"/>
            </w:tcBorders>
            <w:shd w:val="clear" w:color="auto" w:fill="auto"/>
            <w:vAlign w:val="center"/>
          </w:tcPr>
          <w:p w14:paraId="325A5EC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《社会艺术水平考级管理办法》</w:t>
            </w:r>
          </w:p>
          <w:p w14:paraId="4FF1FF0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第二十六条  艺术考级机构有下列行为之一的，由文化行政部门或者文化市场综合执法机构予以警告，责令改正并处30000元以下罚款；情节严重的，取消开办艺术考级活动资格：</w:t>
            </w:r>
            <w:r>
              <w:rPr>
                <w:rFonts w:ascii="仿宋" w:eastAsia="仿宋" w:hAnsi="仿宋" w:cs="仿宋" w:hint="eastAsia"/>
                <w:color w:val="000000" w:themeColor="text1"/>
                <w:kern w:val="0"/>
                <w:sz w:val="36"/>
                <w:szCs w:val="36"/>
                <w:lang w:bidi="ar"/>
              </w:rPr>
              <w:br/>
              <w:t>（三）未按照本机构教材确定艺术考级内容的；</w:t>
            </w:r>
          </w:p>
        </w:tc>
        <w:tc>
          <w:tcPr>
            <w:tcW w:w="1720" w:type="dxa"/>
            <w:tcBorders>
              <w:tl2br w:val="nil"/>
              <w:tr2bl w:val="nil"/>
            </w:tcBorders>
            <w:shd w:val="clear" w:color="auto" w:fill="auto"/>
            <w:vAlign w:val="center"/>
          </w:tcPr>
          <w:p w14:paraId="11D2C056"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5D296D9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195D5B1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w:t>
            </w:r>
            <w:r>
              <w:rPr>
                <w:rFonts w:ascii="仿宋" w:eastAsia="仿宋" w:hAnsi="仿宋" w:cs="仿宋"/>
                <w:color w:val="000000" w:themeColor="text1"/>
                <w:kern w:val="0"/>
                <w:sz w:val="36"/>
                <w:szCs w:val="36"/>
                <w:lang w:bidi="ar"/>
              </w:rPr>
              <w:t>5</w:t>
            </w:r>
            <w:r>
              <w:rPr>
                <w:rFonts w:ascii="仿宋" w:eastAsia="仿宋" w:hAnsi="仿宋" w:cs="仿宋" w:hint="eastAsia"/>
                <w:color w:val="000000" w:themeColor="text1"/>
                <w:kern w:val="0"/>
                <w:sz w:val="36"/>
                <w:szCs w:val="36"/>
                <w:lang w:bidi="ar"/>
              </w:rPr>
              <w:t>000元以下罚款</w:t>
            </w:r>
          </w:p>
        </w:tc>
        <w:tc>
          <w:tcPr>
            <w:tcW w:w="998" w:type="dxa"/>
            <w:vMerge w:val="restart"/>
            <w:tcBorders>
              <w:tl2br w:val="nil"/>
              <w:tr2bl w:val="nil"/>
            </w:tcBorders>
            <w:shd w:val="clear" w:color="auto" w:fill="auto"/>
            <w:vAlign w:val="center"/>
          </w:tcPr>
          <w:p w14:paraId="2D7BA3FF"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35D51E02" w14:textId="77777777">
        <w:trPr>
          <w:trHeight w:val="820"/>
          <w:jc w:val="center"/>
        </w:trPr>
        <w:tc>
          <w:tcPr>
            <w:tcW w:w="988" w:type="dxa"/>
            <w:vMerge/>
            <w:tcBorders>
              <w:tl2br w:val="nil"/>
              <w:tr2bl w:val="nil"/>
            </w:tcBorders>
            <w:shd w:val="clear" w:color="auto" w:fill="auto"/>
            <w:vAlign w:val="center"/>
          </w:tcPr>
          <w:p w14:paraId="2998BA76"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33613D0"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CA2EF53"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01C4180D"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5ADB567B"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2年内第1次查处，经教育后拒不改正</w:t>
            </w:r>
          </w:p>
        </w:tc>
        <w:tc>
          <w:tcPr>
            <w:tcW w:w="6517" w:type="dxa"/>
            <w:tcBorders>
              <w:tl2br w:val="nil"/>
              <w:tr2bl w:val="nil"/>
            </w:tcBorders>
            <w:shd w:val="clear" w:color="auto" w:fill="auto"/>
            <w:vAlign w:val="center"/>
          </w:tcPr>
          <w:p w14:paraId="2B918986"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警告，并处1</w:t>
            </w:r>
            <w:r>
              <w:rPr>
                <w:rFonts w:ascii="仿宋" w:eastAsia="仿宋" w:hAnsi="仿宋" w:cs="仿宋"/>
                <w:color w:val="000000" w:themeColor="text1"/>
                <w:kern w:val="0"/>
                <w:sz w:val="36"/>
                <w:szCs w:val="36"/>
                <w:lang w:bidi="ar"/>
              </w:rPr>
              <w:t>5</w:t>
            </w:r>
            <w:r>
              <w:rPr>
                <w:rFonts w:ascii="仿宋" w:eastAsia="仿宋" w:hAnsi="仿宋" w:cs="仿宋" w:hint="eastAsia"/>
                <w:color w:val="000000" w:themeColor="text1"/>
                <w:kern w:val="0"/>
                <w:sz w:val="36"/>
                <w:szCs w:val="36"/>
                <w:lang w:bidi="ar"/>
              </w:rPr>
              <w:t>000元以上</w:t>
            </w:r>
            <w:r>
              <w:rPr>
                <w:rFonts w:ascii="仿宋" w:eastAsia="仿宋" w:hAnsi="仿宋" w:cs="仿宋"/>
                <w:color w:val="000000" w:themeColor="text1"/>
                <w:kern w:val="0"/>
                <w:sz w:val="36"/>
                <w:szCs w:val="36"/>
                <w:lang w:bidi="ar"/>
              </w:rPr>
              <w:t>3</w:t>
            </w:r>
            <w:r>
              <w:rPr>
                <w:rFonts w:ascii="仿宋" w:eastAsia="仿宋" w:hAnsi="仿宋" w:cs="仿宋" w:hint="eastAsia"/>
                <w:color w:val="000000" w:themeColor="text1"/>
                <w:kern w:val="0"/>
                <w:sz w:val="36"/>
                <w:szCs w:val="36"/>
                <w:lang w:bidi="ar"/>
              </w:rPr>
              <w:t>0000元以下罚款</w:t>
            </w:r>
          </w:p>
        </w:tc>
        <w:tc>
          <w:tcPr>
            <w:tcW w:w="998" w:type="dxa"/>
            <w:vMerge/>
            <w:tcBorders>
              <w:tl2br w:val="nil"/>
              <w:tr2bl w:val="nil"/>
            </w:tcBorders>
            <w:shd w:val="clear" w:color="auto" w:fill="auto"/>
            <w:vAlign w:val="center"/>
          </w:tcPr>
          <w:p w14:paraId="0955A62F"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2830C812" w14:textId="77777777">
        <w:trPr>
          <w:trHeight w:val="820"/>
          <w:jc w:val="center"/>
        </w:trPr>
        <w:tc>
          <w:tcPr>
            <w:tcW w:w="988" w:type="dxa"/>
            <w:vMerge/>
            <w:tcBorders>
              <w:tl2br w:val="nil"/>
              <w:tr2bl w:val="nil"/>
            </w:tcBorders>
            <w:shd w:val="clear" w:color="auto" w:fill="auto"/>
            <w:vAlign w:val="center"/>
          </w:tcPr>
          <w:p w14:paraId="4BED10C3"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0A8E11B"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49D0A199"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63D44DC9"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62B904BD"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w:t>
            </w:r>
            <w:r>
              <w:rPr>
                <w:rFonts w:ascii="仿宋" w:eastAsia="仿宋" w:hAnsi="仿宋" w:cs="仿宋"/>
                <w:color w:val="000000" w:themeColor="text1"/>
                <w:kern w:val="0"/>
                <w:sz w:val="36"/>
                <w:szCs w:val="36"/>
                <w:lang w:bidi="ar"/>
              </w:rPr>
              <w:t>1</w:t>
            </w:r>
            <w:r>
              <w:rPr>
                <w:rFonts w:ascii="仿宋" w:eastAsia="仿宋" w:hAnsi="仿宋" w:cs="仿宋" w:hint="eastAsia"/>
                <w:color w:val="000000" w:themeColor="text1"/>
                <w:kern w:val="0"/>
                <w:sz w:val="36"/>
                <w:szCs w:val="36"/>
                <w:lang w:bidi="ar"/>
              </w:rPr>
              <w:t>次以上查处</w:t>
            </w:r>
          </w:p>
        </w:tc>
        <w:tc>
          <w:tcPr>
            <w:tcW w:w="6517" w:type="dxa"/>
            <w:tcBorders>
              <w:tl2br w:val="nil"/>
              <w:tr2bl w:val="nil"/>
            </w:tcBorders>
            <w:shd w:val="clear" w:color="auto" w:fill="auto"/>
            <w:vAlign w:val="center"/>
          </w:tcPr>
          <w:p w14:paraId="6EF7B600"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取消开办艺术考级活动资格</w:t>
            </w:r>
          </w:p>
        </w:tc>
        <w:tc>
          <w:tcPr>
            <w:tcW w:w="998" w:type="dxa"/>
            <w:vMerge/>
            <w:tcBorders>
              <w:tl2br w:val="nil"/>
              <w:tr2bl w:val="nil"/>
            </w:tcBorders>
            <w:shd w:val="clear" w:color="auto" w:fill="auto"/>
            <w:vAlign w:val="center"/>
          </w:tcPr>
          <w:p w14:paraId="300E1B0E"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447CFC89" w14:textId="77777777">
        <w:trPr>
          <w:trHeight w:val="1761"/>
          <w:jc w:val="center"/>
        </w:trPr>
        <w:tc>
          <w:tcPr>
            <w:tcW w:w="988" w:type="dxa"/>
            <w:vMerge w:val="restart"/>
            <w:tcBorders>
              <w:tl2br w:val="nil"/>
              <w:tr2bl w:val="nil"/>
            </w:tcBorders>
            <w:shd w:val="clear" w:color="auto" w:fill="auto"/>
            <w:vAlign w:val="center"/>
          </w:tcPr>
          <w:p w14:paraId="72782829"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95</w:t>
            </w:r>
          </w:p>
        </w:tc>
        <w:tc>
          <w:tcPr>
            <w:tcW w:w="2976" w:type="dxa"/>
            <w:vMerge w:val="restart"/>
            <w:tcBorders>
              <w:tl2br w:val="nil"/>
              <w:tr2bl w:val="nil"/>
            </w:tcBorders>
            <w:shd w:val="clear" w:color="auto" w:fill="auto"/>
            <w:vAlign w:val="center"/>
          </w:tcPr>
          <w:p w14:paraId="06A9B3F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艺术考级机构未按规定要求实行回避的</w:t>
            </w:r>
          </w:p>
        </w:tc>
        <w:tc>
          <w:tcPr>
            <w:tcW w:w="7513" w:type="dxa"/>
            <w:vMerge w:val="restart"/>
            <w:tcBorders>
              <w:tl2br w:val="nil"/>
              <w:tr2bl w:val="nil"/>
            </w:tcBorders>
            <w:shd w:val="clear" w:color="auto" w:fill="auto"/>
            <w:vAlign w:val="center"/>
          </w:tcPr>
          <w:p w14:paraId="376ADDE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《社会艺术水平考级管理办法》</w:t>
            </w:r>
          </w:p>
          <w:p w14:paraId="19D0D85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第二十六条  艺术考级机构有下列行为之一的，由文化行政部门或者文化市场综合执法机构予以警告，责令改正并处30000元以下罚款；</w:t>
            </w:r>
            <w:r>
              <w:rPr>
                <w:rFonts w:ascii="仿宋" w:eastAsia="仿宋" w:hAnsi="仿宋" w:cs="仿宋" w:hint="eastAsia"/>
                <w:color w:val="000000" w:themeColor="text1"/>
                <w:kern w:val="0"/>
                <w:sz w:val="36"/>
                <w:szCs w:val="36"/>
                <w:lang w:bidi="ar"/>
              </w:rPr>
              <w:lastRenderedPageBreak/>
              <w:t>情节严重的，取消开办艺术考级活动资格：</w:t>
            </w:r>
            <w:r>
              <w:rPr>
                <w:rFonts w:ascii="仿宋" w:eastAsia="仿宋" w:hAnsi="仿宋" w:cs="仿宋" w:hint="eastAsia"/>
                <w:color w:val="000000" w:themeColor="text1"/>
                <w:kern w:val="0"/>
                <w:sz w:val="36"/>
                <w:szCs w:val="36"/>
                <w:lang w:bidi="ar"/>
              </w:rPr>
              <w:br/>
              <w:t>（四）未按照规定要求实行回避的；</w:t>
            </w:r>
          </w:p>
        </w:tc>
        <w:tc>
          <w:tcPr>
            <w:tcW w:w="1720" w:type="dxa"/>
            <w:tcBorders>
              <w:tl2br w:val="nil"/>
              <w:tr2bl w:val="nil"/>
            </w:tcBorders>
            <w:shd w:val="clear" w:color="auto" w:fill="auto"/>
            <w:vAlign w:val="center"/>
          </w:tcPr>
          <w:p w14:paraId="7C0761A1"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情节较轻</w:t>
            </w:r>
          </w:p>
        </w:tc>
        <w:tc>
          <w:tcPr>
            <w:tcW w:w="4237" w:type="dxa"/>
            <w:tcBorders>
              <w:tl2br w:val="nil"/>
              <w:tr2bl w:val="nil"/>
            </w:tcBorders>
            <w:shd w:val="clear" w:color="auto" w:fill="auto"/>
            <w:vAlign w:val="center"/>
          </w:tcPr>
          <w:p w14:paraId="42396542"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2EEE73E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w:t>
            </w:r>
            <w:r>
              <w:rPr>
                <w:rFonts w:ascii="仿宋" w:eastAsia="仿宋" w:hAnsi="仿宋" w:cs="仿宋"/>
                <w:color w:val="000000" w:themeColor="text1"/>
                <w:kern w:val="0"/>
                <w:sz w:val="36"/>
                <w:szCs w:val="36"/>
                <w:lang w:bidi="ar"/>
              </w:rPr>
              <w:t>5</w:t>
            </w:r>
            <w:r>
              <w:rPr>
                <w:rFonts w:ascii="仿宋" w:eastAsia="仿宋" w:hAnsi="仿宋" w:cs="仿宋" w:hint="eastAsia"/>
                <w:color w:val="000000" w:themeColor="text1"/>
                <w:kern w:val="0"/>
                <w:sz w:val="36"/>
                <w:szCs w:val="36"/>
                <w:lang w:bidi="ar"/>
              </w:rPr>
              <w:t>000元以下罚款</w:t>
            </w:r>
          </w:p>
        </w:tc>
        <w:tc>
          <w:tcPr>
            <w:tcW w:w="998" w:type="dxa"/>
            <w:vMerge w:val="restart"/>
            <w:tcBorders>
              <w:tl2br w:val="nil"/>
              <w:tr2bl w:val="nil"/>
            </w:tcBorders>
            <w:shd w:val="clear" w:color="auto" w:fill="auto"/>
            <w:vAlign w:val="center"/>
          </w:tcPr>
          <w:p w14:paraId="0CE190CF"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199C74B8" w14:textId="77777777">
        <w:trPr>
          <w:trHeight w:val="1220"/>
          <w:jc w:val="center"/>
        </w:trPr>
        <w:tc>
          <w:tcPr>
            <w:tcW w:w="988" w:type="dxa"/>
            <w:vMerge/>
            <w:tcBorders>
              <w:tl2br w:val="nil"/>
              <w:tr2bl w:val="nil"/>
            </w:tcBorders>
            <w:shd w:val="clear" w:color="auto" w:fill="auto"/>
            <w:vAlign w:val="center"/>
          </w:tcPr>
          <w:p w14:paraId="09F0FB79"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7CEC136A"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07B1CE22"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4B3DB54F"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1961721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2年内第1次查处，经教育后拒不改正</w:t>
            </w:r>
          </w:p>
        </w:tc>
        <w:tc>
          <w:tcPr>
            <w:tcW w:w="6517" w:type="dxa"/>
            <w:tcBorders>
              <w:tl2br w:val="nil"/>
              <w:tr2bl w:val="nil"/>
            </w:tcBorders>
            <w:shd w:val="clear" w:color="auto" w:fill="auto"/>
            <w:vAlign w:val="center"/>
          </w:tcPr>
          <w:p w14:paraId="4A61ABE6"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警告，并处1</w:t>
            </w:r>
            <w:r>
              <w:rPr>
                <w:rFonts w:ascii="仿宋" w:eastAsia="仿宋" w:hAnsi="仿宋" w:cs="仿宋"/>
                <w:color w:val="000000" w:themeColor="text1"/>
                <w:kern w:val="0"/>
                <w:sz w:val="36"/>
                <w:szCs w:val="36"/>
                <w:lang w:bidi="ar"/>
              </w:rPr>
              <w:t>5</w:t>
            </w:r>
            <w:r>
              <w:rPr>
                <w:rFonts w:ascii="仿宋" w:eastAsia="仿宋" w:hAnsi="仿宋" w:cs="仿宋" w:hint="eastAsia"/>
                <w:color w:val="000000" w:themeColor="text1"/>
                <w:kern w:val="0"/>
                <w:sz w:val="36"/>
                <w:szCs w:val="36"/>
                <w:lang w:bidi="ar"/>
              </w:rPr>
              <w:t>000元以上</w:t>
            </w:r>
            <w:r>
              <w:rPr>
                <w:rFonts w:ascii="仿宋" w:eastAsia="仿宋" w:hAnsi="仿宋" w:cs="仿宋"/>
                <w:color w:val="000000" w:themeColor="text1"/>
                <w:kern w:val="0"/>
                <w:sz w:val="36"/>
                <w:szCs w:val="36"/>
                <w:lang w:bidi="ar"/>
              </w:rPr>
              <w:t>3</w:t>
            </w:r>
            <w:r>
              <w:rPr>
                <w:rFonts w:ascii="仿宋" w:eastAsia="仿宋" w:hAnsi="仿宋" w:cs="仿宋" w:hint="eastAsia"/>
                <w:color w:val="000000" w:themeColor="text1"/>
                <w:kern w:val="0"/>
                <w:sz w:val="36"/>
                <w:szCs w:val="36"/>
                <w:lang w:bidi="ar"/>
              </w:rPr>
              <w:t>0000元以下罚款</w:t>
            </w:r>
          </w:p>
        </w:tc>
        <w:tc>
          <w:tcPr>
            <w:tcW w:w="998" w:type="dxa"/>
            <w:vMerge/>
            <w:tcBorders>
              <w:tl2br w:val="nil"/>
              <w:tr2bl w:val="nil"/>
            </w:tcBorders>
            <w:shd w:val="clear" w:color="auto" w:fill="auto"/>
            <w:vAlign w:val="center"/>
          </w:tcPr>
          <w:p w14:paraId="200C7976"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2377872C" w14:textId="77777777">
        <w:trPr>
          <w:trHeight w:val="1220"/>
          <w:jc w:val="center"/>
        </w:trPr>
        <w:tc>
          <w:tcPr>
            <w:tcW w:w="988" w:type="dxa"/>
            <w:vMerge/>
            <w:tcBorders>
              <w:tl2br w:val="nil"/>
              <w:tr2bl w:val="nil"/>
            </w:tcBorders>
            <w:shd w:val="clear" w:color="auto" w:fill="auto"/>
            <w:vAlign w:val="center"/>
          </w:tcPr>
          <w:p w14:paraId="223669F2"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1C8B3E1C"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4DA7FCE"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6D65CE2F"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75A3E4CC"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w:t>
            </w:r>
            <w:r>
              <w:rPr>
                <w:rFonts w:ascii="仿宋" w:eastAsia="仿宋" w:hAnsi="仿宋" w:cs="仿宋"/>
                <w:color w:val="000000" w:themeColor="text1"/>
                <w:kern w:val="0"/>
                <w:sz w:val="36"/>
                <w:szCs w:val="36"/>
                <w:lang w:bidi="ar"/>
              </w:rPr>
              <w:t>1</w:t>
            </w:r>
            <w:r>
              <w:rPr>
                <w:rFonts w:ascii="仿宋" w:eastAsia="仿宋" w:hAnsi="仿宋" w:cs="仿宋" w:hint="eastAsia"/>
                <w:color w:val="000000" w:themeColor="text1"/>
                <w:kern w:val="0"/>
                <w:sz w:val="36"/>
                <w:szCs w:val="36"/>
                <w:lang w:bidi="ar"/>
              </w:rPr>
              <w:t>次以上查处</w:t>
            </w:r>
          </w:p>
        </w:tc>
        <w:tc>
          <w:tcPr>
            <w:tcW w:w="6517" w:type="dxa"/>
            <w:tcBorders>
              <w:tl2br w:val="nil"/>
              <w:tr2bl w:val="nil"/>
            </w:tcBorders>
            <w:shd w:val="clear" w:color="auto" w:fill="auto"/>
            <w:vAlign w:val="center"/>
          </w:tcPr>
          <w:p w14:paraId="2B8D4C8A"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取消开办艺术考级活动资格</w:t>
            </w:r>
          </w:p>
        </w:tc>
        <w:tc>
          <w:tcPr>
            <w:tcW w:w="998" w:type="dxa"/>
            <w:vMerge/>
            <w:tcBorders>
              <w:tl2br w:val="nil"/>
              <w:tr2bl w:val="nil"/>
            </w:tcBorders>
            <w:shd w:val="clear" w:color="auto" w:fill="auto"/>
            <w:vAlign w:val="center"/>
          </w:tcPr>
          <w:p w14:paraId="66BE094C"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543880A6" w14:textId="77777777">
        <w:trPr>
          <w:trHeight w:val="1303"/>
          <w:jc w:val="center"/>
        </w:trPr>
        <w:tc>
          <w:tcPr>
            <w:tcW w:w="988" w:type="dxa"/>
            <w:vMerge w:val="restart"/>
            <w:tcBorders>
              <w:tl2br w:val="nil"/>
              <w:tr2bl w:val="nil"/>
            </w:tcBorders>
            <w:shd w:val="clear" w:color="auto" w:fill="auto"/>
            <w:vAlign w:val="center"/>
          </w:tcPr>
          <w:p w14:paraId="3B895F4D"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96</w:t>
            </w:r>
          </w:p>
        </w:tc>
        <w:tc>
          <w:tcPr>
            <w:tcW w:w="2976" w:type="dxa"/>
            <w:vMerge w:val="restart"/>
            <w:tcBorders>
              <w:tl2br w:val="nil"/>
              <w:tr2bl w:val="nil"/>
            </w:tcBorders>
            <w:shd w:val="clear" w:color="auto" w:fill="auto"/>
            <w:vAlign w:val="center"/>
          </w:tcPr>
          <w:p w14:paraId="2019EF48"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艺术考级机构阻挠、抗拒文化行政部门或者文化市场综合执法机构工作人员监督检查的</w:t>
            </w:r>
          </w:p>
        </w:tc>
        <w:tc>
          <w:tcPr>
            <w:tcW w:w="7513" w:type="dxa"/>
            <w:vMerge w:val="restart"/>
            <w:tcBorders>
              <w:tl2br w:val="nil"/>
              <w:tr2bl w:val="nil"/>
            </w:tcBorders>
            <w:shd w:val="clear" w:color="auto" w:fill="auto"/>
            <w:vAlign w:val="center"/>
          </w:tcPr>
          <w:p w14:paraId="1DFD5C9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《社会艺术水平考级管理办法》</w:t>
            </w:r>
          </w:p>
          <w:p w14:paraId="1BD713D5"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第二十六条  艺术考级机构有下列行为之一的，由文化行政部门或者文化市场综合执法机构予以警告，责令改正并处30000元以下罚款；情节严重的，取消开办艺术考级活动资格：</w:t>
            </w:r>
            <w:r>
              <w:rPr>
                <w:rFonts w:ascii="仿宋" w:eastAsia="仿宋" w:hAnsi="仿宋" w:cs="仿宋" w:hint="eastAsia"/>
                <w:color w:val="000000" w:themeColor="text1"/>
                <w:kern w:val="0"/>
                <w:sz w:val="36"/>
                <w:szCs w:val="36"/>
                <w:lang w:bidi="ar"/>
              </w:rPr>
              <w:br/>
              <w:t>（五）阻挠、抗拒文化行政部门或者文化市场综合执法机构工作人员监督检查的。</w:t>
            </w:r>
          </w:p>
        </w:tc>
        <w:tc>
          <w:tcPr>
            <w:tcW w:w="1720" w:type="dxa"/>
            <w:tcBorders>
              <w:tl2br w:val="nil"/>
              <w:tr2bl w:val="nil"/>
            </w:tcBorders>
            <w:shd w:val="clear" w:color="auto" w:fill="auto"/>
            <w:vAlign w:val="center"/>
          </w:tcPr>
          <w:p w14:paraId="2520A494"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70567F34"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415AEBFF"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警告，并处1</w:t>
            </w:r>
            <w:r>
              <w:rPr>
                <w:rFonts w:ascii="仿宋" w:eastAsia="仿宋" w:hAnsi="仿宋" w:cs="仿宋"/>
                <w:color w:val="000000" w:themeColor="text1"/>
                <w:kern w:val="0"/>
                <w:sz w:val="36"/>
                <w:szCs w:val="36"/>
                <w:lang w:bidi="ar"/>
              </w:rPr>
              <w:t>5</w:t>
            </w:r>
            <w:r>
              <w:rPr>
                <w:rFonts w:ascii="仿宋" w:eastAsia="仿宋" w:hAnsi="仿宋" w:cs="仿宋" w:hint="eastAsia"/>
                <w:color w:val="000000" w:themeColor="text1"/>
                <w:kern w:val="0"/>
                <w:sz w:val="36"/>
                <w:szCs w:val="36"/>
                <w:lang w:bidi="ar"/>
              </w:rPr>
              <w:t>000元以下罚款</w:t>
            </w:r>
          </w:p>
        </w:tc>
        <w:tc>
          <w:tcPr>
            <w:tcW w:w="998" w:type="dxa"/>
            <w:vMerge w:val="restart"/>
            <w:tcBorders>
              <w:tl2br w:val="nil"/>
              <w:tr2bl w:val="nil"/>
            </w:tcBorders>
            <w:shd w:val="clear" w:color="auto" w:fill="auto"/>
            <w:vAlign w:val="center"/>
          </w:tcPr>
          <w:p w14:paraId="581C6416" w14:textId="77777777" w:rsidR="00D2555B" w:rsidRDefault="00D2555B">
            <w:pPr>
              <w:widowControl/>
              <w:spacing w:line="500" w:lineRule="exact"/>
              <w:rPr>
                <w:rFonts w:ascii="仿宋" w:eastAsia="仿宋" w:hAnsi="仿宋" w:cs="仿宋"/>
                <w:color w:val="000000" w:themeColor="text1"/>
                <w:sz w:val="36"/>
                <w:szCs w:val="36"/>
              </w:rPr>
            </w:pPr>
          </w:p>
        </w:tc>
      </w:tr>
      <w:tr w:rsidR="00D2555B" w14:paraId="5B6DCAFB" w14:textId="77777777">
        <w:trPr>
          <w:trHeight w:val="1363"/>
          <w:jc w:val="center"/>
        </w:trPr>
        <w:tc>
          <w:tcPr>
            <w:tcW w:w="988" w:type="dxa"/>
            <w:vMerge/>
            <w:tcBorders>
              <w:tl2br w:val="nil"/>
              <w:tr2bl w:val="nil"/>
            </w:tcBorders>
            <w:shd w:val="clear" w:color="auto" w:fill="auto"/>
            <w:vAlign w:val="center"/>
          </w:tcPr>
          <w:p w14:paraId="16AC4649"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6A111A29"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2D258737"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13C1072D"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6F3CF3AE"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2年内第1次查处，经教育后拒不改正</w:t>
            </w:r>
          </w:p>
        </w:tc>
        <w:tc>
          <w:tcPr>
            <w:tcW w:w="6517" w:type="dxa"/>
            <w:tcBorders>
              <w:tl2br w:val="nil"/>
              <w:tr2bl w:val="nil"/>
            </w:tcBorders>
            <w:shd w:val="clear" w:color="auto" w:fill="auto"/>
            <w:vAlign w:val="center"/>
          </w:tcPr>
          <w:p w14:paraId="105D4C1B"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警告，并处1</w:t>
            </w:r>
            <w:r>
              <w:rPr>
                <w:rFonts w:ascii="仿宋" w:eastAsia="仿宋" w:hAnsi="仿宋" w:cs="仿宋"/>
                <w:color w:val="000000" w:themeColor="text1"/>
                <w:kern w:val="0"/>
                <w:sz w:val="36"/>
                <w:szCs w:val="36"/>
                <w:lang w:bidi="ar"/>
              </w:rPr>
              <w:t>5</w:t>
            </w:r>
            <w:r>
              <w:rPr>
                <w:rFonts w:ascii="仿宋" w:eastAsia="仿宋" w:hAnsi="仿宋" w:cs="仿宋" w:hint="eastAsia"/>
                <w:color w:val="000000" w:themeColor="text1"/>
                <w:kern w:val="0"/>
                <w:sz w:val="36"/>
                <w:szCs w:val="36"/>
                <w:lang w:bidi="ar"/>
              </w:rPr>
              <w:t>000元以上</w:t>
            </w:r>
            <w:r>
              <w:rPr>
                <w:rFonts w:ascii="仿宋" w:eastAsia="仿宋" w:hAnsi="仿宋" w:cs="仿宋"/>
                <w:color w:val="000000" w:themeColor="text1"/>
                <w:kern w:val="0"/>
                <w:sz w:val="36"/>
                <w:szCs w:val="36"/>
                <w:lang w:bidi="ar"/>
              </w:rPr>
              <w:t>3</w:t>
            </w:r>
            <w:r>
              <w:rPr>
                <w:rFonts w:ascii="仿宋" w:eastAsia="仿宋" w:hAnsi="仿宋" w:cs="仿宋" w:hint="eastAsia"/>
                <w:color w:val="000000" w:themeColor="text1"/>
                <w:kern w:val="0"/>
                <w:sz w:val="36"/>
                <w:szCs w:val="36"/>
                <w:lang w:bidi="ar"/>
              </w:rPr>
              <w:t>0000元以下罚款</w:t>
            </w:r>
          </w:p>
        </w:tc>
        <w:tc>
          <w:tcPr>
            <w:tcW w:w="998" w:type="dxa"/>
            <w:vMerge/>
            <w:tcBorders>
              <w:tl2br w:val="nil"/>
              <w:tr2bl w:val="nil"/>
            </w:tcBorders>
            <w:shd w:val="clear" w:color="auto" w:fill="auto"/>
            <w:vAlign w:val="center"/>
          </w:tcPr>
          <w:p w14:paraId="663D5EE1"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6BF9368B" w14:textId="77777777">
        <w:trPr>
          <w:trHeight w:val="1020"/>
          <w:jc w:val="center"/>
        </w:trPr>
        <w:tc>
          <w:tcPr>
            <w:tcW w:w="988" w:type="dxa"/>
            <w:vMerge/>
            <w:tcBorders>
              <w:tl2br w:val="nil"/>
              <w:tr2bl w:val="nil"/>
            </w:tcBorders>
            <w:shd w:val="clear" w:color="auto" w:fill="auto"/>
            <w:vAlign w:val="center"/>
          </w:tcPr>
          <w:p w14:paraId="1E10F8F2" w14:textId="77777777" w:rsidR="00D2555B" w:rsidRDefault="00D2555B">
            <w:pPr>
              <w:widowControl/>
              <w:spacing w:line="500" w:lineRule="exact"/>
              <w:jc w:val="center"/>
              <w:rPr>
                <w:rFonts w:ascii="仿宋" w:eastAsia="仿宋" w:hAnsi="仿宋" w:cs="仿宋"/>
                <w:color w:val="000000" w:themeColor="text1"/>
                <w:sz w:val="36"/>
                <w:szCs w:val="36"/>
              </w:rPr>
            </w:pPr>
          </w:p>
        </w:tc>
        <w:tc>
          <w:tcPr>
            <w:tcW w:w="2976" w:type="dxa"/>
            <w:vMerge/>
            <w:tcBorders>
              <w:tl2br w:val="nil"/>
              <w:tr2bl w:val="nil"/>
            </w:tcBorders>
            <w:shd w:val="clear" w:color="auto" w:fill="auto"/>
            <w:vAlign w:val="center"/>
          </w:tcPr>
          <w:p w14:paraId="0C2B15C3"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6BEE9601"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3AFD9F19" w14:textId="77777777" w:rsidR="00D2555B" w:rsidRDefault="00000000">
            <w:pPr>
              <w:widowControl/>
              <w:spacing w:line="500" w:lineRule="exact"/>
              <w:jc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2ECD49F1"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2年内</w:t>
            </w:r>
            <w:r>
              <w:rPr>
                <w:rFonts w:ascii="仿宋" w:eastAsia="仿宋" w:hAnsi="仿宋" w:cs="仿宋"/>
                <w:color w:val="000000" w:themeColor="text1"/>
                <w:kern w:val="0"/>
                <w:sz w:val="36"/>
                <w:szCs w:val="36"/>
                <w:lang w:bidi="ar"/>
              </w:rPr>
              <w:t>1</w:t>
            </w:r>
            <w:r>
              <w:rPr>
                <w:rFonts w:ascii="仿宋" w:eastAsia="仿宋" w:hAnsi="仿宋" w:cs="仿宋" w:hint="eastAsia"/>
                <w:color w:val="000000" w:themeColor="text1"/>
                <w:kern w:val="0"/>
                <w:sz w:val="36"/>
                <w:szCs w:val="36"/>
                <w:lang w:bidi="ar"/>
              </w:rPr>
              <w:t>次以上查处</w:t>
            </w:r>
          </w:p>
        </w:tc>
        <w:tc>
          <w:tcPr>
            <w:tcW w:w="6517" w:type="dxa"/>
            <w:tcBorders>
              <w:tl2br w:val="nil"/>
              <w:tr2bl w:val="nil"/>
            </w:tcBorders>
            <w:shd w:val="clear" w:color="auto" w:fill="auto"/>
            <w:vAlign w:val="center"/>
          </w:tcPr>
          <w:p w14:paraId="149A5D7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取消开办艺术考级活动资格</w:t>
            </w:r>
          </w:p>
        </w:tc>
        <w:tc>
          <w:tcPr>
            <w:tcW w:w="998" w:type="dxa"/>
            <w:vMerge/>
            <w:tcBorders>
              <w:tl2br w:val="nil"/>
              <w:tr2bl w:val="nil"/>
            </w:tcBorders>
            <w:shd w:val="clear" w:color="auto" w:fill="auto"/>
            <w:vAlign w:val="center"/>
          </w:tcPr>
          <w:p w14:paraId="00FFAF6A"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4BED3FE3" w14:textId="77777777">
        <w:trPr>
          <w:trHeight w:val="1830"/>
          <w:jc w:val="center"/>
        </w:trPr>
        <w:tc>
          <w:tcPr>
            <w:tcW w:w="988" w:type="dxa"/>
            <w:vMerge w:val="restart"/>
            <w:tcBorders>
              <w:tl2br w:val="nil"/>
              <w:tr2bl w:val="nil"/>
            </w:tcBorders>
            <w:shd w:val="clear" w:color="auto" w:fill="auto"/>
            <w:vAlign w:val="center"/>
          </w:tcPr>
          <w:p w14:paraId="52AE65D0"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97</w:t>
            </w:r>
          </w:p>
        </w:tc>
        <w:tc>
          <w:tcPr>
            <w:tcW w:w="2976" w:type="dxa"/>
            <w:vMerge w:val="restart"/>
            <w:tcBorders>
              <w:tl2br w:val="nil"/>
              <w:tr2bl w:val="nil"/>
            </w:tcBorders>
            <w:shd w:val="clear" w:color="auto" w:fill="auto"/>
            <w:vAlign w:val="center"/>
          </w:tcPr>
          <w:p w14:paraId="0784B090"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境外组织擅自在四川省行政区域内进行非物质文化遗产调查或未与境内非物质文化遗产学术研究机构合作进行的</w:t>
            </w:r>
          </w:p>
        </w:tc>
        <w:tc>
          <w:tcPr>
            <w:tcW w:w="7513" w:type="dxa"/>
            <w:vMerge w:val="restart"/>
            <w:tcBorders>
              <w:tl2br w:val="nil"/>
              <w:tr2bl w:val="nil"/>
            </w:tcBorders>
            <w:shd w:val="clear" w:color="auto" w:fill="auto"/>
            <w:vAlign w:val="center"/>
          </w:tcPr>
          <w:p w14:paraId="0876292E"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《中华人民共和国非物质文化遗产法》</w:t>
            </w:r>
          </w:p>
          <w:p w14:paraId="38168B46"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 xml:space="preserve">第四十一条第一款 境外组织违反本法第十五条规定的，由文化主管部门责令改正，给予警告，没收违法所得及调查中取得的实物、 资料；情节严重的，并处十万元以上五十万元以下的罚款。 </w:t>
            </w:r>
          </w:p>
          <w:p w14:paraId="53E9D3CC"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第十五条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p w14:paraId="4C6F0B01"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境外组织在中华人民共和国境内进行非物质文化遗产调查，应当与境内非物质文化遗产学术研究机构合作进行。</w:t>
            </w:r>
          </w:p>
        </w:tc>
        <w:tc>
          <w:tcPr>
            <w:tcW w:w="1720" w:type="dxa"/>
            <w:tcBorders>
              <w:tl2br w:val="nil"/>
              <w:tr2bl w:val="nil"/>
            </w:tcBorders>
            <w:shd w:val="clear" w:color="auto" w:fill="auto"/>
            <w:vAlign w:val="center"/>
          </w:tcPr>
          <w:p w14:paraId="5B0613A8"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132CFC4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3FD63CD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警告，没收违法所得及调查中取得的实物、资料</w:t>
            </w:r>
          </w:p>
        </w:tc>
        <w:tc>
          <w:tcPr>
            <w:tcW w:w="998" w:type="dxa"/>
            <w:vMerge w:val="restart"/>
            <w:tcBorders>
              <w:tl2br w:val="nil"/>
              <w:tr2bl w:val="nil"/>
            </w:tcBorders>
            <w:shd w:val="clear" w:color="auto" w:fill="auto"/>
            <w:vAlign w:val="center"/>
          </w:tcPr>
          <w:p w14:paraId="18E95EF9"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30FDCE7F" w14:textId="77777777">
        <w:trPr>
          <w:trHeight w:val="1830"/>
          <w:jc w:val="center"/>
        </w:trPr>
        <w:tc>
          <w:tcPr>
            <w:tcW w:w="988" w:type="dxa"/>
            <w:vMerge/>
            <w:tcBorders>
              <w:tl2br w:val="nil"/>
              <w:tr2bl w:val="nil"/>
            </w:tcBorders>
            <w:shd w:val="clear" w:color="auto" w:fill="auto"/>
            <w:vAlign w:val="center"/>
          </w:tcPr>
          <w:p w14:paraId="67B8C19A" w14:textId="77777777" w:rsidR="00D2555B" w:rsidRDefault="00D2555B">
            <w:pPr>
              <w:widowControl/>
              <w:spacing w:line="500" w:lineRule="exact"/>
              <w:jc w:val="center"/>
              <w:textAlignment w:val="center"/>
              <w:rPr>
                <w:rFonts w:ascii="仿宋" w:eastAsia="仿宋" w:hAnsi="仿宋" w:cs="仿宋"/>
                <w:sz w:val="36"/>
                <w:szCs w:val="36"/>
              </w:rPr>
            </w:pPr>
          </w:p>
        </w:tc>
        <w:tc>
          <w:tcPr>
            <w:tcW w:w="2976" w:type="dxa"/>
            <w:vMerge/>
            <w:tcBorders>
              <w:tl2br w:val="nil"/>
              <w:tr2bl w:val="nil"/>
            </w:tcBorders>
            <w:shd w:val="clear" w:color="auto" w:fill="auto"/>
            <w:vAlign w:val="center"/>
          </w:tcPr>
          <w:p w14:paraId="35E81E7E" w14:textId="77777777" w:rsidR="00D2555B" w:rsidRDefault="00D2555B">
            <w:pPr>
              <w:widowControl/>
              <w:spacing w:line="500" w:lineRule="exact"/>
              <w:textAlignment w:val="center"/>
              <w:rPr>
                <w:rFonts w:ascii="仿宋" w:eastAsia="仿宋" w:hAnsi="仿宋" w:cs="仿宋"/>
                <w:sz w:val="36"/>
                <w:szCs w:val="36"/>
              </w:rPr>
            </w:pPr>
          </w:p>
        </w:tc>
        <w:tc>
          <w:tcPr>
            <w:tcW w:w="7513" w:type="dxa"/>
            <w:vMerge/>
            <w:tcBorders>
              <w:tl2br w:val="nil"/>
              <w:tr2bl w:val="nil"/>
            </w:tcBorders>
            <w:shd w:val="clear" w:color="auto" w:fill="auto"/>
            <w:vAlign w:val="center"/>
          </w:tcPr>
          <w:p w14:paraId="24E690AE" w14:textId="77777777" w:rsidR="00D2555B" w:rsidRDefault="00D2555B">
            <w:pPr>
              <w:widowControl/>
              <w:spacing w:line="500" w:lineRule="exact"/>
              <w:textAlignment w:val="center"/>
              <w:rPr>
                <w:rFonts w:ascii="仿宋" w:eastAsia="仿宋" w:hAnsi="仿宋" w:cs="仿宋"/>
                <w:sz w:val="36"/>
                <w:szCs w:val="36"/>
              </w:rPr>
            </w:pPr>
          </w:p>
        </w:tc>
        <w:tc>
          <w:tcPr>
            <w:tcW w:w="1720" w:type="dxa"/>
            <w:vMerge w:val="restart"/>
            <w:tcBorders>
              <w:tl2br w:val="nil"/>
              <w:tr2bl w:val="nil"/>
            </w:tcBorders>
            <w:shd w:val="clear" w:color="auto" w:fill="auto"/>
            <w:vAlign w:val="center"/>
          </w:tcPr>
          <w:p w14:paraId="3C4932EF" w14:textId="77777777" w:rsidR="00D2555B" w:rsidRDefault="00000000">
            <w:pPr>
              <w:widowControl/>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情节严重</w:t>
            </w:r>
          </w:p>
        </w:tc>
        <w:tc>
          <w:tcPr>
            <w:tcW w:w="4237" w:type="dxa"/>
            <w:tcBorders>
              <w:tl2br w:val="nil"/>
              <w:tr2bl w:val="nil"/>
            </w:tcBorders>
            <w:shd w:val="clear" w:color="auto" w:fill="auto"/>
            <w:vAlign w:val="center"/>
          </w:tcPr>
          <w:p w14:paraId="5F33DED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2年内第1次查处，经教育后拒不改正</w:t>
            </w:r>
          </w:p>
        </w:tc>
        <w:tc>
          <w:tcPr>
            <w:tcW w:w="6517" w:type="dxa"/>
            <w:tcBorders>
              <w:tl2br w:val="nil"/>
              <w:tr2bl w:val="nil"/>
            </w:tcBorders>
            <w:shd w:val="clear" w:color="auto" w:fill="auto"/>
            <w:vAlign w:val="center"/>
          </w:tcPr>
          <w:p w14:paraId="63F93DD7"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警告，没收违法所得及调查中取得的实物、资料，并处十万元及以上二十万元以下罚款</w:t>
            </w:r>
          </w:p>
        </w:tc>
        <w:tc>
          <w:tcPr>
            <w:tcW w:w="998" w:type="dxa"/>
            <w:vMerge/>
            <w:tcBorders>
              <w:tl2br w:val="nil"/>
              <w:tr2bl w:val="nil"/>
            </w:tcBorders>
            <w:shd w:val="clear" w:color="auto" w:fill="auto"/>
            <w:vAlign w:val="center"/>
          </w:tcPr>
          <w:p w14:paraId="6BC6497A"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4D6580E3" w14:textId="77777777">
        <w:trPr>
          <w:trHeight w:val="1830"/>
          <w:jc w:val="center"/>
        </w:trPr>
        <w:tc>
          <w:tcPr>
            <w:tcW w:w="988" w:type="dxa"/>
            <w:vMerge/>
            <w:tcBorders>
              <w:tl2br w:val="nil"/>
              <w:tr2bl w:val="nil"/>
            </w:tcBorders>
            <w:shd w:val="clear" w:color="auto" w:fill="auto"/>
            <w:vAlign w:val="center"/>
          </w:tcPr>
          <w:p w14:paraId="13E7BDAC" w14:textId="77777777" w:rsidR="00D2555B" w:rsidRDefault="00D2555B">
            <w:pPr>
              <w:widowControl/>
              <w:spacing w:line="500" w:lineRule="exact"/>
              <w:jc w:val="center"/>
              <w:textAlignment w:val="center"/>
              <w:rPr>
                <w:rFonts w:ascii="仿宋" w:eastAsia="仿宋" w:hAnsi="仿宋" w:cs="仿宋"/>
                <w:sz w:val="36"/>
                <w:szCs w:val="36"/>
              </w:rPr>
            </w:pPr>
          </w:p>
        </w:tc>
        <w:tc>
          <w:tcPr>
            <w:tcW w:w="2976" w:type="dxa"/>
            <w:vMerge/>
            <w:tcBorders>
              <w:tl2br w:val="nil"/>
              <w:tr2bl w:val="nil"/>
            </w:tcBorders>
            <w:shd w:val="clear" w:color="auto" w:fill="auto"/>
            <w:vAlign w:val="center"/>
          </w:tcPr>
          <w:p w14:paraId="3C6439AA" w14:textId="77777777" w:rsidR="00D2555B" w:rsidRDefault="00D2555B">
            <w:pPr>
              <w:widowControl/>
              <w:spacing w:line="500" w:lineRule="exact"/>
              <w:textAlignment w:val="center"/>
              <w:rPr>
                <w:rFonts w:ascii="仿宋" w:eastAsia="仿宋" w:hAnsi="仿宋" w:cs="仿宋"/>
                <w:sz w:val="36"/>
                <w:szCs w:val="36"/>
              </w:rPr>
            </w:pPr>
          </w:p>
        </w:tc>
        <w:tc>
          <w:tcPr>
            <w:tcW w:w="7513" w:type="dxa"/>
            <w:vMerge/>
            <w:tcBorders>
              <w:tl2br w:val="nil"/>
              <w:tr2bl w:val="nil"/>
            </w:tcBorders>
            <w:shd w:val="clear" w:color="auto" w:fill="auto"/>
            <w:vAlign w:val="center"/>
          </w:tcPr>
          <w:p w14:paraId="6C0501DA" w14:textId="77777777" w:rsidR="00D2555B" w:rsidRDefault="00D2555B">
            <w:pPr>
              <w:widowControl/>
              <w:spacing w:line="500" w:lineRule="exact"/>
              <w:textAlignment w:val="center"/>
              <w:rPr>
                <w:rFonts w:ascii="仿宋" w:eastAsia="仿宋" w:hAnsi="仿宋" w:cs="仿宋"/>
                <w:sz w:val="36"/>
                <w:szCs w:val="36"/>
              </w:rPr>
            </w:pPr>
          </w:p>
        </w:tc>
        <w:tc>
          <w:tcPr>
            <w:tcW w:w="1720" w:type="dxa"/>
            <w:vMerge/>
            <w:tcBorders>
              <w:tl2br w:val="nil"/>
              <w:tr2bl w:val="nil"/>
            </w:tcBorders>
            <w:shd w:val="clear" w:color="auto" w:fill="auto"/>
            <w:vAlign w:val="center"/>
          </w:tcPr>
          <w:p w14:paraId="1724F2E5" w14:textId="77777777" w:rsidR="00D2555B" w:rsidRDefault="00D2555B">
            <w:pPr>
              <w:widowControl/>
              <w:spacing w:line="500" w:lineRule="exact"/>
              <w:jc w:val="center"/>
              <w:rPr>
                <w:rFonts w:ascii="仿宋" w:eastAsia="仿宋" w:hAnsi="仿宋" w:cs="仿宋"/>
                <w:color w:val="000000" w:themeColor="text1"/>
                <w:kern w:val="0"/>
                <w:sz w:val="36"/>
                <w:szCs w:val="36"/>
                <w:lang w:bidi="ar"/>
              </w:rPr>
            </w:pPr>
          </w:p>
        </w:tc>
        <w:tc>
          <w:tcPr>
            <w:tcW w:w="4237" w:type="dxa"/>
            <w:tcBorders>
              <w:tl2br w:val="nil"/>
              <w:tr2bl w:val="nil"/>
            </w:tcBorders>
            <w:shd w:val="clear" w:color="auto" w:fill="auto"/>
            <w:vAlign w:val="center"/>
          </w:tcPr>
          <w:p w14:paraId="7F8707D7"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7A44BC56"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警告，没收违法所得及调查中取得的实物、资料，并处二十万元以上三十万元以下罚款</w:t>
            </w:r>
          </w:p>
        </w:tc>
        <w:tc>
          <w:tcPr>
            <w:tcW w:w="998" w:type="dxa"/>
            <w:vMerge/>
            <w:tcBorders>
              <w:tl2br w:val="nil"/>
              <w:tr2bl w:val="nil"/>
            </w:tcBorders>
            <w:shd w:val="clear" w:color="auto" w:fill="auto"/>
            <w:vAlign w:val="center"/>
          </w:tcPr>
          <w:p w14:paraId="39FA2B8D"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5A908C6A" w14:textId="77777777">
        <w:trPr>
          <w:trHeight w:val="1830"/>
          <w:jc w:val="center"/>
        </w:trPr>
        <w:tc>
          <w:tcPr>
            <w:tcW w:w="988" w:type="dxa"/>
            <w:vMerge/>
            <w:tcBorders>
              <w:tl2br w:val="nil"/>
              <w:tr2bl w:val="nil"/>
            </w:tcBorders>
            <w:shd w:val="clear" w:color="auto" w:fill="auto"/>
            <w:vAlign w:val="center"/>
          </w:tcPr>
          <w:p w14:paraId="4A0E54F0"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22DD582D"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208C79C9"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1720" w:type="dxa"/>
            <w:vMerge/>
            <w:tcBorders>
              <w:tl2br w:val="nil"/>
              <w:tr2bl w:val="nil"/>
            </w:tcBorders>
            <w:shd w:val="clear" w:color="auto" w:fill="auto"/>
            <w:vAlign w:val="center"/>
          </w:tcPr>
          <w:p w14:paraId="4828D9C7" w14:textId="77777777" w:rsidR="00D2555B" w:rsidRDefault="00D2555B">
            <w:pPr>
              <w:widowControl/>
              <w:spacing w:line="500" w:lineRule="exact"/>
              <w:jc w:val="center"/>
              <w:rPr>
                <w:rFonts w:ascii="仿宋" w:eastAsia="仿宋" w:hAnsi="仿宋" w:cs="仿宋"/>
                <w:color w:val="000000" w:themeColor="text1"/>
                <w:kern w:val="0"/>
                <w:sz w:val="36"/>
                <w:szCs w:val="36"/>
                <w:lang w:bidi="ar"/>
              </w:rPr>
            </w:pPr>
          </w:p>
        </w:tc>
        <w:tc>
          <w:tcPr>
            <w:tcW w:w="4237" w:type="dxa"/>
            <w:tcBorders>
              <w:tl2br w:val="nil"/>
              <w:tr2bl w:val="nil"/>
            </w:tcBorders>
            <w:shd w:val="clear" w:color="auto" w:fill="auto"/>
            <w:vAlign w:val="center"/>
          </w:tcPr>
          <w:p w14:paraId="6237854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06FFDFE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警告，没收违法所得及调查中取得的实物、资料，并处三十万元以上五十万元以下罚款</w:t>
            </w:r>
          </w:p>
        </w:tc>
        <w:tc>
          <w:tcPr>
            <w:tcW w:w="998" w:type="dxa"/>
            <w:vMerge/>
            <w:tcBorders>
              <w:tl2br w:val="nil"/>
              <w:tr2bl w:val="nil"/>
            </w:tcBorders>
            <w:shd w:val="clear" w:color="auto" w:fill="auto"/>
            <w:vAlign w:val="center"/>
          </w:tcPr>
          <w:p w14:paraId="213DCA8F"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688B8E63" w14:textId="77777777">
        <w:trPr>
          <w:trHeight w:val="1996"/>
          <w:jc w:val="center"/>
        </w:trPr>
        <w:tc>
          <w:tcPr>
            <w:tcW w:w="988" w:type="dxa"/>
            <w:vMerge w:val="restart"/>
            <w:tcBorders>
              <w:tl2br w:val="nil"/>
              <w:tr2bl w:val="nil"/>
            </w:tcBorders>
            <w:shd w:val="clear" w:color="auto" w:fill="auto"/>
            <w:vAlign w:val="center"/>
          </w:tcPr>
          <w:p w14:paraId="7667AEBF"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98</w:t>
            </w:r>
          </w:p>
        </w:tc>
        <w:tc>
          <w:tcPr>
            <w:tcW w:w="2976" w:type="dxa"/>
            <w:vMerge w:val="restart"/>
            <w:tcBorders>
              <w:tl2br w:val="nil"/>
              <w:tr2bl w:val="nil"/>
            </w:tcBorders>
            <w:shd w:val="clear" w:color="auto" w:fill="auto"/>
            <w:vAlign w:val="center"/>
          </w:tcPr>
          <w:p w14:paraId="02A7D957"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境外组织在四川省行政区域内进行非物质文化遗产调查结束后未向批准调查的文化主管部门提交调查报告和调查</w:t>
            </w:r>
            <w:r>
              <w:rPr>
                <w:rFonts w:ascii="仿宋" w:eastAsia="仿宋" w:hAnsi="仿宋" w:cs="仿宋" w:hint="eastAsia"/>
                <w:color w:val="000000" w:themeColor="text1"/>
                <w:sz w:val="36"/>
                <w:szCs w:val="36"/>
              </w:rPr>
              <w:lastRenderedPageBreak/>
              <w:t>中取得的实物图片、资料复制件的</w:t>
            </w:r>
          </w:p>
        </w:tc>
        <w:tc>
          <w:tcPr>
            <w:tcW w:w="7513" w:type="dxa"/>
            <w:vMerge w:val="restart"/>
            <w:tcBorders>
              <w:tl2br w:val="nil"/>
              <w:tr2bl w:val="nil"/>
            </w:tcBorders>
            <w:shd w:val="clear" w:color="auto" w:fill="auto"/>
            <w:vAlign w:val="center"/>
          </w:tcPr>
          <w:p w14:paraId="7C498D22"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lastRenderedPageBreak/>
              <w:t>《中华人民共和国非物质文化遗产法》</w:t>
            </w:r>
          </w:p>
          <w:p w14:paraId="2CB849D7"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 xml:space="preserve">第四十一条第一款  境外组织违反本法第十五条规定的，由文化主管部门责令改正，给予警告，没收违法所得及调查中取得的实物、资料；情节严重的，并处十万元以上五十万元以下的罚款。 </w:t>
            </w:r>
          </w:p>
          <w:p w14:paraId="34F58AA8"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第十五条第一款 境外组织或者个人在中华人民共和国境内进行非物质文化遗产调查，应当</w:t>
            </w:r>
            <w:r>
              <w:rPr>
                <w:rFonts w:ascii="仿宋" w:eastAsia="仿宋" w:hAnsi="仿宋" w:cs="仿宋" w:hint="eastAsia"/>
                <w:color w:val="000000" w:themeColor="text1"/>
                <w:sz w:val="36"/>
                <w:szCs w:val="36"/>
              </w:rPr>
              <w:lastRenderedPageBreak/>
              <w:t>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tc>
        <w:tc>
          <w:tcPr>
            <w:tcW w:w="1720" w:type="dxa"/>
            <w:tcBorders>
              <w:tl2br w:val="nil"/>
              <w:tr2bl w:val="nil"/>
            </w:tcBorders>
            <w:shd w:val="clear" w:color="auto" w:fill="auto"/>
            <w:vAlign w:val="center"/>
          </w:tcPr>
          <w:p w14:paraId="4AD528CC"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情节较轻</w:t>
            </w:r>
          </w:p>
        </w:tc>
        <w:tc>
          <w:tcPr>
            <w:tcW w:w="4237" w:type="dxa"/>
            <w:tcBorders>
              <w:tl2br w:val="nil"/>
              <w:tr2bl w:val="nil"/>
            </w:tcBorders>
            <w:shd w:val="clear" w:color="auto" w:fill="auto"/>
            <w:vAlign w:val="center"/>
          </w:tcPr>
          <w:p w14:paraId="6E8AE4C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6178DD1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警告，没收违法所得及调查中取得的实物、资料</w:t>
            </w:r>
          </w:p>
        </w:tc>
        <w:tc>
          <w:tcPr>
            <w:tcW w:w="998" w:type="dxa"/>
            <w:vMerge w:val="restart"/>
            <w:tcBorders>
              <w:tl2br w:val="nil"/>
              <w:tr2bl w:val="nil"/>
            </w:tcBorders>
            <w:shd w:val="clear" w:color="auto" w:fill="auto"/>
            <w:vAlign w:val="center"/>
          </w:tcPr>
          <w:p w14:paraId="74C5EFC0"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r>
      <w:tr w:rsidR="00D2555B" w14:paraId="48F30845" w14:textId="77777777">
        <w:trPr>
          <w:trHeight w:val="1996"/>
          <w:jc w:val="center"/>
        </w:trPr>
        <w:tc>
          <w:tcPr>
            <w:tcW w:w="988" w:type="dxa"/>
            <w:vMerge/>
            <w:tcBorders>
              <w:tl2br w:val="nil"/>
              <w:tr2bl w:val="nil"/>
            </w:tcBorders>
            <w:shd w:val="clear" w:color="auto" w:fill="auto"/>
            <w:vAlign w:val="center"/>
          </w:tcPr>
          <w:p w14:paraId="4CE24CB2" w14:textId="77777777" w:rsidR="00D2555B" w:rsidRDefault="00D2555B">
            <w:pPr>
              <w:widowControl/>
              <w:spacing w:line="500" w:lineRule="exact"/>
              <w:jc w:val="center"/>
              <w:textAlignment w:val="center"/>
              <w:rPr>
                <w:rFonts w:ascii="仿宋" w:eastAsia="仿宋" w:hAnsi="仿宋" w:cs="仿宋"/>
                <w:sz w:val="36"/>
                <w:szCs w:val="36"/>
              </w:rPr>
            </w:pPr>
          </w:p>
        </w:tc>
        <w:tc>
          <w:tcPr>
            <w:tcW w:w="2976" w:type="dxa"/>
            <w:vMerge/>
            <w:tcBorders>
              <w:tl2br w:val="nil"/>
              <w:tr2bl w:val="nil"/>
            </w:tcBorders>
            <w:shd w:val="clear" w:color="auto" w:fill="auto"/>
            <w:vAlign w:val="center"/>
          </w:tcPr>
          <w:p w14:paraId="20A5359D" w14:textId="77777777" w:rsidR="00D2555B" w:rsidRDefault="00D2555B">
            <w:pPr>
              <w:widowControl/>
              <w:spacing w:line="500" w:lineRule="exact"/>
              <w:textAlignment w:val="center"/>
              <w:rPr>
                <w:rFonts w:ascii="仿宋" w:eastAsia="仿宋" w:hAnsi="仿宋" w:cs="仿宋"/>
                <w:sz w:val="36"/>
                <w:szCs w:val="36"/>
              </w:rPr>
            </w:pPr>
          </w:p>
        </w:tc>
        <w:tc>
          <w:tcPr>
            <w:tcW w:w="7513" w:type="dxa"/>
            <w:vMerge/>
            <w:tcBorders>
              <w:tl2br w:val="nil"/>
              <w:tr2bl w:val="nil"/>
            </w:tcBorders>
            <w:shd w:val="clear" w:color="auto" w:fill="auto"/>
            <w:vAlign w:val="center"/>
          </w:tcPr>
          <w:p w14:paraId="7D067F8E" w14:textId="77777777" w:rsidR="00D2555B" w:rsidRDefault="00D2555B">
            <w:pPr>
              <w:widowControl/>
              <w:spacing w:line="500" w:lineRule="exact"/>
              <w:textAlignment w:val="center"/>
              <w:rPr>
                <w:rFonts w:ascii="仿宋" w:eastAsia="仿宋" w:hAnsi="仿宋" w:cs="仿宋"/>
                <w:sz w:val="36"/>
                <w:szCs w:val="36"/>
              </w:rPr>
            </w:pPr>
          </w:p>
        </w:tc>
        <w:tc>
          <w:tcPr>
            <w:tcW w:w="1720" w:type="dxa"/>
            <w:vMerge w:val="restart"/>
            <w:tcBorders>
              <w:tl2br w:val="nil"/>
              <w:tr2bl w:val="nil"/>
            </w:tcBorders>
            <w:shd w:val="clear" w:color="auto" w:fill="auto"/>
            <w:vAlign w:val="center"/>
          </w:tcPr>
          <w:p w14:paraId="7D585B46" w14:textId="77777777" w:rsidR="00D2555B" w:rsidRDefault="00000000">
            <w:pPr>
              <w:widowControl/>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情节严重</w:t>
            </w:r>
          </w:p>
        </w:tc>
        <w:tc>
          <w:tcPr>
            <w:tcW w:w="4237" w:type="dxa"/>
            <w:tcBorders>
              <w:tl2br w:val="nil"/>
              <w:tr2bl w:val="nil"/>
            </w:tcBorders>
            <w:shd w:val="clear" w:color="auto" w:fill="auto"/>
            <w:vAlign w:val="center"/>
          </w:tcPr>
          <w:p w14:paraId="41B293D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w:t>
            </w:r>
            <w:r>
              <w:rPr>
                <w:rFonts w:ascii="仿宋" w:eastAsia="仿宋" w:hAnsi="仿宋" w:cs="仿宋" w:hint="eastAsia"/>
                <w:color w:val="000000" w:themeColor="text1"/>
                <w:sz w:val="36"/>
                <w:szCs w:val="36"/>
              </w:rPr>
              <w:t>，态度恶劣，拒不改正</w:t>
            </w:r>
          </w:p>
        </w:tc>
        <w:tc>
          <w:tcPr>
            <w:tcW w:w="6517" w:type="dxa"/>
            <w:tcBorders>
              <w:tl2br w:val="nil"/>
              <w:tr2bl w:val="nil"/>
            </w:tcBorders>
            <w:shd w:val="clear" w:color="auto" w:fill="auto"/>
            <w:vAlign w:val="center"/>
          </w:tcPr>
          <w:p w14:paraId="7ADDE82E"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警告，没收违法所得及调查中取得的实物、资料，并处十万元及以上二十万元以下罚款</w:t>
            </w:r>
          </w:p>
        </w:tc>
        <w:tc>
          <w:tcPr>
            <w:tcW w:w="998" w:type="dxa"/>
            <w:vMerge/>
            <w:tcBorders>
              <w:tl2br w:val="nil"/>
              <w:tr2bl w:val="nil"/>
            </w:tcBorders>
            <w:shd w:val="clear" w:color="auto" w:fill="auto"/>
            <w:vAlign w:val="center"/>
          </w:tcPr>
          <w:p w14:paraId="2E212772"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1596AFD4" w14:textId="77777777">
        <w:trPr>
          <w:trHeight w:val="1996"/>
          <w:jc w:val="center"/>
        </w:trPr>
        <w:tc>
          <w:tcPr>
            <w:tcW w:w="988" w:type="dxa"/>
            <w:vMerge/>
            <w:tcBorders>
              <w:tl2br w:val="nil"/>
              <w:tr2bl w:val="nil"/>
            </w:tcBorders>
            <w:shd w:val="clear" w:color="auto" w:fill="auto"/>
            <w:vAlign w:val="center"/>
          </w:tcPr>
          <w:p w14:paraId="2E912053"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1091E127"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47775635"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1720" w:type="dxa"/>
            <w:vMerge/>
            <w:tcBorders>
              <w:tl2br w:val="nil"/>
              <w:tr2bl w:val="nil"/>
            </w:tcBorders>
            <w:shd w:val="clear" w:color="auto" w:fill="auto"/>
            <w:vAlign w:val="center"/>
          </w:tcPr>
          <w:p w14:paraId="4832FC35" w14:textId="77777777" w:rsidR="00D2555B" w:rsidRDefault="00D2555B">
            <w:pPr>
              <w:widowControl/>
              <w:spacing w:line="500" w:lineRule="exact"/>
              <w:jc w:val="center"/>
              <w:rPr>
                <w:rFonts w:ascii="仿宋" w:eastAsia="仿宋" w:hAnsi="仿宋" w:cs="仿宋"/>
                <w:color w:val="000000" w:themeColor="text1"/>
                <w:kern w:val="0"/>
                <w:sz w:val="36"/>
                <w:szCs w:val="36"/>
                <w:lang w:bidi="ar"/>
              </w:rPr>
            </w:pPr>
          </w:p>
        </w:tc>
        <w:tc>
          <w:tcPr>
            <w:tcW w:w="4237" w:type="dxa"/>
            <w:tcBorders>
              <w:tl2br w:val="nil"/>
              <w:tr2bl w:val="nil"/>
            </w:tcBorders>
            <w:shd w:val="clear" w:color="auto" w:fill="auto"/>
            <w:vAlign w:val="center"/>
          </w:tcPr>
          <w:p w14:paraId="670245A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5D364386"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警告，没收违法所得及调查中取得的实物、资料，并处二十万元以上三十万元以下罚款</w:t>
            </w:r>
          </w:p>
        </w:tc>
        <w:tc>
          <w:tcPr>
            <w:tcW w:w="998" w:type="dxa"/>
            <w:vMerge/>
            <w:tcBorders>
              <w:tl2br w:val="nil"/>
              <w:tr2bl w:val="nil"/>
            </w:tcBorders>
            <w:shd w:val="clear" w:color="auto" w:fill="auto"/>
            <w:vAlign w:val="center"/>
          </w:tcPr>
          <w:p w14:paraId="05C94632"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0629BF1A" w14:textId="77777777">
        <w:trPr>
          <w:trHeight w:val="1996"/>
          <w:jc w:val="center"/>
        </w:trPr>
        <w:tc>
          <w:tcPr>
            <w:tcW w:w="988" w:type="dxa"/>
            <w:vMerge/>
            <w:tcBorders>
              <w:tl2br w:val="nil"/>
              <w:tr2bl w:val="nil"/>
            </w:tcBorders>
            <w:shd w:val="clear" w:color="auto" w:fill="auto"/>
            <w:vAlign w:val="center"/>
          </w:tcPr>
          <w:p w14:paraId="50E40C51"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57B95106"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7B662599"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1720" w:type="dxa"/>
            <w:vMerge/>
            <w:tcBorders>
              <w:tl2br w:val="nil"/>
              <w:tr2bl w:val="nil"/>
            </w:tcBorders>
            <w:shd w:val="clear" w:color="auto" w:fill="auto"/>
            <w:vAlign w:val="center"/>
          </w:tcPr>
          <w:p w14:paraId="18BD574B" w14:textId="77777777" w:rsidR="00D2555B" w:rsidRDefault="00D2555B">
            <w:pPr>
              <w:widowControl/>
              <w:spacing w:line="500" w:lineRule="exact"/>
              <w:jc w:val="center"/>
              <w:rPr>
                <w:rFonts w:ascii="仿宋" w:eastAsia="仿宋" w:hAnsi="仿宋" w:cs="仿宋"/>
                <w:color w:val="000000" w:themeColor="text1"/>
                <w:kern w:val="0"/>
                <w:sz w:val="36"/>
                <w:szCs w:val="36"/>
                <w:lang w:bidi="ar"/>
              </w:rPr>
            </w:pPr>
          </w:p>
        </w:tc>
        <w:tc>
          <w:tcPr>
            <w:tcW w:w="4237" w:type="dxa"/>
            <w:tcBorders>
              <w:tl2br w:val="nil"/>
              <w:tr2bl w:val="nil"/>
            </w:tcBorders>
            <w:shd w:val="clear" w:color="auto" w:fill="auto"/>
            <w:vAlign w:val="center"/>
          </w:tcPr>
          <w:p w14:paraId="32CAA3B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22F6E07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警告，没收违法所得及调查中取得的实物、资料，并处三十万元以上五十万元以下罚款</w:t>
            </w:r>
          </w:p>
        </w:tc>
        <w:tc>
          <w:tcPr>
            <w:tcW w:w="998" w:type="dxa"/>
            <w:vMerge/>
            <w:tcBorders>
              <w:tl2br w:val="nil"/>
              <w:tr2bl w:val="nil"/>
            </w:tcBorders>
            <w:shd w:val="clear" w:color="auto" w:fill="auto"/>
            <w:vAlign w:val="center"/>
          </w:tcPr>
          <w:p w14:paraId="740F3323"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1BEAE5AB" w14:textId="77777777">
        <w:trPr>
          <w:trHeight w:val="1996"/>
          <w:jc w:val="center"/>
        </w:trPr>
        <w:tc>
          <w:tcPr>
            <w:tcW w:w="988" w:type="dxa"/>
            <w:vMerge w:val="restart"/>
            <w:tcBorders>
              <w:tl2br w:val="nil"/>
              <w:tr2bl w:val="nil"/>
            </w:tcBorders>
            <w:shd w:val="clear" w:color="auto" w:fill="auto"/>
            <w:vAlign w:val="center"/>
          </w:tcPr>
          <w:p w14:paraId="0A9505D1"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99</w:t>
            </w:r>
          </w:p>
        </w:tc>
        <w:tc>
          <w:tcPr>
            <w:tcW w:w="2976" w:type="dxa"/>
            <w:vMerge w:val="restart"/>
            <w:tcBorders>
              <w:tl2br w:val="nil"/>
              <w:tr2bl w:val="nil"/>
            </w:tcBorders>
            <w:shd w:val="clear" w:color="auto" w:fill="auto"/>
            <w:vAlign w:val="center"/>
          </w:tcPr>
          <w:p w14:paraId="120CCD57"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境外个人擅自在四川省行政区域内进行非物质文化遗产调查的</w:t>
            </w:r>
          </w:p>
        </w:tc>
        <w:tc>
          <w:tcPr>
            <w:tcW w:w="7513" w:type="dxa"/>
            <w:vMerge w:val="restart"/>
            <w:tcBorders>
              <w:tl2br w:val="nil"/>
              <w:tr2bl w:val="nil"/>
            </w:tcBorders>
            <w:shd w:val="clear" w:color="auto" w:fill="auto"/>
            <w:vAlign w:val="center"/>
          </w:tcPr>
          <w:p w14:paraId="102E2EBE"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 xml:space="preserve">《中华人民共和国非物质文化遗产法》 </w:t>
            </w:r>
          </w:p>
          <w:p w14:paraId="56C3E1F9"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 xml:space="preserve">第四十一条第二款  境外个人违反本法第十五条第一款规定的，由文化主管部门责令改正，给予警告，没收违法所得及调查中取得的实物、资料；情节严重的，并处一万元以上五万元以下的罚款。 </w:t>
            </w:r>
          </w:p>
          <w:p w14:paraId="33C0FB14"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第十五条第一款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tc>
        <w:tc>
          <w:tcPr>
            <w:tcW w:w="1720" w:type="dxa"/>
            <w:tcBorders>
              <w:tl2br w:val="nil"/>
              <w:tr2bl w:val="nil"/>
            </w:tcBorders>
            <w:shd w:val="clear" w:color="auto" w:fill="auto"/>
            <w:vAlign w:val="center"/>
          </w:tcPr>
          <w:p w14:paraId="0D6CFE25"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295E76A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27FBD59E"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警告，没收违法所得及调查中取得的实物、资料</w:t>
            </w:r>
          </w:p>
        </w:tc>
        <w:tc>
          <w:tcPr>
            <w:tcW w:w="998" w:type="dxa"/>
            <w:vMerge w:val="restart"/>
            <w:tcBorders>
              <w:tl2br w:val="nil"/>
              <w:tr2bl w:val="nil"/>
            </w:tcBorders>
            <w:shd w:val="clear" w:color="auto" w:fill="auto"/>
            <w:vAlign w:val="center"/>
          </w:tcPr>
          <w:p w14:paraId="033ED12A"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r>
      <w:tr w:rsidR="00D2555B" w14:paraId="53D5AFA8" w14:textId="77777777">
        <w:trPr>
          <w:trHeight w:val="1996"/>
          <w:jc w:val="center"/>
        </w:trPr>
        <w:tc>
          <w:tcPr>
            <w:tcW w:w="988" w:type="dxa"/>
            <w:vMerge/>
            <w:tcBorders>
              <w:tl2br w:val="nil"/>
              <w:tr2bl w:val="nil"/>
            </w:tcBorders>
            <w:shd w:val="clear" w:color="auto" w:fill="auto"/>
            <w:vAlign w:val="center"/>
          </w:tcPr>
          <w:p w14:paraId="1D798773" w14:textId="77777777" w:rsidR="00D2555B" w:rsidRDefault="00D2555B">
            <w:pPr>
              <w:widowControl/>
              <w:spacing w:line="500" w:lineRule="exact"/>
              <w:jc w:val="center"/>
              <w:textAlignment w:val="center"/>
              <w:rPr>
                <w:rFonts w:ascii="仿宋" w:eastAsia="仿宋" w:hAnsi="仿宋" w:cs="仿宋"/>
                <w:sz w:val="36"/>
                <w:szCs w:val="36"/>
              </w:rPr>
            </w:pPr>
          </w:p>
        </w:tc>
        <w:tc>
          <w:tcPr>
            <w:tcW w:w="2976" w:type="dxa"/>
            <w:vMerge/>
            <w:tcBorders>
              <w:tl2br w:val="nil"/>
              <w:tr2bl w:val="nil"/>
            </w:tcBorders>
            <w:shd w:val="clear" w:color="auto" w:fill="auto"/>
            <w:vAlign w:val="center"/>
          </w:tcPr>
          <w:p w14:paraId="5A4E0557" w14:textId="77777777" w:rsidR="00D2555B" w:rsidRDefault="00D2555B">
            <w:pPr>
              <w:widowControl/>
              <w:spacing w:line="500" w:lineRule="exact"/>
              <w:textAlignment w:val="center"/>
              <w:rPr>
                <w:rFonts w:ascii="仿宋" w:eastAsia="仿宋" w:hAnsi="仿宋" w:cs="仿宋"/>
                <w:sz w:val="36"/>
                <w:szCs w:val="36"/>
              </w:rPr>
            </w:pPr>
          </w:p>
        </w:tc>
        <w:tc>
          <w:tcPr>
            <w:tcW w:w="7513" w:type="dxa"/>
            <w:vMerge/>
            <w:tcBorders>
              <w:tl2br w:val="nil"/>
              <w:tr2bl w:val="nil"/>
            </w:tcBorders>
            <w:shd w:val="clear" w:color="auto" w:fill="auto"/>
            <w:vAlign w:val="center"/>
          </w:tcPr>
          <w:p w14:paraId="7E2FCE24" w14:textId="77777777" w:rsidR="00D2555B" w:rsidRDefault="00D2555B">
            <w:pPr>
              <w:widowControl/>
              <w:spacing w:line="500" w:lineRule="exact"/>
              <w:textAlignment w:val="center"/>
              <w:rPr>
                <w:rFonts w:ascii="仿宋" w:eastAsia="仿宋" w:hAnsi="仿宋" w:cs="仿宋"/>
                <w:sz w:val="36"/>
                <w:szCs w:val="36"/>
              </w:rPr>
            </w:pPr>
          </w:p>
        </w:tc>
        <w:tc>
          <w:tcPr>
            <w:tcW w:w="1720" w:type="dxa"/>
            <w:vMerge w:val="restart"/>
            <w:tcBorders>
              <w:tl2br w:val="nil"/>
              <w:tr2bl w:val="nil"/>
            </w:tcBorders>
            <w:shd w:val="clear" w:color="auto" w:fill="auto"/>
            <w:vAlign w:val="center"/>
          </w:tcPr>
          <w:p w14:paraId="0B043EBB" w14:textId="77777777" w:rsidR="00D2555B" w:rsidRDefault="00000000">
            <w:pPr>
              <w:widowControl/>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情节严重</w:t>
            </w:r>
          </w:p>
        </w:tc>
        <w:tc>
          <w:tcPr>
            <w:tcW w:w="4237" w:type="dxa"/>
            <w:tcBorders>
              <w:tl2br w:val="nil"/>
              <w:tr2bl w:val="nil"/>
            </w:tcBorders>
            <w:shd w:val="clear" w:color="auto" w:fill="auto"/>
            <w:vAlign w:val="center"/>
          </w:tcPr>
          <w:p w14:paraId="3CE744F4"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w:t>
            </w:r>
            <w:r>
              <w:rPr>
                <w:rFonts w:ascii="仿宋" w:eastAsia="仿宋" w:hAnsi="仿宋" w:cs="仿宋" w:hint="eastAsia"/>
                <w:color w:val="000000" w:themeColor="text1"/>
                <w:sz w:val="36"/>
                <w:szCs w:val="36"/>
              </w:rPr>
              <w:t>，态度恶劣，拒不改正</w:t>
            </w:r>
          </w:p>
        </w:tc>
        <w:tc>
          <w:tcPr>
            <w:tcW w:w="6517" w:type="dxa"/>
            <w:tcBorders>
              <w:tl2br w:val="nil"/>
              <w:tr2bl w:val="nil"/>
            </w:tcBorders>
            <w:shd w:val="clear" w:color="auto" w:fill="auto"/>
            <w:vAlign w:val="center"/>
          </w:tcPr>
          <w:p w14:paraId="0F4D274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警告，没收违法所得及调查中取得的实物、资料，并处一万元及以上二万元以下罚款</w:t>
            </w:r>
          </w:p>
        </w:tc>
        <w:tc>
          <w:tcPr>
            <w:tcW w:w="998" w:type="dxa"/>
            <w:vMerge/>
            <w:tcBorders>
              <w:tl2br w:val="nil"/>
              <w:tr2bl w:val="nil"/>
            </w:tcBorders>
            <w:shd w:val="clear" w:color="auto" w:fill="auto"/>
            <w:vAlign w:val="center"/>
          </w:tcPr>
          <w:p w14:paraId="1DE7773A"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35F9A3E5" w14:textId="77777777">
        <w:trPr>
          <w:trHeight w:val="1996"/>
          <w:jc w:val="center"/>
        </w:trPr>
        <w:tc>
          <w:tcPr>
            <w:tcW w:w="988" w:type="dxa"/>
            <w:vMerge/>
            <w:tcBorders>
              <w:tl2br w:val="nil"/>
              <w:tr2bl w:val="nil"/>
            </w:tcBorders>
            <w:shd w:val="clear" w:color="auto" w:fill="auto"/>
            <w:vAlign w:val="center"/>
          </w:tcPr>
          <w:p w14:paraId="47C093BA"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41F01C4A"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337A14EE"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1720" w:type="dxa"/>
            <w:vMerge/>
            <w:tcBorders>
              <w:tl2br w:val="nil"/>
              <w:tr2bl w:val="nil"/>
            </w:tcBorders>
            <w:shd w:val="clear" w:color="auto" w:fill="auto"/>
            <w:vAlign w:val="center"/>
          </w:tcPr>
          <w:p w14:paraId="6D81C454" w14:textId="77777777" w:rsidR="00D2555B" w:rsidRDefault="00D2555B">
            <w:pPr>
              <w:widowControl/>
              <w:spacing w:line="500" w:lineRule="exact"/>
              <w:jc w:val="center"/>
              <w:rPr>
                <w:rFonts w:ascii="仿宋" w:eastAsia="仿宋" w:hAnsi="仿宋" w:cs="仿宋"/>
                <w:color w:val="000000" w:themeColor="text1"/>
                <w:kern w:val="0"/>
                <w:sz w:val="36"/>
                <w:szCs w:val="36"/>
                <w:lang w:bidi="ar"/>
              </w:rPr>
            </w:pPr>
          </w:p>
        </w:tc>
        <w:tc>
          <w:tcPr>
            <w:tcW w:w="4237" w:type="dxa"/>
            <w:tcBorders>
              <w:tl2br w:val="nil"/>
              <w:tr2bl w:val="nil"/>
            </w:tcBorders>
            <w:shd w:val="clear" w:color="auto" w:fill="auto"/>
            <w:vAlign w:val="center"/>
          </w:tcPr>
          <w:p w14:paraId="2655AA8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3F7ABE33"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警告，没收违法所得及调查中取得的实物、资料，并处二万元以上三万元以下罚款</w:t>
            </w:r>
          </w:p>
        </w:tc>
        <w:tc>
          <w:tcPr>
            <w:tcW w:w="998" w:type="dxa"/>
            <w:vMerge/>
            <w:tcBorders>
              <w:tl2br w:val="nil"/>
              <w:tr2bl w:val="nil"/>
            </w:tcBorders>
            <w:shd w:val="clear" w:color="auto" w:fill="auto"/>
            <w:vAlign w:val="center"/>
          </w:tcPr>
          <w:p w14:paraId="62DF923A"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7A3A8A86" w14:textId="77777777">
        <w:trPr>
          <w:trHeight w:val="1996"/>
          <w:jc w:val="center"/>
        </w:trPr>
        <w:tc>
          <w:tcPr>
            <w:tcW w:w="988" w:type="dxa"/>
            <w:vMerge/>
            <w:tcBorders>
              <w:tl2br w:val="nil"/>
              <w:tr2bl w:val="nil"/>
            </w:tcBorders>
            <w:shd w:val="clear" w:color="auto" w:fill="auto"/>
            <w:vAlign w:val="center"/>
          </w:tcPr>
          <w:p w14:paraId="45116674"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479436F3"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1C0CD4B5"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1720" w:type="dxa"/>
            <w:vMerge/>
            <w:tcBorders>
              <w:tl2br w:val="nil"/>
              <w:tr2bl w:val="nil"/>
            </w:tcBorders>
            <w:shd w:val="clear" w:color="auto" w:fill="auto"/>
            <w:vAlign w:val="center"/>
          </w:tcPr>
          <w:p w14:paraId="3348E1B9" w14:textId="77777777" w:rsidR="00D2555B" w:rsidRDefault="00D2555B">
            <w:pPr>
              <w:widowControl/>
              <w:spacing w:line="500" w:lineRule="exact"/>
              <w:jc w:val="center"/>
              <w:rPr>
                <w:rFonts w:ascii="仿宋" w:eastAsia="仿宋" w:hAnsi="仿宋" w:cs="仿宋"/>
                <w:color w:val="000000" w:themeColor="text1"/>
                <w:kern w:val="0"/>
                <w:sz w:val="36"/>
                <w:szCs w:val="36"/>
                <w:lang w:bidi="ar"/>
              </w:rPr>
            </w:pPr>
          </w:p>
        </w:tc>
        <w:tc>
          <w:tcPr>
            <w:tcW w:w="4237" w:type="dxa"/>
            <w:tcBorders>
              <w:tl2br w:val="nil"/>
              <w:tr2bl w:val="nil"/>
            </w:tcBorders>
            <w:shd w:val="clear" w:color="auto" w:fill="auto"/>
            <w:vAlign w:val="center"/>
          </w:tcPr>
          <w:p w14:paraId="0E08320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6B7301E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警告，没收违法所得及调查中取得的实物、资料，并处三万元以上五万元以下罚款</w:t>
            </w:r>
          </w:p>
        </w:tc>
        <w:tc>
          <w:tcPr>
            <w:tcW w:w="998" w:type="dxa"/>
            <w:vMerge/>
            <w:tcBorders>
              <w:tl2br w:val="nil"/>
              <w:tr2bl w:val="nil"/>
            </w:tcBorders>
            <w:shd w:val="clear" w:color="auto" w:fill="auto"/>
            <w:vAlign w:val="center"/>
          </w:tcPr>
          <w:p w14:paraId="361C6424"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30FDD1B9" w14:textId="77777777">
        <w:trPr>
          <w:trHeight w:val="1996"/>
          <w:jc w:val="center"/>
        </w:trPr>
        <w:tc>
          <w:tcPr>
            <w:tcW w:w="988" w:type="dxa"/>
            <w:vMerge w:val="restart"/>
            <w:tcBorders>
              <w:tl2br w:val="nil"/>
              <w:tr2bl w:val="nil"/>
            </w:tcBorders>
            <w:shd w:val="clear" w:color="auto" w:fill="auto"/>
            <w:vAlign w:val="center"/>
          </w:tcPr>
          <w:p w14:paraId="32E12187"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100</w:t>
            </w:r>
          </w:p>
        </w:tc>
        <w:tc>
          <w:tcPr>
            <w:tcW w:w="2976" w:type="dxa"/>
            <w:vMerge w:val="restart"/>
            <w:tcBorders>
              <w:tl2br w:val="nil"/>
              <w:tr2bl w:val="nil"/>
            </w:tcBorders>
            <w:shd w:val="clear" w:color="auto" w:fill="auto"/>
            <w:vAlign w:val="center"/>
          </w:tcPr>
          <w:p w14:paraId="01D012C9"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境外个人在四川省行政区域内进行非物质文化遗产调查结束后未向批准调查的文化主管部门提交调查报告和调查</w:t>
            </w:r>
            <w:r>
              <w:rPr>
                <w:rFonts w:ascii="仿宋" w:eastAsia="仿宋" w:hAnsi="仿宋" w:cs="仿宋" w:hint="eastAsia"/>
                <w:color w:val="000000" w:themeColor="text1"/>
                <w:sz w:val="36"/>
                <w:szCs w:val="36"/>
              </w:rPr>
              <w:lastRenderedPageBreak/>
              <w:t>中取得的实物图片、资料复制件的</w:t>
            </w:r>
          </w:p>
        </w:tc>
        <w:tc>
          <w:tcPr>
            <w:tcW w:w="7513" w:type="dxa"/>
            <w:vMerge w:val="restart"/>
            <w:tcBorders>
              <w:tl2br w:val="nil"/>
              <w:tr2bl w:val="nil"/>
            </w:tcBorders>
            <w:shd w:val="clear" w:color="auto" w:fill="auto"/>
            <w:vAlign w:val="center"/>
          </w:tcPr>
          <w:p w14:paraId="266D5B39"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lastRenderedPageBreak/>
              <w:t>《中华人民共和国非物质文化遗产法》</w:t>
            </w:r>
          </w:p>
          <w:p w14:paraId="4C516802"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 xml:space="preserve">第四十一条第二款  境外个人违反本法第十五条第一款规定的，由文化主管部门责令改正，给予警告，没收违法所得及调查中取得的实物、资料；情节严重的，并处一万元以上五万元以下的罚款。 </w:t>
            </w:r>
          </w:p>
          <w:p w14:paraId="6A0FFE73"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第十五条第一款 境外组织或者个人在中华人民共和国境内进行非物质文化遗产调查，应当</w:t>
            </w:r>
            <w:r>
              <w:rPr>
                <w:rFonts w:ascii="仿宋" w:eastAsia="仿宋" w:hAnsi="仿宋" w:cs="仿宋" w:hint="eastAsia"/>
                <w:color w:val="000000" w:themeColor="text1"/>
                <w:sz w:val="36"/>
                <w:szCs w:val="36"/>
              </w:rPr>
              <w:lastRenderedPageBreak/>
              <w:t>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tc>
        <w:tc>
          <w:tcPr>
            <w:tcW w:w="1720" w:type="dxa"/>
            <w:tcBorders>
              <w:tl2br w:val="nil"/>
              <w:tr2bl w:val="nil"/>
            </w:tcBorders>
            <w:shd w:val="clear" w:color="auto" w:fill="auto"/>
            <w:vAlign w:val="center"/>
          </w:tcPr>
          <w:p w14:paraId="02A166EF"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情节较轻</w:t>
            </w:r>
          </w:p>
        </w:tc>
        <w:tc>
          <w:tcPr>
            <w:tcW w:w="4237" w:type="dxa"/>
            <w:tcBorders>
              <w:tl2br w:val="nil"/>
              <w:tr2bl w:val="nil"/>
            </w:tcBorders>
            <w:shd w:val="clear" w:color="auto" w:fill="auto"/>
            <w:vAlign w:val="center"/>
          </w:tcPr>
          <w:p w14:paraId="04F69A8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0393976D"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给予警告，没收违法所得及调查中取得的实物、资料</w:t>
            </w:r>
          </w:p>
        </w:tc>
        <w:tc>
          <w:tcPr>
            <w:tcW w:w="998" w:type="dxa"/>
            <w:vMerge w:val="restart"/>
            <w:tcBorders>
              <w:tl2br w:val="nil"/>
              <w:tr2bl w:val="nil"/>
            </w:tcBorders>
            <w:shd w:val="clear" w:color="auto" w:fill="auto"/>
            <w:vAlign w:val="center"/>
          </w:tcPr>
          <w:p w14:paraId="5024DB4C"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r>
      <w:tr w:rsidR="00D2555B" w14:paraId="6F15C220" w14:textId="77777777">
        <w:trPr>
          <w:trHeight w:val="1996"/>
          <w:jc w:val="center"/>
        </w:trPr>
        <w:tc>
          <w:tcPr>
            <w:tcW w:w="988" w:type="dxa"/>
            <w:vMerge/>
            <w:tcBorders>
              <w:tl2br w:val="nil"/>
              <w:tr2bl w:val="nil"/>
            </w:tcBorders>
            <w:shd w:val="clear" w:color="auto" w:fill="auto"/>
            <w:vAlign w:val="center"/>
          </w:tcPr>
          <w:p w14:paraId="1463745C" w14:textId="77777777" w:rsidR="00D2555B" w:rsidRDefault="00D2555B">
            <w:pPr>
              <w:widowControl/>
              <w:spacing w:line="500" w:lineRule="exact"/>
              <w:jc w:val="center"/>
              <w:textAlignment w:val="center"/>
              <w:rPr>
                <w:rFonts w:ascii="仿宋" w:eastAsia="仿宋" w:hAnsi="仿宋" w:cs="仿宋"/>
                <w:sz w:val="36"/>
                <w:szCs w:val="36"/>
              </w:rPr>
            </w:pPr>
          </w:p>
        </w:tc>
        <w:tc>
          <w:tcPr>
            <w:tcW w:w="2976" w:type="dxa"/>
            <w:vMerge/>
            <w:tcBorders>
              <w:tl2br w:val="nil"/>
              <w:tr2bl w:val="nil"/>
            </w:tcBorders>
            <w:shd w:val="clear" w:color="auto" w:fill="auto"/>
            <w:vAlign w:val="center"/>
          </w:tcPr>
          <w:p w14:paraId="4673B235" w14:textId="77777777" w:rsidR="00D2555B" w:rsidRDefault="00D2555B">
            <w:pPr>
              <w:widowControl/>
              <w:spacing w:line="500" w:lineRule="exact"/>
              <w:textAlignment w:val="center"/>
              <w:rPr>
                <w:rFonts w:ascii="仿宋" w:eastAsia="仿宋" w:hAnsi="仿宋" w:cs="仿宋"/>
                <w:sz w:val="36"/>
                <w:szCs w:val="36"/>
              </w:rPr>
            </w:pPr>
          </w:p>
        </w:tc>
        <w:tc>
          <w:tcPr>
            <w:tcW w:w="7513" w:type="dxa"/>
            <w:vMerge/>
            <w:tcBorders>
              <w:tl2br w:val="nil"/>
              <w:tr2bl w:val="nil"/>
            </w:tcBorders>
            <w:shd w:val="clear" w:color="auto" w:fill="auto"/>
            <w:vAlign w:val="center"/>
          </w:tcPr>
          <w:p w14:paraId="5F886B5A" w14:textId="77777777" w:rsidR="00D2555B" w:rsidRDefault="00D2555B">
            <w:pPr>
              <w:widowControl/>
              <w:spacing w:line="500" w:lineRule="exact"/>
              <w:textAlignment w:val="center"/>
              <w:rPr>
                <w:rFonts w:ascii="仿宋" w:eastAsia="仿宋" w:hAnsi="仿宋" w:cs="仿宋"/>
                <w:sz w:val="36"/>
                <w:szCs w:val="36"/>
              </w:rPr>
            </w:pPr>
          </w:p>
        </w:tc>
        <w:tc>
          <w:tcPr>
            <w:tcW w:w="1720" w:type="dxa"/>
            <w:vMerge w:val="restart"/>
            <w:tcBorders>
              <w:tl2br w:val="nil"/>
              <w:tr2bl w:val="nil"/>
            </w:tcBorders>
            <w:shd w:val="clear" w:color="auto" w:fill="auto"/>
            <w:vAlign w:val="center"/>
          </w:tcPr>
          <w:p w14:paraId="0F8B3C35" w14:textId="77777777" w:rsidR="00D2555B" w:rsidRDefault="00000000">
            <w:pPr>
              <w:widowControl/>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情节严重</w:t>
            </w:r>
          </w:p>
        </w:tc>
        <w:tc>
          <w:tcPr>
            <w:tcW w:w="4237" w:type="dxa"/>
            <w:tcBorders>
              <w:tl2br w:val="nil"/>
              <w:tr2bl w:val="nil"/>
            </w:tcBorders>
            <w:shd w:val="clear" w:color="auto" w:fill="auto"/>
            <w:vAlign w:val="center"/>
          </w:tcPr>
          <w:p w14:paraId="6B916EEE"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w:t>
            </w:r>
            <w:r>
              <w:rPr>
                <w:rFonts w:ascii="仿宋" w:eastAsia="仿宋" w:hAnsi="仿宋" w:cs="仿宋" w:hint="eastAsia"/>
                <w:color w:val="000000" w:themeColor="text1"/>
                <w:sz w:val="36"/>
                <w:szCs w:val="36"/>
              </w:rPr>
              <w:t>，态度恶劣，拒不改正</w:t>
            </w:r>
          </w:p>
        </w:tc>
        <w:tc>
          <w:tcPr>
            <w:tcW w:w="6517" w:type="dxa"/>
            <w:tcBorders>
              <w:tl2br w:val="nil"/>
              <w:tr2bl w:val="nil"/>
            </w:tcBorders>
            <w:shd w:val="clear" w:color="auto" w:fill="auto"/>
            <w:vAlign w:val="center"/>
          </w:tcPr>
          <w:p w14:paraId="45598AB6"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给予警告，没收违法所得及调查中取得的实物、资料，并处一万元及以上二万元以下罚款</w:t>
            </w:r>
          </w:p>
        </w:tc>
        <w:tc>
          <w:tcPr>
            <w:tcW w:w="998" w:type="dxa"/>
            <w:vMerge/>
            <w:tcBorders>
              <w:tl2br w:val="nil"/>
              <w:tr2bl w:val="nil"/>
            </w:tcBorders>
            <w:shd w:val="clear" w:color="auto" w:fill="auto"/>
            <w:vAlign w:val="center"/>
          </w:tcPr>
          <w:p w14:paraId="172B317A"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352B5913" w14:textId="77777777">
        <w:trPr>
          <w:trHeight w:val="1996"/>
          <w:jc w:val="center"/>
        </w:trPr>
        <w:tc>
          <w:tcPr>
            <w:tcW w:w="988" w:type="dxa"/>
            <w:vMerge/>
            <w:tcBorders>
              <w:tl2br w:val="nil"/>
              <w:tr2bl w:val="nil"/>
            </w:tcBorders>
            <w:shd w:val="clear" w:color="auto" w:fill="auto"/>
            <w:vAlign w:val="center"/>
          </w:tcPr>
          <w:p w14:paraId="30C5374B"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18E700DB"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71188568"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1720" w:type="dxa"/>
            <w:vMerge/>
            <w:tcBorders>
              <w:tl2br w:val="nil"/>
              <w:tr2bl w:val="nil"/>
            </w:tcBorders>
            <w:shd w:val="clear" w:color="auto" w:fill="auto"/>
            <w:vAlign w:val="center"/>
          </w:tcPr>
          <w:p w14:paraId="54C2DB4B" w14:textId="77777777" w:rsidR="00D2555B" w:rsidRDefault="00D2555B">
            <w:pPr>
              <w:widowControl/>
              <w:spacing w:line="500" w:lineRule="exact"/>
              <w:jc w:val="center"/>
              <w:rPr>
                <w:rFonts w:ascii="仿宋" w:eastAsia="仿宋" w:hAnsi="仿宋" w:cs="仿宋"/>
                <w:color w:val="000000" w:themeColor="text1"/>
                <w:kern w:val="0"/>
                <w:sz w:val="36"/>
                <w:szCs w:val="36"/>
                <w:lang w:bidi="ar"/>
              </w:rPr>
            </w:pPr>
          </w:p>
        </w:tc>
        <w:tc>
          <w:tcPr>
            <w:tcW w:w="4237" w:type="dxa"/>
            <w:tcBorders>
              <w:tl2br w:val="nil"/>
              <w:tr2bl w:val="nil"/>
            </w:tcBorders>
            <w:shd w:val="clear" w:color="auto" w:fill="auto"/>
            <w:vAlign w:val="center"/>
          </w:tcPr>
          <w:p w14:paraId="5263B778"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2年内第2次查处</w:t>
            </w:r>
          </w:p>
        </w:tc>
        <w:tc>
          <w:tcPr>
            <w:tcW w:w="6517" w:type="dxa"/>
            <w:tcBorders>
              <w:tl2br w:val="nil"/>
              <w:tr2bl w:val="nil"/>
            </w:tcBorders>
            <w:shd w:val="clear" w:color="auto" w:fill="auto"/>
            <w:vAlign w:val="center"/>
          </w:tcPr>
          <w:p w14:paraId="56824DA9" w14:textId="77777777" w:rsidR="00D2555B" w:rsidRDefault="00000000">
            <w:pPr>
              <w:widowControl/>
              <w:spacing w:line="500" w:lineRule="exac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kern w:val="0"/>
                <w:sz w:val="36"/>
                <w:szCs w:val="36"/>
                <w:lang w:bidi="ar"/>
              </w:rPr>
              <w:t>警告，没收违法所得及调查中取得的实物、资料，并处二万元以上三万元以下罚款</w:t>
            </w:r>
          </w:p>
        </w:tc>
        <w:tc>
          <w:tcPr>
            <w:tcW w:w="998" w:type="dxa"/>
            <w:vMerge/>
            <w:tcBorders>
              <w:tl2br w:val="nil"/>
              <w:tr2bl w:val="nil"/>
            </w:tcBorders>
            <w:shd w:val="clear" w:color="auto" w:fill="auto"/>
            <w:vAlign w:val="center"/>
          </w:tcPr>
          <w:p w14:paraId="5FEA28C8"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69323206" w14:textId="77777777">
        <w:trPr>
          <w:trHeight w:val="1996"/>
          <w:jc w:val="center"/>
        </w:trPr>
        <w:tc>
          <w:tcPr>
            <w:tcW w:w="988" w:type="dxa"/>
            <w:vMerge/>
            <w:tcBorders>
              <w:tl2br w:val="nil"/>
              <w:tr2bl w:val="nil"/>
            </w:tcBorders>
            <w:shd w:val="clear" w:color="auto" w:fill="auto"/>
            <w:vAlign w:val="center"/>
          </w:tcPr>
          <w:p w14:paraId="5B04EE44"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673581AA"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0ABC443B"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1720" w:type="dxa"/>
            <w:vMerge/>
            <w:tcBorders>
              <w:tl2br w:val="nil"/>
              <w:tr2bl w:val="nil"/>
            </w:tcBorders>
            <w:shd w:val="clear" w:color="auto" w:fill="auto"/>
            <w:vAlign w:val="center"/>
          </w:tcPr>
          <w:p w14:paraId="73924D5E" w14:textId="77777777" w:rsidR="00D2555B" w:rsidRDefault="00D2555B">
            <w:pPr>
              <w:widowControl/>
              <w:spacing w:line="500" w:lineRule="exact"/>
              <w:jc w:val="center"/>
              <w:rPr>
                <w:rFonts w:ascii="仿宋" w:eastAsia="仿宋" w:hAnsi="仿宋" w:cs="仿宋"/>
                <w:color w:val="000000" w:themeColor="text1"/>
                <w:kern w:val="0"/>
                <w:sz w:val="36"/>
                <w:szCs w:val="36"/>
                <w:lang w:bidi="ar"/>
              </w:rPr>
            </w:pPr>
          </w:p>
        </w:tc>
        <w:tc>
          <w:tcPr>
            <w:tcW w:w="4237" w:type="dxa"/>
            <w:tcBorders>
              <w:tl2br w:val="nil"/>
              <w:tr2bl w:val="nil"/>
            </w:tcBorders>
            <w:shd w:val="clear" w:color="auto" w:fill="auto"/>
            <w:vAlign w:val="center"/>
          </w:tcPr>
          <w:p w14:paraId="4EAF095B"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2年内2次以上查处</w:t>
            </w:r>
          </w:p>
        </w:tc>
        <w:tc>
          <w:tcPr>
            <w:tcW w:w="6517" w:type="dxa"/>
            <w:tcBorders>
              <w:tl2br w:val="nil"/>
              <w:tr2bl w:val="nil"/>
            </w:tcBorders>
            <w:shd w:val="clear" w:color="auto" w:fill="auto"/>
            <w:vAlign w:val="center"/>
          </w:tcPr>
          <w:p w14:paraId="2C06CBC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警告，没收违法所得及调查中取得的实物、资料，并处三万元以上五万元以下罚款</w:t>
            </w:r>
          </w:p>
        </w:tc>
        <w:tc>
          <w:tcPr>
            <w:tcW w:w="998" w:type="dxa"/>
            <w:vMerge/>
            <w:tcBorders>
              <w:tl2br w:val="nil"/>
              <w:tr2bl w:val="nil"/>
            </w:tcBorders>
            <w:shd w:val="clear" w:color="auto" w:fill="auto"/>
            <w:vAlign w:val="center"/>
          </w:tcPr>
          <w:p w14:paraId="1BC4D528"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604AAB31" w14:textId="77777777">
        <w:trPr>
          <w:trHeight w:val="946"/>
          <w:jc w:val="center"/>
        </w:trPr>
        <w:tc>
          <w:tcPr>
            <w:tcW w:w="988" w:type="dxa"/>
            <w:vMerge w:val="restart"/>
            <w:tcBorders>
              <w:tl2br w:val="nil"/>
              <w:tr2bl w:val="nil"/>
            </w:tcBorders>
            <w:shd w:val="clear" w:color="auto" w:fill="auto"/>
            <w:vAlign w:val="center"/>
          </w:tcPr>
          <w:p w14:paraId="45B60FDC"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101</w:t>
            </w:r>
          </w:p>
        </w:tc>
        <w:tc>
          <w:tcPr>
            <w:tcW w:w="2976" w:type="dxa"/>
            <w:vMerge w:val="restart"/>
            <w:tcBorders>
              <w:tl2br w:val="nil"/>
              <w:tr2bl w:val="nil"/>
            </w:tcBorders>
            <w:shd w:val="clear" w:color="auto" w:fill="auto"/>
            <w:vAlign w:val="center"/>
          </w:tcPr>
          <w:p w14:paraId="748B322D"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侵占、破坏非物质文化遗产代表性项目相关资料、实物、建（构）筑物、场所，暂不构成犯罪的</w:t>
            </w:r>
          </w:p>
        </w:tc>
        <w:tc>
          <w:tcPr>
            <w:tcW w:w="7513" w:type="dxa"/>
            <w:vMerge w:val="restart"/>
            <w:tcBorders>
              <w:tl2br w:val="nil"/>
              <w:tr2bl w:val="nil"/>
            </w:tcBorders>
            <w:shd w:val="clear" w:color="auto" w:fill="auto"/>
            <w:vAlign w:val="center"/>
          </w:tcPr>
          <w:p w14:paraId="1B10DE96"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《四川省非物质文化遗产条例》</w:t>
            </w:r>
          </w:p>
          <w:p w14:paraId="7137EC3E"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第六十一条  侵占、破坏代表性项目相关资料、实物、建（构）筑物、场所的，尚不构成犯罪的，由文化主管部门责令改正，给予警告，可并处二千元以上二万元以下罚款；情节严重的，并处二万元以上十万元以下罚款；有违法所得的，没收违法所得。</w:t>
            </w:r>
          </w:p>
        </w:tc>
        <w:tc>
          <w:tcPr>
            <w:tcW w:w="1720" w:type="dxa"/>
            <w:tcBorders>
              <w:tl2br w:val="nil"/>
              <w:tr2bl w:val="nil"/>
            </w:tcBorders>
            <w:shd w:val="clear" w:color="auto" w:fill="auto"/>
            <w:vAlign w:val="center"/>
          </w:tcPr>
          <w:p w14:paraId="096EF8DE"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014E1752" w14:textId="77777777" w:rsidR="00D2555B" w:rsidRDefault="00000000">
            <w:pPr>
              <w:widowControl/>
              <w:spacing w:line="500" w:lineRule="exact"/>
              <w:textAlignment w:val="center"/>
              <w:rPr>
                <w:rFonts w:ascii="仿宋" w:eastAsia="仿宋" w:hAnsi="仿宋"/>
                <w:sz w:val="36"/>
                <w:szCs w:val="36"/>
                <w:lang w:bidi="ar"/>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2BE160E2" w14:textId="77777777" w:rsidR="00D2555B" w:rsidRDefault="00000000">
            <w:pPr>
              <w:spacing w:line="500" w:lineRule="exact"/>
              <w:textAlignment w:val="center"/>
              <w:rPr>
                <w:rFonts w:ascii="仿宋" w:eastAsia="仿宋" w:hAnsi="仿宋"/>
                <w:sz w:val="36"/>
                <w:szCs w:val="36"/>
              </w:rPr>
            </w:pPr>
            <w:r>
              <w:rPr>
                <w:rFonts w:ascii="仿宋" w:eastAsia="仿宋" w:hAnsi="仿宋" w:cs="仿宋" w:hint="eastAsia"/>
                <w:color w:val="000000" w:themeColor="text1"/>
                <w:sz w:val="36"/>
                <w:szCs w:val="36"/>
              </w:rPr>
              <w:t>警告，有违法所得的，没收违法所得</w:t>
            </w:r>
          </w:p>
        </w:tc>
        <w:tc>
          <w:tcPr>
            <w:tcW w:w="998" w:type="dxa"/>
            <w:vMerge w:val="restart"/>
            <w:tcBorders>
              <w:tl2br w:val="nil"/>
              <w:tr2bl w:val="nil"/>
            </w:tcBorders>
            <w:shd w:val="clear" w:color="auto" w:fill="auto"/>
            <w:vAlign w:val="center"/>
          </w:tcPr>
          <w:p w14:paraId="004E8B82"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144FDE2F" w14:textId="77777777">
        <w:trPr>
          <w:trHeight w:val="345"/>
          <w:jc w:val="center"/>
        </w:trPr>
        <w:tc>
          <w:tcPr>
            <w:tcW w:w="988" w:type="dxa"/>
            <w:vMerge/>
            <w:tcBorders>
              <w:tl2br w:val="nil"/>
              <w:tr2bl w:val="nil"/>
            </w:tcBorders>
            <w:shd w:val="clear" w:color="auto" w:fill="auto"/>
            <w:vAlign w:val="center"/>
          </w:tcPr>
          <w:p w14:paraId="2B965866" w14:textId="77777777" w:rsidR="00D2555B" w:rsidRDefault="00D2555B">
            <w:pPr>
              <w:widowControl/>
              <w:jc w:val="center"/>
              <w:textAlignment w:val="center"/>
              <w:rPr>
                <w:rFonts w:ascii="仿宋" w:eastAsia="仿宋" w:hAnsi="仿宋" w:cs="仿宋"/>
                <w:color w:val="000000"/>
                <w:kern w:val="0"/>
                <w:sz w:val="36"/>
                <w:szCs w:val="36"/>
                <w:lang w:bidi="ar"/>
              </w:rPr>
            </w:pPr>
          </w:p>
        </w:tc>
        <w:tc>
          <w:tcPr>
            <w:tcW w:w="2976" w:type="dxa"/>
            <w:vMerge/>
            <w:tcBorders>
              <w:tl2br w:val="nil"/>
              <w:tr2bl w:val="nil"/>
            </w:tcBorders>
            <w:shd w:val="clear" w:color="auto" w:fill="auto"/>
            <w:vAlign w:val="center"/>
          </w:tcPr>
          <w:p w14:paraId="41CA0637" w14:textId="77777777" w:rsidR="00D2555B" w:rsidRDefault="00D2555B">
            <w:pPr>
              <w:widowControl/>
              <w:spacing w:line="500" w:lineRule="exact"/>
              <w:rPr>
                <w:rFonts w:ascii="仿宋" w:eastAsia="仿宋" w:hAnsi="仿宋" w:cs="仿宋"/>
                <w:color w:val="000000" w:themeColor="text1"/>
                <w:sz w:val="36"/>
                <w:szCs w:val="36"/>
              </w:rPr>
            </w:pPr>
          </w:p>
        </w:tc>
        <w:tc>
          <w:tcPr>
            <w:tcW w:w="7513" w:type="dxa"/>
            <w:vMerge/>
            <w:tcBorders>
              <w:tl2br w:val="nil"/>
              <w:tr2bl w:val="nil"/>
            </w:tcBorders>
            <w:shd w:val="clear" w:color="auto" w:fill="auto"/>
            <w:vAlign w:val="center"/>
          </w:tcPr>
          <w:p w14:paraId="7E5D388E" w14:textId="77777777" w:rsidR="00D2555B" w:rsidRDefault="00D2555B">
            <w:pPr>
              <w:widowControl/>
              <w:spacing w:line="500" w:lineRule="exact"/>
              <w:rPr>
                <w:rFonts w:ascii="仿宋" w:eastAsia="仿宋" w:hAnsi="仿宋" w:cs="仿宋"/>
                <w:color w:val="000000" w:themeColor="text1"/>
                <w:sz w:val="36"/>
                <w:szCs w:val="36"/>
              </w:rPr>
            </w:pPr>
          </w:p>
        </w:tc>
        <w:tc>
          <w:tcPr>
            <w:tcW w:w="1720" w:type="dxa"/>
            <w:tcBorders>
              <w:tl2br w:val="nil"/>
              <w:tr2bl w:val="nil"/>
            </w:tcBorders>
            <w:shd w:val="clear" w:color="auto" w:fill="auto"/>
            <w:vAlign w:val="center"/>
          </w:tcPr>
          <w:p w14:paraId="594F91DA"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5C9B322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w:t>
            </w:r>
            <w:r>
              <w:rPr>
                <w:rFonts w:ascii="仿宋" w:eastAsia="仿宋" w:hAnsi="仿宋" w:cs="仿宋" w:hint="eastAsia"/>
                <w:color w:val="000000" w:themeColor="text1"/>
                <w:sz w:val="36"/>
                <w:szCs w:val="36"/>
              </w:rPr>
              <w:t>，态度恶劣，拒不改正</w:t>
            </w:r>
          </w:p>
        </w:tc>
        <w:tc>
          <w:tcPr>
            <w:tcW w:w="6517" w:type="dxa"/>
            <w:tcBorders>
              <w:tl2br w:val="nil"/>
              <w:tr2bl w:val="nil"/>
            </w:tcBorders>
            <w:shd w:val="clear" w:color="auto" w:fill="auto"/>
            <w:vAlign w:val="center"/>
          </w:tcPr>
          <w:p w14:paraId="48E114AF" w14:textId="77777777" w:rsidR="00D2555B" w:rsidRDefault="00000000">
            <w:pPr>
              <w:pStyle w:val="2"/>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警告，并处二千元以上二万元以下罚款，有违法所得的，没收违法所得</w:t>
            </w:r>
          </w:p>
        </w:tc>
        <w:tc>
          <w:tcPr>
            <w:tcW w:w="998" w:type="dxa"/>
            <w:vMerge/>
            <w:tcBorders>
              <w:tl2br w:val="nil"/>
              <w:tr2bl w:val="nil"/>
            </w:tcBorders>
            <w:shd w:val="clear" w:color="auto" w:fill="auto"/>
            <w:vAlign w:val="center"/>
          </w:tcPr>
          <w:p w14:paraId="7DE34EB8"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6A3C7D80" w14:textId="77777777">
        <w:trPr>
          <w:trHeight w:val="996"/>
          <w:jc w:val="center"/>
        </w:trPr>
        <w:tc>
          <w:tcPr>
            <w:tcW w:w="988" w:type="dxa"/>
            <w:vMerge/>
            <w:tcBorders>
              <w:tl2br w:val="nil"/>
              <w:tr2bl w:val="nil"/>
            </w:tcBorders>
            <w:shd w:val="clear" w:color="auto" w:fill="auto"/>
            <w:vAlign w:val="center"/>
          </w:tcPr>
          <w:p w14:paraId="570B75EF" w14:textId="77777777" w:rsidR="00D2555B" w:rsidRDefault="00D2555B">
            <w:pPr>
              <w:widowControl/>
              <w:spacing w:line="500" w:lineRule="exact"/>
              <w:jc w:val="center"/>
              <w:textAlignment w:val="center"/>
              <w:rPr>
                <w:rFonts w:ascii="仿宋" w:eastAsia="仿宋" w:hAnsi="仿宋" w:cs="仿宋"/>
                <w:sz w:val="36"/>
                <w:szCs w:val="36"/>
              </w:rPr>
            </w:pPr>
          </w:p>
        </w:tc>
        <w:tc>
          <w:tcPr>
            <w:tcW w:w="2976" w:type="dxa"/>
            <w:vMerge/>
            <w:tcBorders>
              <w:tl2br w:val="nil"/>
              <w:tr2bl w:val="nil"/>
            </w:tcBorders>
            <w:shd w:val="clear" w:color="auto" w:fill="auto"/>
            <w:vAlign w:val="center"/>
          </w:tcPr>
          <w:p w14:paraId="6DB828E3" w14:textId="77777777" w:rsidR="00D2555B" w:rsidRDefault="00D2555B">
            <w:pPr>
              <w:widowControl/>
              <w:spacing w:line="500" w:lineRule="exact"/>
              <w:textAlignment w:val="center"/>
              <w:rPr>
                <w:rFonts w:ascii="仿宋" w:eastAsia="仿宋" w:hAnsi="仿宋" w:cs="仿宋"/>
                <w:sz w:val="36"/>
                <w:szCs w:val="36"/>
              </w:rPr>
            </w:pPr>
          </w:p>
        </w:tc>
        <w:tc>
          <w:tcPr>
            <w:tcW w:w="7513" w:type="dxa"/>
            <w:vMerge/>
            <w:tcBorders>
              <w:tl2br w:val="nil"/>
              <w:tr2bl w:val="nil"/>
            </w:tcBorders>
            <w:shd w:val="clear" w:color="auto" w:fill="auto"/>
            <w:vAlign w:val="center"/>
          </w:tcPr>
          <w:p w14:paraId="4D058F37" w14:textId="77777777" w:rsidR="00D2555B" w:rsidRDefault="00D2555B">
            <w:pPr>
              <w:widowControl/>
              <w:spacing w:line="500" w:lineRule="exact"/>
              <w:textAlignment w:val="center"/>
              <w:rPr>
                <w:rFonts w:ascii="仿宋" w:eastAsia="仿宋" w:hAnsi="仿宋" w:cs="仿宋"/>
                <w:sz w:val="36"/>
                <w:szCs w:val="36"/>
              </w:rPr>
            </w:pPr>
          </w:p>
        </w:tc>
        <w:tc>
          <w:tcPr>
            <w:tcW w:w="1720" w:type="dxa"/>
            <w:vMerge w:val="restart"/>
            <w:tcBorders>
              <w:tl2br w:val="nil"/>
              <w:tr2bl w:val="nil"/>
            </w:tcBorders>
            <w:shd w:val="clear" w:color="auto" w:fill="auto"/>
            <w:vAlign w:val="center"/>
          </w:tcPr>
          <w:p w14:paraId="69540978" w14:textId="77777777" w:rsidR="00D2555B" w:rsidRDefault="00000000">
            <w:pPr>
              <w:widowControl/>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情节严重</w:t>
            </w:r>
          </w:p>
        </w:tc>
        <w:tc>
          <w:tcPr>
            <w:tcW w:w="4237" w:type="dxa"/>
            <w:tcBorders>
              <w:tl2br w:val="nil"/>
              <w:tr2bl w:val="nil"/>
            </w:tcBorders>
            <w:shd w:val="clear" w:color="auto" w:fill="auto"/>
            <w:vAlign w:val="center"/>
          </w:tcPr>
          <w:p w14:paraId="57FC2E4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w:t>
            </w:r>
            <w:r>
              <w:rPr>
                <w:rFonts w:ascii="仿宋" w:eastAsia="仿宋" w:hAnsi="仿宋" w:cs="仿宋" w:hint="eastAsia"/>
                <w:color w:val="000000" w:themeColor="text1"/>
                <w:sz w:val="36"/>
                <w:szCs w:val="36"/>
              </w:rPr>
              <w:t>第2次查处</w:t>
            </w:r>
          </w:p>
        </w:tc>
        <w:tc>
          <w:tcPr>
            <w:tcW w:w="6517" w:type="dxa"/>
            <w:tcBorders>
              <w:tl2br w:val="nil"/>
              <w:tr2bl w:val="nil"/>
            </w:tcBorders>
            <w:shd w:val="clear" w:color="auto" w:fill="auto"/>
            <w:vAlign w:val="center"/>
          </w:tcPr>
          <w:p w14:paraId="0088A3BB"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警告，并处二万元以上五万元以下罚款，有违法所得的，没收违法所得</w:t>
            </w:r>
          </w:p>
        </w:tc>
        <w:tc>
          <w:tcPr>
            <w:tcW w:w="998" w:type="dxa"/>
            <w:vMerge/>
            <w:tcBorders>
              <w:tl2br w:val="nil"/>
              <w:tr2bl w:val="nil"/>
            </w:tcBorders>
            <w:shd w:val="clear" w:color="auto" w:fill="auto"/>
            <w:vAlign w:val="center"/>
          </w:tcPr>
          <w:p w14:paraId="14FDDE0E"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6C1F2F16" w14:textId="77777777">
        <w:trPr>
          <w:trHeight w:val="996"/>
          <w:jc w:val="center"/>
        </w:trPr>
        <w:tc>
          <w:tcPr>
            <w:tcW w:w="988" w:type="dxa"/>
            <w:vMerge/>
            <w:tcBorders>
              <w:tl2br w:val="nil"/>
              <w:tr2bl w:val="nil"/>
            </w:tcBorders>
            <w:shd w:val="clear" w:color="auto" w:fill="auto"/>
            <w:vAlign w:val="center"/>
          </w:tcPr>
          <w:p w14:paraId="2DA7889B"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0F307016"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5048C44C"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1720" w:type="dxa"/>
            <w:vMerge/>
            <w:tcBorders>
              <w:tl2br w:val="nil"/>
              <w:tr2bl w:val="nil"/>
            </w:tcBorders>
            <w:shd w:val="clear" w:color="auto" w:fill="auto"/>
            <w:vAlign w:val="center"/>
          </w:tcPr>
          <w:p w14:paraId="129F7C51" w14:textId="77777777" w:rsidR="00D2555B" w:rsidRDefault="00D2555B">
            <w:pPr>
              <w:widowControl/>
              <w:spacing w:line="500" w:lineRule="exact"/>
              <w:jc w:val="center"/>
              <w:rPr>
                <w:rFonts w:ascii="仿宋" w:eastAsia="仿宋" w:hAnsi="仿宋" w:cs="仿宋"/>
                <w:color w:val="000000" w:themeColor="text1"/>
                <w:kern w:val="0"/>
                <w:sz w:val="36"/>
                <w:szCs w:val="36"/>
                <w:lang w:bidi="ar"/>
              </w:rPr>
            </w:pPr>
          </w:p>
        </w:tc>
        <w:tc>
          <w:tcPr>
            <w:tcW w:w="4237" w:type="dxa"/>
            <w:tcBorders>
              <w:tl2br w:val="nil"/>
              <w:tr2bl w:val="nil"/>
            </w:tcBorders>
            <w:shd w:val="clear" w:color="auto" w:fill="auto"/>
            <w:vAlign w:val="center"/>
          </w:tcPr>
          <w:p w14:paraId="0B70E7B3"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2年内2次以上</w:t>
            </w:r>
            <w:r>
              <w:rPr>
                <w:rFonts w:ascii="仿宋" w:eastAsia="仿宋" w:hAnsi="仿宋" w:cs="仿宋" w:hint="eastAsia"/>
                <w:color w:val="000000" w:themeColor="text1"/>
                <w:sz w:val="36"/>
                <w:szCs w:val="36"/>
              </w:rPr>
              <w:t>查处</w:t>
            </w:r>
          </w:p>
        </w:tc>
        <w:tc>
          <w:tcPr>
            <w:tcW w:w="6517" w:type="dxa"/>
            <w:tcBorders>
              <w:tl2br w:val="nil"/>
              <w:tr2bl w:val="nil"/>
            </w:tcBorders>
            <w:shd w:val="clear" w:color="auto" w:fill="auto"/>
            <w:vAlign w:val="center"/>
          </w:tcPr>
          <w:p w14:paraId="0575815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警告，并处五万元以上十万元以下罚款，有违法所得的，没收违法所得</w:t>
            </w:r>
          </w:p>
        </w:tc>
        <w:tc>
          <w:tcPr>
            <w:tcW w:w="998" w:type="dxa"/>
            <w:vMerge/>
            <w:tcBorders>
              <w:tl2br w:val="nil"/>
              <w:tr2bl w:val="nil"/>
            </w:tcBorders>
            <w:shd w:val="clear" w:color="auto" w:fill="auto"/>
            <w:vAlign w:val="center"/>
          </w:tcPr>
          <w:p w14:paraId="07EEB840"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512930DC" w14:textId="77777777">
        <w:trPr>
          <w:trHeight w:val="1631"/>
          <w:jc w:val="center"/>
        </w:trPr>
        <w:tc>
          <w:tcPr>
            <w:tcW w:w="988" w:type="dxa"/>
            <w:vMerge w:val="restart"/>
            <w:tcBorders>
              <w:tl2br w:val="nil"/>
              <w:tr2bl w:val="nil"/>
            </w:tcBorders>
            <w:shd w:val="clear" w:color="auto" w:fill="auto"/>
            <w:vAlign w:val="center"/>
          </w:tcPr>
          <w:p w14:paraId="035E55E8"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102</w:t>
            </w:r>
          </w:p>
        </w:tc>
        <w:tc>
          <w:tcPr>
            <w:tcW w:w="2976" w:type="dxa"/>
            <w:vMerge w:val="restart"/>
            <w:tcBorders>
              <w:tl2br w:val="nil"/>
              <w:tr2bl w:val="nil"/>
            </w:tcBorders>
            <w:shd w:val="clear" w:color="auto" w:fill="auto"/>
            <w:vAlign w:val="center"/>
          </w:tcPr>
          <w:p w14:paraId="551262F2"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国家级非物质文化遗产项目保护单位擅自复制或者转让标牌的</w:t>
            </w:r>
          </w:p>
        </w:tc>
        <w:tc>
          <w:tcPr>
            <w:tcW w:w="7513" w:type="dxa"/>
            <w:vMerge w:val="restart"/>
            <w:tcBorders>
              <w:tl2br w:val="nil"/>
              <w:tr2bl w:val="nil"/>
            </w:tcBorders>
            <w:shd w:val="clear" w:color="auto" w:fill="auto"/>
            <w:vAlign w:val="center"/>
          </w:tcPr>
          <w:p w14:paraId="3D6ACA90"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w:t>
            </w:r>
            <w:bookmarkStart w:id="6" w:name="OLE_LINK8"/>
            <w:bookmarkStart w:id="7" w:name="OLE_LINK7"/>
            <w:r>
              <w:rPr>
                <w:rFonts w:ascii="仿宋" w:eastAsia="仿宋" w:hAnsi="仿宋" w:cs="仿宋" w:hint="eastAsia"/>
                <w:color w:val="000000" w:themeColor="text1"/>
                <w:sz w:val="36"/>
                <w:szCs w:val="36"/>
              </w:rPr>
              <w:t>国家级非物质文化遗产保护与管理暂行办法</w:t>
            </w:r>
            <w:bookmarkEnd w:id="6"/>
            <w:bookmarkEnd w:id="7"/>
            <w:r>
              <w:rPr>
                <w:rFonts w:ascii="仿宋" w:eastAsia="仿宋" w:hAnsi="仿宋" w:cs="仿宋" w:hint="eastAsia"/>
                <w:color w:val="000000" w:themeColor="text1"/>
                <w:sz w:val="36"/>
                <w:szCs w:val="36"/>
              </w:rPr>
              <w:t>》</w:t>
            </w:r>
          </w:p>
          <w:p w14:paraId="44E9B853"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第二十五条  国务院文化行政部门定期组织对国家级非物质文化遗产项目保护情况的检查。国家级非物质文化遗产项目保护单位有下列行为之一的，由县级以上人民政府文化行政部门责令改正，并视情节轻重予以警告、严重警告，直至解除其保护单位资格：（一）擅自复制或者转让标牌的；（二）侵占国家级非物质文化遗产珍贵实物资料的；（三）怠于履行保护职责的。</w:t>
            </w:r>
          </w:p>
        </w:tc>
        <w:tc>
          <w:tcPr>
            <w:tcW w:w="1720" w:type="dxa"/>
            <w:tcBorders>
              <w:tl2br w:val="nil"/>
              <w:tr2bl w:val="nil"/>
            </w:tcBorders>
            <w:shd w:val="clear" w:color="auto" w:fill="auto"/>
            <w:vAlign w:val="center"/>
          </w:tcPr>
          <w:p w14:paraId="555122F7"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24B73D44"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24B623E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警告</w:t>
            </w:r>
          </w:p>
        </w:tc>
        <w:tc>
          <w:tcPr>
            <w:tcW w:w="998" w:type="dxa"/>
            <w:vMerge w:val="restart"/>
            <w:tcBorders>
              <w:tl2br w:val="nil"/>
              <w:tr2bl w:val="nil"/>
            </w:tcBorders>
            <w:shd w:val="clear" w:color="auto" w:fill="auto"/>
            <w:vAlign w:val="center"/>
          </w:tcPr>
          <w:p w14:paraId="7A8B6832"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54E7B590" w14:textId="77777777">
        <w:trPr>
          <w:trHeight w:val="1949"/>
          <w:jc w:val="center"/>
        </w:trPr>
        <w:tc>
          <w:tcPr>
            <w:tcW w:w="988" w:type="dxa"/>
            <w:vMerge/>
            <w:tcBorders>
              <w:tl2br w:val="nil"/>
              <w:tr2bl w:val="nil"/>
            </w:tcBorders>
            <w:shd w:val="clear" w:color="auto" w:fill="auto"/>
            <w:vAlign w:val="center"/>
          </w:tcPr>
          <w:p w14:paraId="34445AF0" w14:textId="77777777" w:rsidR="00D2555B" w:rsidRDefault="00D2555B">
            <w:pPr>
              <w:widowControl/>
              <w:spacing w:line="500" w:lineRule="exact"/>
              <w:jc w:val="center"/>
              <w:textAlignment w:val="center"/>
              <w:rPr>
                <w:rFonts w:ascii="仿宋" w:eastAsia="仿宋" w:hAnsi="仿宋" w:cs="仿宋"/>
                <w:sz w:val="36"/>
                <w:szCs w:val="36"/>
              </w:rPr>
            </w:pPr>
          </w:p>
        </w:tc>
        <w:tc>
          <w:tcPr>
            <w:tcW w:w="2976" w:type="dxa"/>
            <w:vMerge/>
            <w:tcBorders>
              <w:tl2br w:val="nil"/>
              <w:tr2bl w:val="nil"/>
            </w:tcBorders>
            <w:shd w:val="clear" w:color="auto" w:fill="auto"/>
            <w:vAlign w:val="center"/>
          </w:tcPr>
          <w:p w14:paraId="3D617C0F" w14:textId="77777777" w:rsidR="00D2555B" w:rsidRDefault="00D2555B">
            <w:pPr>
              <w:widowControl/>
              <w:spacing w:line="500" w:lineRule="exact"/>
              <w:textAlignment w:val="center"/>
              <w:rPr>
                <w:rFonts w:ascii="仿宋" w:eastAsia="仿宋" w:hAnsi="仿宋" w:cs="仿宋"/>
                <w:sz w:val="36"/>
                <w:szCs w:val="36"/>
              </w:rPr>
            </w:pPr>
          </w:p>
        </w:tc>
        <w:tc>
          <w:tcPr>
            <w:tcW w:w="7513" w:type="dxa"/>
            <w:vMerge/>
            <w:tcBorders>
              <w:tl2br w:val="nil"/>
              <w:tr2bl w:val="nil"/>
            </w:tcBorders>
            <w:shd w:val="clear" w:color="auto" w:fill="auto"/>
            <w:vAlign w:val="center"/>
          </w:tcPr>
          <w:p w14:paraId="5FE1213E" w14:textId="77777777" w:rsidR="00D2555B" w:rsidRDefault="00D2555B">
            <w:pPr>
              <w:widowControl/>
              <w:spacing w:line="500" w:lineRule="exact"/>
              <w:textAlignment w:val="center"/>
              <w:rPr>
                <w:rFonts w:ascii="仿宋" w:eastAsia="仿宋" w:hAnsi="仿宋" w:cs="仿宋"/>
                <w:sz w:val="36"/>
                <w:szCs w:val="36"/>
              </w:rPr>
            </w:pPr>
          </w:p>
        </w:tc>
        <w:tc>
          <w:tcPr>
            <w:tcW w:w="1720" w:type="dxa"/>
            <w:tcBorders>
              <w:tl2br w:val="nil"/>
              <w:tr2bl w:val="nil"/>
            </w:tcBorders>
            <w:shd w:val="clear" w:color="auto" w:fill="auto"/>
            <w:vAlign w:val="center"/>
          </w:tcPr>
          <w:p w14:paraId="5AC52089" w14:textId="77777777" w:rsidR="00D2555B" w:rsidRDefault="00000000">
            <w:pPr>
              <w:widowControl/>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577E1FE1"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w:t>
            </w:r>
            <w:r>
              <w:rPr>
                <w:rFonts w:ascii="仿宋" w:eastAsia="仿宋" w:hAnsi="仿宋" w:cs="仿宋" w:hint="eastAsia"/>
                <w:color w:val="000000" w:themeColor="text1"/>
                <w:sz w:val="36"/>
                <w:szCs w:val="36"/>
              </w:rPr>
              <w:t>，态度恶劣，拒不改正</w:t>
            </w:r>
          </w:p>
        </w:tc>
        <w:tc>
          <w:tcPr>
            <w:tcW w:w="6517" w:type="dxa"/>
            <w:tcBorders>
              <w:tl2br w:val="nil"/>
              <w:tr2bl w:val="nil"/>
            </w:tcBorders>
            <w:shd w:val="clear" w:color="auto" w:fill="auto"/>
            <w:vAlign w:val="center"/>
          </w:tcPr>
          <w:p w14:paraId="1C99DB19" w14:textId="77777777" w:rsidR="00D2555B" w:rsidRDefault="00000000">
            <w:pPr>
              <w:widowControl/>
              <w:spacing w:line="500" w:lineRule="exact"/>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严重警告</w:t>
            </w:r>
          </w:p>
        </w:tc>
        <w:tc>
          <w:tcPr>
            <w:tcW w:w="998" w:type="dxa"/>
            <w:vMerge/>
            <w:tcBorders>
              <w:tl2br w:val="nil"/>
              <w:tr2bl w:val="nil"/>
            </w:tcBorders>
            <w:shd w:val="clear" w:color="auto" w:fill="auto"/>
            <w:vAlign w:val="center"/>
          </w:tcPr>
          <w:p w14:paraId="5577182F"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72D73712" w14:textId="77777777">
        <w:trPr>
          <w:trHeight w:val="1240"/>
          <w:jc w:val="center"/>
        </w:trPr>
        <w:tc>
          <w:tcPr>
            <w:tcW w:w="988" w:type="dxa"/>
            <w:vMerge/>
            <w:tcBorders>
              <w:tl2br w:val="nil"/>
              <w:tr2bl w:val="nil"/>
            </w:tcBorders>
            <w:shd w:val="clear" w:color="auto" w:fill="auto"/>
            <w:vAlign w:val="center"/>
          </w:tcPr>
          <w:p w14:paraId="582D4421"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5B9B98A1"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7B3B2EE1"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1720" w:type="dxa"/>
            <w:tcBorders>
              <w:tl2br w:val="nil"/>
              <w:tr2bl w:val="nil"/>
            </w:tcBorders>
            <w:shd w:val="clear" w:color="auto" w:fill="auto"/>
            <w:vAlign w:val="center"/>
          </w:tcPr>
          <w:p w14:paraId="28825823" w14:textId="77777777" w:rsidR="00D2555B" w:rsidRDefault="00000000">
            <w:pPr>
              <w:widowControl/>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2B7C0DD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2年内1次以上</w:t>
            </w:r>
            <w:r>
              <w:rPr>
                <w:rFonts w:ascii="仿宋" w:eastAsia="仿宋" w:hAnsi="仿宋" w:cs="仿宋" w:hint="eastAsia"/>
                <w:color w:val="000000" w:themeColor="text1"/>
                <w:sz w:val="36"/>
                <w:szCs w:val="36"/>
              </w:rPr>
              <w:t>查处</w:t>
            </w:r>
          </w:p>
        </w:tc>
        <w:tc>
          <w:tcPr>
            <w:tcW w:w="6517" w:type="dxa"/>
            <w:tcBorders>
              <w:tl2br w:val="nil"/>
              <w:tr2bl w:val="nil"/>
            </w:tcBorders>
            <w:shd w:val="clear" w:color="auto" w:fill="auto"/>
            <w:vAlign w:val="center"/>
          </w:tcPr>
          <w:p w14:paraId="512C6DE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color w:val="000000" w:themeColor="text1"/>
                <w:sz w:val="36"/>
                <w:szCs w:val="36"/>
              </w:rPr>
              <w:t>解除保护单位资格</w:t>
            </w:r>
          </w:p>
        </w:tc>
        <w:tc>
          <w:tcPr>
            <w:tcW w:w="998" w:type="dxa"/>
            <w:vMerge/>
            <w:tcBorders>
              <w:tl2br w:val="nil"/>
              <w:tr2bl w:val="nil"/>
            </w:tcBorders>
            <w:shd w:val="clear" w:color="auto" w:fill="auto"/>
            <w:vAlign w:val="center"/>
          </w:tcPr>
          <w:p w14:paraId="30817E4E"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7E3FB632" w14:textId="77777777">
        <w:trPr>
          <w:trHeight w:val="1641"/>
          <w:jc w:val="center"/>
        </w:trPr>
        <w:tc>
          <w:tcPr>
            <w:tcW w:w="988" w:type="dxa"/>
            <w:vMerge w:val="restart"/>
            <w:tcBorders>
              <w:tl2br w:val="nil"/>
              <w:tr2bl w:val="nil"/>
            </w:tcBorders>
            <w:shd w:val="clear" w:color="auto" w:fill="auto"/>
            <w:vAlign w:val="center"/>
          </w:tcPr>
          <w:p w14:paraId="4568AB58"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103</w:t>
            </w:r>
          </w:p>
        </w:tc>
        <w:tc>
          <w:tcPr>
            <w:tcW w:w="2976" w:type="dxa"/>
            <w:vMerge w:val="restart"/>
            <w:tcBorders>
              <w:tl2br w:val="nil"/>
              <w:tr2bl w:val="nil"/>
            </w:tcBorders>
            <w:shd w:val="clear" w:color="auto" w:fill="auto"/>
            <w:vAlign w:val="center"/>
          </w:tcPr>
          <w:p w14:paraId="5B8227E8"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国家级非物质文化遗产项目保护单位侵占国家级非物质文化遗产珍贵实物资料的</w:t>
            </w:r>
          </w:p>
        </w:tc>
        <w:tc>
          <w:tcPr>
            <w:tcW w:w="7513" w:type="dxa"/>
            <w:vMerge w:val="restart"/>
            <w:tcBorders>
              <w:tl2br w:val="nil"/>
              <w:tr2bl w:val="nil"/>
            </w:tcBorders>
            <w:shd w:val="clear" w:color="auto" w:fill="auto"/>
            <w:vAlign w:val="center"/>
          </w:tcPr>
          <w:p w14:paraId="2B41E06D"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《国家级非物质文化遗产保护与管理暂行办法》</w:t>
            </w:r>
          </w:p>
          <w:p w14:paraId="194B73B7"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第二十五条  国务院文化行政部门定期组织对国家级非物质文化遗产项目保护情况的检查。国家级非物质文化遗产项目保护单位有下列行为之一的，由县级以上人民政府文化行政部门</w:t>
            </w:r>
            <w:r>
              <w:rPr>
                <w:rFonts w:ascii="仿宋" w:eastAsia="仿宋" w:hAnsi="仿宋" w:cs="仿宋" w:hint="eastAsia"/>
                <w:color w:val="000000" w:themeColor="text1"/>
                <w:sz w:val="36"/>
                <w:szCs w:val="36"/>
              </w:rPr>
              <w:lastRenderedPageBreak/>
              <w:t>责令改正，并视情节轻重予以警告、严重警告，直至解除其保护单位资格：（一）擅自复制或者转让标牌的；（二）侵占国家级非物质文化遗产珍贵实物资料的；（三）怠于履行保护职责的。</w:t>
            </w:r>
          </w:p>
        </w:tc>
        <w:tc>
          <w:tcPr>
            <w:tcW w:w="1720" w:type="dxa"/>
            <w:tcBorders>
              <w:tl2br w:val="nil"/>
              <w:tr2bl w:val="nil"/>
            </w:tcBorders>
            <w:shd w:val="clear" w:color="auto" w:fill="auto"/>
            <w:vAlign w:val="center"/>
          </w:tcPr>
          <w:p w14:paraId="7EA2FD35"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情节较轻</w:t>
            </w:r>
          </w:p>
        </w:tc>
        <w:tc>
          <w:tcPr>
            <w:tcW w:w="4237" w:type="dxa"/>
            <w:tcBorders>
              <w:tl2br w:val="nil"/>
              <w:tr2bl w:val="nil"/>
            </w:tcBorders>
            <w:shd w:val="clear" w:color="auto" w:fill="auto"/>
            <w:vAlign w:val="center"/>
          </w:tcPr>
          <w:p w14:paraId="4DD8D044"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11BA9DD8"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警告</w:t>
            </w:r>
          </w:p>
        </w:tc>
        <w:tc>
          <w:tcPr>
            <w:tcW w:w="998" w:type="dxa"/>
            <w:vMerge w:val="restart"/>
            <w:tcBorders>
              <w:tl2br w:val="nil"/>
              <w:tr2bl w:val="nil"/>
            </w:tcBorders>
            <w:shd w:val="clear" w:color="auto" w:fill="auto"/>
            <w:vAlign w:val="center"/>
          </w:tcPr>
          <w:p w14:paraId="3F46127A"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6E410564" w14:textId="77777777">
        <w:trPr>
          <w:trHeight w:val="1781"/>
          <w:jc w:val="center"/>
        </w:trPr>
        <w:tc>
          <w:tcPr>
            <w:tcW w:w="988" w:type="dxa"/>
            <w:vMerge/>
            <w:tcBorders>
              <w:tl2br w:val="nil"/>
              <w:tr2bl w:val="nil"/>
            </w:tcBorders>
            <w:shd w:val="clear" w:color="auto" w:fill="auto"/>
            <w:vAlign w:val="center"/>
          </w:tcPr>
          <w:p w14:paraId="6D3DA13C" w14:textId="77777777" w:rsidR="00D2555B" w:rsidRDefault="00D2555B">
            <w:pPr>
              <w:widowControl/>
              <w:spacing w:line="500" w:lineRule="exact"/>
              <w:jc w:val="center"/>
              <w:textAlignment w:val="center"/>
              <w:rPr>
                <w:rFonts w:ascii="仿宋" w:eastAsia="仿宋" w:hAnsi="仿宋" w:cs="仿宋"/>
                <w:sz w:val="36"/>
                <w:szCs w:val="36"/>
              </w:rPr>
            </w:pPr>
          </w:p>
        </w:tc>
        <w:tc>
          <w:tcPr>
            <w:tcW w:w="2976" w:type="dxa"/>
            <w:vMerge/>
            <w:tcBorders>
              <w:tl2br w:val="nil"/>
              <w:tr2bl w:val="nil"/>
            </w:tcBorders>
            <w:shd w:val="clear" w:color="auto" w:fill="auto"/>
            <w:vAlign w:val="center"/>
          </w:tcPr>
          <w:p w14:paraId="705F6B69" w14:textId="77777777" w:rsidR="00D2555B" w:rsidRDefault="00D2555B">
            <w:pPr>
              <w:widowControl/>
              <w:spacing w:line="500" w:lineRule="exact"/>
              <w:textAlignment w:val="center"/>
              <w:rPr>
                <w:rFonts w:ascii="仿宋" w:eastAsia="仿宋" w:hAnsi="仿宋" w:cs="仿宋"/>
                <w:sz w:val="36"/>
                <w:szCs w:val="36"/>
              </w:rPr>
            </w:pPr>
          </w:p>
        </w:tc>
        <w:tc>
          <w:tcPr>
            <w:tcW w:w="7513" w:type="dxa"/>
            <w:vMerge/>
            <w:tcBorders>
              <w:tl2br w:val="nil"/>
              <w:tr2bl w:val="nil"/>
            </w:tcBorders>
            <w:shd w:val="clear" w:color="auto" w:fill="auto"/>
            <w:vAlign w:val="center"/>
          </w:tcPr>
          <w:p w14:paraId="17A89BA6" w14:textId="77777777" w:rsidR="00D2555B" w:rsidRDefault="00D2555B">
            <w:pPr>
              <w:widowControl/>
              <w:spacing w:line="500" w:lineRule="exact"/>
              <w:textAlignment w:val="center"/>
              <w:rPr>
                <w:rFonts w:ascii="仿宋" w:eastAsia="仿宋" w:hAnsi="仿宋" w:cs="仿宋"/>
                <w:sz w:val="36"/>
                <w:szCs w:val="36"/>
              </w:rPr>
            </w:pPr>
          </w:p>
        </w:tc>
        <w:tc>
          <w:tcPr>
            <w:tcW w:w="1720" w:type="dxa"/>
            <w:tcBorders>
              <w:tl2br w:val="nil"/>
              <w:tr2bl w:val="nil"/>
            </w:tcBorders>
            <w:shd w:val="clear" w:color="auto" w:fill="auto"/>
            <w:vAlign w:val="center"/>
          </w:tcPr>
          <w:p w14:paraId="3A67F690" w14:textId="77777777" w:rsidR="00D2555B" w:rsidRDefault="00000000">
            <w:pPr>
              <w:widowControl/>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416AC23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w:t>
            </w:r>
            <w:r>
              <w:rPr>
                <w:rFonts w:ascii="仿宋" w:eastAsia="仿宋" w:hAnsi="仿宋" w:cs="仿宋" w:hint="eastAsia"/>
                <w:color w:val="000000" w:themeColor="text1"/>
                <w:sz w:val="36"/>
                <w:szCs w:val="36"/>
              </w:rPr>
              <w:t>，态度恶劣，拒不改正</w:t>
            </w:r>
          </w:p>
        </w:tc>
        <w:tc>
          <w:tcPr>
            <w:tcW w:w="6517" w:type="dxa"/>
            <w:tcBorders>
              <w:tl2br w:val="nil"/>
              <w:tr2bl w:val="nil"/>
            </w:tcBorders>
            <w:shd w:val="clear" w:color="auto" w:fill="auto"/>
            <w:vAlign w:val="center"/>
          </w:tcPr>
          <w:p w14:paraId="37A8770A" w14:textId="77777777" w:rsidR="00D2555B" w:rsidRDefault="00000000">
            <w:pPr>
              <w:widowControl/>
              <w:spacing w:line="500" w:lineRule="exact"/>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严重警告</w:t>
            </w:r>
          </w:p>
        </w:tc>
        <w:tc>
          <w:tcPr>
            <w:tcW w:w="998" w:type="dxa"/>
            <w:vMerge/>
            <w:tcBorders>
              <w:tl2br w:val="nil"/>
              <w:tr2bl w:val="nil"/>
            </w:tcBorders>
            <w:shd w:val="clear" w:color="auto" w:fill="auto"/>
            <w:vAlign w:val="center"/>
          </w:tcPr>
          <w:p w14:paraId="54EB9F09"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6879CB19" w14:textId="77777777">
        <w:trPr>
          <w:trHeight w:val="1330"/>
          <w:jc w:val="center"/>
        </w:trPr>
        <w:tc>
          <w:tcPr>
            <w:tcW w:w="988" w:type="dxa"/>
            <w:vMerge/>
            <w:tcBorders>
              <w:tl2br w:val="nil"/>
              <w:tr2bl w:val="nil"/>
            </w:tcBorders>
            <w:shd w:val="clear" w:color="auto" w:fill="auto"/>
            <w:vAlign w:val="center"/>
          </w:tcPr>
          <w:p w14:paraId="4F78C776"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6788D6B4"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07A19342"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1720" w:type="dxa"/>
            <w:tcBorders>
              <w:tl2br w:val="nil"/>
              <w:tr2bl w:val="nil"/>
            </w:tcBorders>
            <w:shd w:val="clear" w:color="auto" w:fill="auto"/>
            <w:vAlign w:val="center"/>
          </w:tcPr>
          <w:p w14:paraId="5C9AF29D" w14:textId="77777777" w:rsidR="00D2555B" w:rsidRDefault="00000000">
            <w:pPr>
              <w:widowControl/>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3F5A4E3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2年内1次以上</w:t>
            </w:r>
            <w:r>
              <w:rPr>
                <w:rFonts w:ascii="仿宋" w:eastAsia="仿宋" w:hAnsi="仿宋" w:cs="仿宋" w:hint="eastAsia"/>
                <w:color w:val="000000" w:themeColor="text1"/>
                <w:sz w:val="36"/>
                <w:szCs w:val="36"/>
              </w:rPr>
              <w:t>查处</w:t>
            </w:r>
          </w:p>
        </w:tc>
        <w:tc>
          <w:tcPr>
            <w:tcW w:w="6517" w:type="dxa"/>
            <w:tcBorders>
              <w:tl2br w:val="nil"/>
              <w:tr2bl w:val="nil"/>
            </w:tcBorders>
            <w:shd w:val="clear" w:color="auto" w:fill="auto"/>
            <w:vAlign w:val="center"/>
          </w:tcPr>
          <w:p w14:paraId="06789F3B"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解除保护单位资格</w:t>
            </w:r>
          </w:p>
        </w:tc>
        <w:tc>
          <w:tcPr>
            <w:tcW w:w="998" w:type="dxa"/>
            <w:vMerge/>
            <w:tcBorders>
              <w:tl2br w:val="nil"/>
              <w:tr2bl w:val="nil"/>
            </w:tcBorders>
            <w:shd w:val="clear" w:color="auto" w:fill="auto"/>
            <w:vAlign w:val="center"/>
          </w:tcPr>
          <w:p w14:paraId="5C8153D4"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74D0E1E3" w14:textId="77777777">
        <w:trPr>
          <w:trHeight w:val="1663"/>
          <w:jc w:val="center"/>
        </w:trPr>
        <w:tc>
          <w:tcPr>
            <w:tcW w:w="988" w:type="dxa"/>
            <w:vMerge w:val="restart"/>
            <w:tcBorders>
              <w:tl2br w:val="nil"/>
              <w:tr2bl w:val="nil"/>
            </w:tcBorders>
            <w:shd w:val="clear" w:color="auto" w:fill="auto"/>
            <w:vAlign w:val="center"/>
          </w:tcPr>
          <w:p w14:paraId="23716B2E"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104</w:t>
            </w:r>
          </w:p>
        </w:tc>
        <w:tc>
          <w:tcPr>
            <w:tcW w:w="2976" w:type="dxa"/>
            <w:vMerge w:val="restart"/>
            <w:tcBorders>
              <w:tl2br w:val="nil"/>
              <w:tr2bl w:val="nil"/>
            </w:tcBorders>
            <w:shd w:val="clear" w:color="auto" w:fill="auto"/>
            <w:vAlign w:val="center"/>
          </w:tcPr>
          <w:p w14:paraId="5129892B"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对国家级非物质文化遗产项目保护单位怠于履行保护职责的</w:t>
            </w:r>
          </w:p>
        </w:tc>
        <w:tc>
          <w:tcPr>
            <w:tcW w:w="7513" w:type="dxa"/>
            <w:vMerge w:val="restart"/>
            <w:tcBorders>
              <w:tl2br w:val="nil"/>
              <w:tr2bl w:val="nil"/>
            </w:tcBorders>
            <w:shd w:val="clear" w:color="auto" w:fill="auto"/>
            <w:vAlign w:val="center"/>
          </w:tcPr>
          <w:p w14:paraId="41801F12"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 xml:space="preserve">《国家级非物质文化遗产保护与管理暂行办法》 </w:t>
            </w:r>
          </w:p>
          <w:p w14:paraId="6B34D751"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第二十五条  国务院文化行政部门定期组织对国家级非物质文化遗产项目保护情况的检查。国家级非物质文化遗产项目保护单位有下列行为之一的，由县级以上人民政府文化行政部门责令改正，并视情节轻重予以警告、严重警告，直至解除其保护单位资格：（一）擅自复制或者转让标牌的；（二）侵占国家级非物质文化遗产珍贵实物资料的；（三）怠于履行保护职责的。</w:t>
            </w:r>
          </w:p>
        </w:tc>
        <w:tc>
          <w:tcPr>
            <w:tcW w:w="1720" w:type="dxa"/>
            <w:tcBorders>
              <w:tl2br w:val="nil"/>
              <w:tr2bl w:val="nil"/>
            </w:tcBorders>
            <w:shd w:val="clear" w:color="auto" w:fill="auto"/>
            <w:vAlign w:val="center"/>
          </w:tcPr>
          <w:p w14:paraId="65354033"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46ECD57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2年内第1次查处，认识态度较好并主动改正</w:t>
            </w:r>
          </w:p>
        </w:tc>
        <w:tc>
          <w:tcPr>
            <w:tcW w:w="6517" w:type="dxa"/>
            <w:tcBorders>
              <w:tl2br w:val="nil"/>
              <w:tr2bl w:val="nil"/>
            </w:tcBorders>
            <w:shd w:val="clear" w:color="auto" w:fill="auto"/>
            <w:vAlign w:val="center"/>
          </w:tcPr>
          <w:p w14:paraId="06C545FE"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警告</w:t>
            </w:r>
          </w:p>
        </w:tc>
        <w:tc>
          <w:tcPr>
            <w:tcW w:w="998" w:type="dxa"/>
            <w:vMerge w:val="restart"/>
            <w:tcBorders>
              <w:tl2br w:val="nil"/>
              <w:tr2bl w:val="nil"/>
            </w:tcBorders>
            <w:shd w:val="clear" w:color="auto" w:fill="auto"/>
            <w:vAlign w:val="center"/>
          </w:tcPr>
          <w:p w14:paraId="591AD100"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0CF106F7" w14:textId="77777777">
        <w:trPr>
          <w:trHeight w:val="1920"/>
          <w:jc w:val="center"/>
        </w:trPr>
        <w:tc>
          <w:tcPr>
            <w:tcW w:w="988" w:type="dxa"/>
            <w:vMerge/>
            <w:tcBorders>
              <w:tl2br w:val="nil"/>
              <w:tr2bl w:val="nil"/>
            </w:tcBorders>
            <w:shd w:val="clear" w:color="auto" w:fill="auto"/>
            <w:vAlign w:val="center"/>
          </w:tcPr>
          <w:p w14:paraId="0C76A918" w14:textId="77777777" w:rsidR="00D2555B" w:rsidRDefault="00D2555B">
            <w:pPr>
              <w:widowControl/>
              <w:spacing w:line="500" w:lineRule="exact"/>
              <w:jc w:val="center"/>
              <w:textAlignment w:val="center"/>
              <w:rPr>
                <w:rFonts w:ascii="仿宋" w:eastAsia="仿宋" w:hAnsi="仿宋" w:cs="仿宋"/>
                <w:sz w:val="36"/>
                <w:szCs w:val="36"/>
              </w:rPr>
            </w:pPr>
          </w:p>
        </w:tc>
        <w:tc>
          <w:tcPr>
            <w:tcW w:w="2976" w:type="dxa"/>
            <w:vMerge/>
            <w:tcBorders>
              <w:tl2br w:val="nil"/>
              <w:tr2bl w:val="nil"/>
            </w:tcBorders>
            <w:shd w:val="clear" w:color="auto" w:fill="auto"/>
            <w:vAlign w:val="center"/>
          </w:tcPr>
          <w:p w14:paraId="3F41B94A" w14:textId="77777777" w:rsidR="00D2555B" w:rsidRDefault="00D2555B">
            <w:pPr>
              <w:widowControl/>
              <w:spacing w:line="500" w:lineRule="exact"/>
              <w:textAlignment w:val="center"/>
              <w:rPr>
                <w:rFonts w:ascii="仿宋" w:eastAsia="仿宋" w:hAnsi="仿宋" w:cs="仿宋"/>
                <w:sz w:val="36"/>
                <w:szCs w:val="36"/>
              </w:rPr>
            </w:pPr>
          </w:p>
        </w:tc>
        <w:tc>
          <w:tcPr>
            <w:tcW w:w="7513" w:type="dxa"/>
            <w:vMerge/>
            <w:tcBorders>
              <w:tl2br w:val="nil"/>
              <w:tr2bl w:val="nil"/>
            </w:tcBorders>
            <w:shd w:val="clear" w:color="auto" w:fill="auto"/>
            <w:vAlign w:val="center"/>
          </w:tcPr>
          <w:p w14:paraId="576E0EDE" w14:textId="77777777" w:rsidR="00D2555B" w:rsidRDefault="00D2555B">
            <w:pPr>
              <w:widowControl/>
              <w:spacing w:line="500" w:lineRule="exact"/>
              <w:textAlignment w:val="center"/>
              <w:rPr>
                <w:rFonts w:ascii="仿宋" w:eastAsia="仿宋" w:hAnsi="仿宋" w:cs="仿宋"/>
                <w:sz w:val="36"/>
                <w:szCs w:val="36"/>
              </w:rPr>
            </w:pPr>
          </w:p>
        </w:tc>
        <w:tc>
          <w:tcPr>
            <w:tcW w:w="1720" w:type="dxa"/>
            <w:tcBorders>
              <w:tl2br w:val="nil"/>
              <w:tr2bl w:val="nil"/>
            </w:tcBorders>
            <w:shd w:val="clear" w:color="auto" w:fill="auto"/>
            <w:vAlign w:val="center"/>
          </w:tcPr>
          <w:p w14:paraId="343D4353" w14:textId="77777777" w:rsidR="00D2555B" w:rsidRDefault="00000000">
            <w:pPr>
              <w:widowControl/>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2D4C977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2年内第1次查处</w:t>
            </w:r>
            <w:r>
              <w:rPr>
                <w:rFonts w:ascii="仿宋" w:eastAsia="仿宋" w:hAnsi="仿宋" w:cs="仿宋" w:hint="eastAsia"/>
                <w:color w:val="000000" w:themeColor="text1"/>
                <w:sz w:val="36"/>
                <w:szCs w:val="36"/>
              </w:rPr>
              <w:t>，态度恶劣，拒不改正</w:t>
            </w:r>
          </w:p>
        </w:tc>
        <w:tc>
          <w:tcPr>
            <w:tcW w:w="6517" w:type="dxa"/>
            <w:tcBorders>
              <w:tl2br w:val="nil"/>
              <w:tr2bl w:val="nil"/>
            </w:tcBorders>
            <w:shd w:val="clear" w:color="auto" w:fill="auto"/>
            <w:vAlign w:val="center"/>
          </w:tcPr>
          <w:p w14:paraId="6E5BF25E" w14:textId="77777777" w:rsidR="00D2555B" w:rsidRDefault="00000000">
            <w:pPr>
              <w:widowControl/>
              <w:spacing w:line="500" w:lineRule="exact"/>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严重警告</w:t>
            </w:r>
          </w:p>
        </w:tc>
        <w:tc>
          <w:tcPr>
            <w:tcW w:w="998" w:type="dxa"/>
            <w:vMerge/>
            <w:tcBorders>
              <w:tl2br w:val="nil"/>
              <w:tr2bl w:val="nil"/>
            </w:tcBorders>
            <w:shd w:val="clear" w:color="auto" w:fill="auto"/>
            <w:vAlign w:val="center"/>
          </w:tcPr>
          <w:p w14:paraId="586DF230"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34DBC65D" w14:textId="77777777">
        <w:trPr>
          <w:trHeight w:val="2217"/>
          <w:jc w:val="center"/>
        </w:trPr>
        <w:tc>
          <w:tcPr>
            <w:tcW w:w="988" w:type="dxa"/>
            <w:vMerge/>
            <w:tcBorders>
              <w:tl2br w:val="nil"/>
              <w:tr2bl w:val="nil"/>
            </w:tcBorders>
            <w:shd w:val="clear" w:color="auto" w:fill="auto"/>
            <w:vAlign w:val="center"/>
          </w:tcPr>
          <w:p w14:paraId="15A4D7F2"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6FFD2AD0"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5E606DD7"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1720" w:type="dxa"/>
            <w:tcBorders>
              <w:tl2br w:val="nil"/>
              <w:tr2bl w:val="nil"/>
            </w:tcBorders>
            <w:shd w:val="clear" w:color="auto" w:fill="auto"/>
            <w:vAlign w:val="center"/>
          </w:tcPr>
          <w:p w14:paraId="3462A9BF" w14:textId="77777777" w:rsidR="00D2555B" w:rsidRDefault="00000000">
            <w:pPr>
              <w:widowControl/>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4816D9A8"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2年内1次以上</w:t>
            </w:r>
            <w:r>
              <w:rPr>
                <w:rFonts w:ascii="仿宋" w:eastAsia="仿宋" w:hAnsi="仿宋" w:cs="仿宋" w:hint="eastAsia"/>
                <w:color w:val="000000" w:themeColor="text1"/>
                <w:sz w:val="36"/>
                <w:szCs w:val="36"/>
              </w:rPr>
              <w:t>查处</w:t>
            </w:r>
          </w:p>
        </w:tc>
        <w:tc>
          <w:tcPr>
            <w:tcW w:w="6517" w:type="dxa"/>
            <w:tcBorders>
              <w:tl2br w:val="nil"/>
              <w:tr2bl w:val="nil"/>
            </w:tcBorders>
            <w:shd w:val="clear" w:color="auto" w:fill="auto"/>
            <w:vAlign w:val="center"/>
          </w:tcPr>
          <w:p w14:paraId="2FA8D0A2"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解除保护单位资格</w:t>
            </w:r>
          </w:p>
        </w:tc>
        <w:tc>
          <w:tcPr>
            <w:tcW w:w="998" w:type="dxa"/>
            <w:vMerge/>
            <w:tcBorders>
              <w:tl2br w:val="nil"/>
              <w:tr2bl w:val="nil"/>
            </w:tcBorders>
            <w:shd w:val="clear" w:color="auto" w:fill="auto"/>
            <w:vAlign w:val="center"/>
          </w:tcPr>
          <w:p w14:paraId="7A589F14"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05A2ECA0" w14:textId="77777777">
        <w:trPr>
          <w:trHeight w:val="2745"/>
          <w:jc w:val="center"/>
        </w:trPr>
        <w:tc>
          <w:tcPr>
            <w:tcW w:w="988" w:type="dxa"/>
            <w:vMerge w:val="restart"/>
            <w:tcBorders>
              <w:tl2br w:val="nil"/>
              <w:tr2bl w:val="nil"/>
            </w:tcBorders>
            <w:shd w:val="clear" w:color="auto" w:fill="auto"/>
            <w:vAlign w:val="center"/>
          </w:tcPr>
          <w:p w14:paraId="6E55C09D" w14:textId="77777777" w:rsidR="00D2555B" w:rsidRDefault="00000000">
            <w:pPr>
              <w:widowControl/>
              <w:jc w:val="center"/>
              <w:textAlignment w:val="center"/>
              <w:rPr>
                <w:rFonts w:ascii="仿宋" w:eastAsia="仿宋" w:hAnsi="仿宋" w:cs="宋体"/>
                <w:color w:val="000000"/>
                <w:kern w:val="0"/>
                <w:sz w:val="36"/>
                <w:szCs w:val="36"/>
                <w:lang w:bidi="ar"/>
              </w:rPr>
            </w:pPr>
            <w:r>
              <w:rPr>
                <w:rFonts w:ascii="仿宋" w:eastAsia="仿宋" w:hAnsi="仿宋" w:cs="宋体"/>
                <w:color w:val="000000"/>
                <w:kern w:val="0"/>
                <w:sz w:val="36"/>
                <w:szCs w:val="36"/>
                <w:lang w:bidi="ar"/>
              </w:rPr>
              <w:t>105</w:t>
            </w:r>
          </w:p>
        </w:tc>
        <w:tc>
          <w:tcPr>
            <w:tcW w:w="2976" w:type="dxa"/>
            <w:vMerge w:val="restart"/>
            <w:tcBorders>
              <w:tl2br w:val="nil"/>
              <w:tr2bl w:val="nil"/>
            </w:tcBorders>
            <w:shd w:val="clear" w:color="auto" w:fill="auto"/>
            <w:vAlign w:val="center"/>
          </w:tcPr>
          <w:p w14:paraId="6ACB3747"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违反《中华人民共和国未成年人保护法》第四十四条、第四十五条、第四十七条规定，未给予未成年人免费或者优惠待遇的</w:t>
            </w:r>
          </w:p>
        </w:tc>
        <w:tc>
          <w:tcPr>
            <w:tcW w:w="7513" w:type="dxa"/>
            <w:vMerge w:val="restart"/>
            <w:tcBorders>
              <w:tl2br w:val="nil"/>
              <w:tr2bl w:val="nil"/>
            </w:tcBorders>
            <w:shd w:val="clear" w:color="auto" w:fill="auto"/>
            <w:vAlign w:val="center"/>
          </w:tcPr>
          <w:p w14:paraId="11147C88"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《中华人民共和国未成年人保护法》</w:t>
            </w:r>
          </w:p>
          <w:p w14:paraId="59FA29DF"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第一百二十条</w:t>
            </w:r>
            <w:bookmarkStart w:id="8" w:name="tiao_120_kuan_1"/>
            <w:bookmarkEnd w:id="8"/>
            <w:r>
              <w:rPr>
                <w:rFonts w:ascii="仿宋" w:eastAsia="仿宋" w:hAnsi="仿宋" w:cs="仿宋" w:hint="eastAsia"/>
                <w:color w:val="000000" w:themeColor="text1"/>
                <w:sz w:val="36"/>
                <w:szCs w:val="36"/>
              </w:rPr>
              <w:t xml:space="preserve">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14:paraId="6D254040"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第四十四条</w:t>
            </w:r>
            <w:bookmarkStart w:id="9" w:name="tiao_44_kuan_1"/>
            <w:bookmarkEnd w:id="9"/>
            <w:r>
              <w:rPr>
                <w:rFonts w:ascii="仿宋" w:eastAsia="仿宋" w:hAnsi="仿宋" w:cs="仿宋" w:hint="eastAsia"/>
                <w:color w:val="000000" w:themeColor="text1"/>
                <w:sz w:val="36"/>
                <w:szCs w:val="36"/>
              </w:rPr>
              <w:t xml:space="preserve">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14:paraId="491EDB33" w14:textId="77777777" w:rsidR="00D2555B" w:rsidRDefault="00000000">
            <w:pPr>
              <w:widowControl/>
              <w:spacing w:line="500" w:lineRule="exact"/>
              <w:rPr>
                <w:rFonts w:ascii="仿宋" w:eastAsia="仿宋" w:hAnsi="仿宋" w:cs="仿宋"/>
                <w:color w:val="000000" w:themeColor="text1"/>
                <w:sz w:val="36"/>
                <w:szCs w:val="36"/>
              </w:rPr>
            </w:pPr>
            <w:bookmarkStart w:id="10" w:name="tiao_44_kuan_2"/>
            <w:bookmarkEnd w:id="10"/>
            <w:r>
              <w:rPr>
                <w:rFonts w:ascii="仿宋" w:eastAsia="仿宋" w:hAnsi="仿宋" w:cs="仿宋" w:hint="eastAsia"/>
                <w:color w:val="000000" w:themeColor="text1"/>
                <w:sz w:val="36"/>
                <w:szCs w:val="36"/>
              </w:rPr>
              <w:lastRenderedPageBreak/>
              <w:t>国家鼓励爱国主义教育基地、博物馆、科技馆、美术馆等公共场馆开设未成年人专场，为未成年人提供有针对性的服务。</w:t>
            </w:r>
            <w:bookmarkStart w:id="11" w:name="tiao_44_kuan_3"/>
            <w:bookmarkEnd w:id="11"/>
          </w:p>
          <w:p w14:paraId="3FCC086C"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国家鼓励国家机关、企业事业单位、部队等开发自身教育资源，设立未成年人开放日，为未成年人主题教育、社会实践、职业体验等提供支持。</w:t>
            </w:r>
          </w:p>
          <w:p w14:paraId="116BE95C" w14:textId="77777777" w:rsidR="00D2555B" w:rsidRDefault="00000000">
            <w:pPr>
              <w:widowControl/>
              <w:spacing w:line="500" w:lineRule="exact"/>
              <w:rPr>
                <w:rFonts w:ascii="仿宋" w:eastAsia="仿宋" w:hAnsi="仿宋" w:cs="仿宋"/>
                <w:color w:val="000000" w:themeColor="text1"/>
                <w:sz w:val="36"/>
                <w:szCs w:val="36"/>
              </w:rPr>
            </w:pPr>
            <w:bookmarkStart w:id="12" w:name="tiao_44_kuan_4"/>
            <w:bookmarkEnd w:id="12"/>
            <w:r>
              <w:rPr>
                <w:rFonts w:ascii="仿宋" w:eastAsia="仿宋" w:hAnsi="仿宋" w:cs="仿宋" w:hint="eastAsia"/>
                <w:color w:val="000000" w:themeColor="text1"/>
                <w:sz w:val="36"/>
                <w:szCs w:val="36"/>
              </w:rPr>
              <w:t>国家鼓励科研机构和科技类社会组织对未成年人开展科学普及活动。</w:t>
            </w:r>
          </w:p>
          <w:p w14:paraId="73E424E4"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第四十五条</w:t>
            </w:r>
            <w:bookmarkStart w:id="13" w:name="tiao_45_kuan_1"/>
            <w:bookmarkEnd w:id="13"/>
            <w:r>
              <w:rPr>
                <w:rFonts w:ascii="仿宋" w:eastAsia="仿宋" w:hAnsi="仿宋" w:cs="仿宋" w:hint="eastAsia"/>
                <w:color w:val="000000" w:themeColor="text1"/>
                <w:sz w:val="36"/>
                <w:szCs w:val="36"/>
              </w:rPr>
              <w:t xml:space="preserve">　城市公共交通以及公路、铁路、水路、航空客运等应当按照有关规定对未成年人实施免费或者优惠票价。</w:t>
            </w:r>
          </w:p>
          <w:p w14:paraId="1268410E"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第四十七条</w:t>
            </w:r>
            <w:bookmarkStart w:id="14" w:name="tiao_47_kuan_1"/>
            <w:bookmarkEnd w:id="14"/>
            <w:r>
              <w:rPr>
                <w:rFonts w:ascii="仿宋" w:eastAsia="仿宋" w:hAnsi="仿宋" w:cs="仿宋" w:hint="eastAsia"/>
                <w:color w:val="000000" w:themeColor="text1"/>
                <w:sz w:val="36"/>
                <w:szCs w:val="36"/>
              </w:rPr>
              <w:t xml:space="preserve">　任何组织或者个人不得违反有关规定，限制未成年人应当享有的照顾或者优惠。</w:t>
            </w:r>
          </w:p>
        </w:tc>
        <w:tc>
          <w:tcPr>
            <w:tcW w:w="1720" w:type="dxa"/>
            <w:tcBorders>
              <w:tl2br w:val="nil"/>
              <w:tr2bl w:val="nil"/>
            </w:tcBorders>
            <w:shd w:val="clear" w:color="auto" w:fill="auto"/>
            <w:vAlign w:val="center"/>
          </w:tcPr>
          <w:p w14:paraId="4494843C"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情节轻微</w:t>
            </w:r>
          </w:p>
        </w:tc>
        <w:tc>
          <w:tcPr>
            <w:tcW w:w="4237" w:type="dxa"/>
            <w:tcBorders>
              <w:tl2br w:val="nil"/>
              <w:tr2bl w:val="nil"/>
            </w:tcBorders>
            <w:shd w:val="clear" w:color="auto" w:fill="auto"/>
            <w:vAlign w:val="center"/>
          </w:tcPr>
          <w:p w14:paraId="10A1DCF3" w14:textId="77777777" w:rsidR="00D2555B" w:rsidRDefault="00000000">
            <w:pPr>
              <w:widowControl/>
              <w:spacing w:line="500" w:lineRule="exact"/>
              <w:jc w:val="lef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2年内第1次查处，</w:t>
            </w:r>
            <w:r>
              <w:rPr>
                <w:rFonts w:ascii="仿宋" w:eastAsia="仿宋" w:hAnsi="仿宋" w:cs="仿宋" w:hint="eastAsia"/>
                <w:color w:val="000000" w:themeColor="text1"/>
                <w:kern w:val="0"/>
                <w:sz w:val="36"/>
                <w:szCs w:val="36"/>
                <w:lang w:bidi="ar"/>
              </w:rPr>
              <w:t>认识态度较好并主动整改的</w:t>
            </w:r>
          </w:p>
        </w:tc>
        <w:tc>
          <w:tcPr>
            <w:tcW w:w="6517" w:type="dxa"/>
            <w:tcBorders>
              <w:tl2br w:val="nil"/>
              <w:tr2bl w:val="nil"/>
            </w:tcBorders>
            <w:shd w:val="clear" w:color="auto" w:fill="auto"/>
            <w:vAlign w:val="center"/>
          </w:tcPr>
          <w:p w14:paraId="2CA60004" w14:textId="77777777" w:rsidR="00D2555B" w:rsidRDefault="00000000">
            <w:pPr>
              <w:widowControl/>
              <w:spacing w:line="500" w:lineRule="exact"/>
              <w:jc w:val="lef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警告</w:t>
            </w:r>
          </w:p>
        </w:tc>
        <w:tc>
          <w:tcPr>
            <w:tcW w:w="998" w:type="dxa"/>
            <w:vMerge w:val="restart"/>
            <w:tcBorders>
              <w:tl2br w:val="nil"/>
              <w:tr2bl w:val="nil"/>
            </w:tcBorders>
            <w:shd w:val="clear" w:color="auto" w:fill="auto"/>
            <w:vAlign w:val="center"/>
          </w:tcPr>
          <w:p w14:paraId="775B5398"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r>
      <w:tr w:rsidR="00D2555B" w14:paraId="6C99B7DC" w14:textId="77777777">
        <w:trPr>
          <w:trHeight w:val="2745"/>
          <w:jc w:val="center"/>
        </w:trPr>
        <w:tc>
          <w:tcPr>
            <w:tcW w:w="988" w:type="dxa"/>
            <w:vMerge/>
            <w:tcBorders>
              <w:tl2br w:val="nil"/>
              <w:tr2bl w:val="nil"/>
            </w:tcBorders>
            <w:shd w:val="clear" w:color="auto" w:fill="auto"/>
            <w:vAlign w:val="center"/>
          </w:tcPr>
          <w:p w14:paraId="565C7A15"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34C46E2B" w14:textId="77777777" w:rsidR="00D2555B" w:rsidRDefault="00D2555B">
            <w:pPr>
              <w:widowControl/>
              <w:spacing w:line="500" w:lineRule="exact"/>
              <w:jc w:val="center"/>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6EC328BB" w14:textId="77777777" w:rsidR="00D2555B" w:rsidRDefault="00D2555B">
            <w:pPr>
              <w:widowControl/>
              <w:spacing w:line="500" w:lineRule="exact"/>
              <w:jc w:val="center"/>
              <w:textAlignment w:val="center"/>
              <w:rPr>
                <w:rFonts w:ascii="仿宋" w:eastAsia="仿宋" w:hAnsi="仿宋"/>
                <w:sz w:val="36"/>
                <w:szCs w:val="36"/>
              </w:rPr>
            </w:pPr>
          </w:p>
        </w:tc>
        <w:tc>
          <w:tcPr>
            <w:tcW w:w="1720" w:type="dxa"/>
            <w:tcBorders>
              <w:tl2br w:val="nil"/>
              <w:tr2bl w:val="nil"/>
            </w:tcBorders>
            <w:shd w:val="clear" w:color="auto" w:fill="auto"/>
            <w:vAlign w:val="center"/>
          </w:tcPr>
          <w:p w14:paraId="4FFE8837" w14:textId="77777777" w:rsidR="00D2555B" w:rsidRDefault="00000000">
            <w:pPr>
              <w:widowControl/>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72BC909A" w14:textId="77777777" w:rsidR="00D2555B" w:rsidRDefault="00000000">
            <w:pPr>
              <w:widowControl/>
              <w:spacing w:line="500" w:lineRule="exact"/>
              <w:jc w:val="lef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2年内第2次</w:t>
            </w:r>
            <w:r>
              <w:rPr>
                <w:rFonts w:ascii="仿宋" w:eastAsia="仿宋" w:hAnsi="仿宋" w:cs="仿宋" w:hint="eastAsia"/>
                <w:color w:val="000000" w:themeColor="text1"/>
                <w:sz w:val="36"/>
                <w:szCs w:val="36"/>
              </w:rPr>
              <w:t>查处，或2年内第1次查处，拒不改正的</w:t>
            </w:r>
          </w:p>
        </w:tc>
        <w:tc>
          <w:tcPr>
            <w:tcW w:w="6517" w:type="dxa"/>
            <w:tcBorders>
              <w:tl2br w:val="nil"/>
              <w:tr2bl w:val="nil"/>
            </w:tcBorders>
            <w:shd w:val="clear" w:color="auto" w:fill="auto"/>
            <w:vAlign w:val="center"/>
          </w:tcPr>
          <w:p w14:paraId="47044FFE" w14:textId="77777777" w:rsidR="00D2555B" w:rsidRDefault="00000000">
            <w:pPr>
              <w:widowControl/>
              <w:spacing w:line="500" w:lineRule="exact"/>
              <w:jc w:val="lef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处一万元及以上三万元以下罚款</w:t>
            </w:r>
          </w:p>
        </w:tc>
        <w:tc>
          <w:tcPr>
            <w:tcW w:w="998" w:type="dxa"/>
            <w:vMerge/>
            <w:tcBorders>
              <w:tl2br w:val="nil"/>
              <w:tr2bl w:val="nil"/>
            </w:tcBorders>
            <w:shd w:val="clear" w:color="auto" w:fill="auto"/>
            <w:vAlign w:val="center"/>
          </w:tcPr>
          <w:p w14:paraId="0B7D9A6B"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r>
      <w:tr w:rsidR="00D2555B" w14:paraId="5AE842E0" w14:textId="77777777">
        <w:trPr>
          <w:trHeight w:val="2745"/>
          <w:jc w:val="center"/>
        </w:trPr>
        <w:tc>
          <w:tcPr>
            <w:tcW w:w="988" w:type="dxa"/>
            <w:vMerge/>
            <w:tcBorders>
              <w:tl2br w:val="nil"/>
              <w:tr2bl w:val="nil"/>
            </w:tcBorders>
            <w:shd w:val="clear" w:color="auto" w:fill="auto"/>
            <w:vAlign w:val="center"/>
          </w:tcPr>
          <w:p w14:paraId="602F6D94"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168BADF2" w14:textId="77777777" w:rsidR="00D2555B" w:rsidRDefault="00D2555B">
            <w:pPr>
              <w:widowControl/>
              <w:spacing w:line="500" w:lineRule="exact"/>
              <w:jc w:val="center"/>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079CD4F7" w14:textId="77777777" w:rsidR="00D2555B" w:rsidRDefault="00D2555B">
            <w:pPr>
              <w:widowControl/>
              <w:spacing w:line="500" w:lineRule="exact"/>
              <w:jc w:val="center"/>
              <w:textAlignment w:val="center"/>
              <w:rPr>
                <w:rFonts w:ascii="仿宋" w:eastAsia="仿宋" w:hAnsi="仿宋"/>
                <w:sz w:val="36"/>
                <w:szCs w:val="36"/>
              </w:rPr>
            </w:pPr>
          </w:p>
        </w:tc>
        <w:tc>
          <w:tcPr>
            <w:tcW w:w="1720" w:type="dxa"/>
            <w:tcBorders>
              <w:tl2br w:val="nil"/>
              <w:tr2bl w:val="nil"/>
            </w:tcBorders>
            <w:shd w:val="clear" w:color="auto" w:fill="auto"/>
            <w:vAlign w:val="center"/>
          </w:tcPr>
          <w:p w14:paraId="26A2B61D" w14:textId="77777777" w:rsidR="00D2555B" w:rsidRDefault="00000000">
            <w:pPr>
              <w:widowControl/>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情节较重</w:t>
            </w:r>
          </w:p>
        </w:tc>
        <w:tc>
          <w:tcPr>
            <w:tcW w:w="4237" w:type="dxa"/>
            <w:tcBorders>
              <w:tl2br w:val="nil"/>
              <w:tr2bl w:val="nil"/>
            </w:tcBorders>
            <w:shd w:val="clear" w:color="auto" w:fill="auto"/>
            <w:vAlign w:val="center"/>
          </w:tcPr>
          <w:p w14:paraId="4B313AB8" w14:textId="77777777" w:rsidR="00D2555B" w:rsidRDefault="00000000">
            <w:pPr>
              <w:widowControl/>
              <w:spacing w:line="500" w:lineRule="exact"/>
              <w:jc w:val="lef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2年内第3次查处</w:t>
            </w:r>
          </w:p>
        </w:tc>
        <w:tc>
          <w:tcPr>
            <w:tcW w:w="6517" w:type="dxa"/>
            <w:tcBorders>
              <w:tl2br w:val="nil"/>
              <w:tr2bl w:val="nil"/>
            </w:tcBorders>
            <w:shd w:val="clear" w:color="auto" w:fill="auto"/>
            <w:vAlign w:val="center"/>
          </w:tcPr>
          <w:p w14:paraId="3AA689EC" w14:textId="77777777" w:rsidR="00D2555B" w:rsidRDefault="00000000">
            <w:pPr>
              <w:widowControl/>
              <w:spacing w:line="500" w:lineRule="exact"/>
              <w:jc w:val="lef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处三万元以上六万元以下罚款</w:t>
            </w:r>
          </w:p>
        </w:tc>
        <w:tc>
          <w:tcPr>
            <w:tcW w:w="998" w:type="dxa"/>
            <w:vMerge/>
            <w:tcBorders>
              <w:tl2br w:val="nil"/>
              <w:tr2bl w:val="nil"/>
            </w:tcBorders>
            <w:shd w:val="clear" w:color="auto" w:fill="auto"/>
            <w:vAlign w:val="center"/>
          </w:tcPr>
          <w:p w14:paraId="2205FDD9"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r>
      <w:tr w:rsidR="00D2555B" w14:paraId="3E2B8489" w14:textId="77777777">
        <w:trPr>
          <w:trHeight w:val="2745"/>
          <w:jc w:val="center"/>
        </w:trPr>
        <w:tc>
          <w:tcPr>
            <w:tcW w:w="988" w:type="dxa"/>
            <w:vMerge/>
            <w:tcBorders>
              <w:tl2br w:val="nil"/>
              <w:tr2bl w:val="nil"/>
            </w:tcBorders>
            <w:shd w:val="clear" w:color="auto" w:fill="auto"/>
            <w:vAlign w:val="center"/>
          </w:tcPr>
          <w:p w14:paraId="1B5A6B70"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76D855EA" w14:textId="77777777" w:rsidR="00D2555B" w:rsidRDefault="00D2555B">
            <w:pPr>
              <w:widowControl/>
              <w:spacing w:line="500" w:lineRule="exact"/>
              <w:jc w:val="center"/>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6464F4FB" w14:textId="77777777" w:rsidR="00D2555B" w:rsidRDefault="00D2555B">
            <w:pPr>
              <w:widowControl/>
              <w:spacing w:line="500" w:lineRule="exact"/>
              <w:jc w:val="center"/>
              <w:textAlignment w:val="center"/>
              <w:rPr>
                <w:rFonts w:ascii="仿宋" w:eastAsia="仿宋" w:hAnsi="仿宋"/>
                <w:sz w:val="36"/>
                <w:szCs w:val="36"/>
              </w:rPr>
            </w:pPr>
          </w:p>
        </w:tc>
        <w:tc>
          <w:tcPr>
            <w:tcW w:w="1720" w:type="dxa"/>
            <w:tcBorders>
              <w:tl2br w:val="nil"/>
              <w:tr2bl w:val="nil"/>
            </w:tcBorders>
            <w:shd w:val="clear" w:color="auto" w:fill="auto"/>
            <w:vAlign w:val="center"/>
          </w:tcPr>
          <w:p w14:paraId="10172E82" w14:textId="77777777" w:rsidR="00D2555B" w:rsidRDefault="00000000">
            <w:pPr>
              <w:widowControl/>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645FE53A" w14:textId="77777777" w:rsidR="00D2555B" w:rsidRDefault="00000000">
            <w:pPr>
              <w:widowControl/>
              <w:spacing w:line="500" w:lineRule="exact"/>
              <w:jc w:val="lef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2年内3次以上查处</w:t>
            </w:r>
          </w:p>
        </w:tc>
        <w:tc>
          <w:tcPr>
            <w:tcW w:w="6517" w:type="dxa"/>
            <w:tcBorders>
              <w:tl2br w:val="nil"/>
              <w:tr2bl w:val="nil"/>
            </w:tcBorders>
            <w:shd w:val="clear" w:color="auto" w:fill="auto"/>
            <w:vAlign w:val="center"/>
          </w:tcPr>
          <w:p w14:paraId="4DE9BE28" w14:textId="77777777" w:rsidR="00D2555B" w:rsidRDefault="00000000">
            <w:pPr>
              <w:widowControl/>
              <w:spacing w:line="500" w:lineRule="exact"/>
              <w:jc w:val="lef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处六万元以上十万元以下罚款</w:t>
            </w:r>
          </w:p>
        </w:tc>
        <w:tc>
          <w:tcPr>
            <w:tcW w:w="998" w:type="dxa"/>
            <w:vMerge/>
            <w:tcBorders>
              <w:tl2br w:val="nil"/>
              <w:tr2bl w:val="nil"/>
            </w:tcBorders>
            <w:shd w:val="clear" w:color="auto" w:fill="auto"/>
            <w:vAlign w:val="center"/>
          </w:tcPr>
          <w:p w14:paraId="1B30E770"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r>
      <w:tr w:rsidR="00D2555B" w14:paraId="22369FBB" w14:textId="77777777">
        <w:trPr>
          <w:trHeight w:val="2833"/>
          <w:jc w:val="center"/>
        </w:trPr>
        <w:tc>
          <w:tcPr>
            <w:tcW w:w="988" w:type="dxa"/>
            <w:vMerge w:val="restart"/>
            <w:tcBorders>
              <w:tl2br w:val="nil"/>
              <w:tr2bl w:val="nil"/>
            </w:tcBorders>
            <w:shd w:val="clear" w:color="auto" w:fill="auto"/>
            <w:vAlign w:val="center"/>
          </w:tcPr>
          <w:p w14:paraId="2688553C" w14:textId="77777777" w:rsidR="00D2555B" w:rsidRDefault="00000000">
            <w:pPr>
              <w:widowControl/>
              <w:jc w:val="center"/>
              <w:textAlignment w:val="center"/>
              <w:rPr>
                <w:rFonts w:ascii="仿宋" w:eastAsia="仿宋" w:hAnsi="仿宋" w:cs="宋体"/>
                <w:color w:val="000000"/>
                <w:kern w:val="0"/>
                <w:sz w:val="36"/>
                <w:szCs w:val="36"/>
                <w:lang w:bidi="ar"/>
              </w:rPr>
            </w:pPr>
            <w:r>
              <w:rPr>
                <w:rFonts w:ascii="仿宋" w:eastAsia="仿宋" w:hAnsi="仿宋" w:cs="宋体"/>
                <w:color w:val="000000"/>
                <w:kern w:val="0"/>
                <w:sz w:val="36"/>
                <w:szCs w:val="36"/>
                <w:lang w:bidi="ar"/>
              </w:rPr>
              <w:t>106</w:t>
            </w:r>
          </w:p>
        </w:tc>
        <w:tc>
          <w:tcPr>
            <w:tcW w:w="2976" w:type="dxa"/>
            <w:vMerge w:val="restart"/>
            <w:tcBorders>
              <w:tl2br w:val="nil"/>
              <w:tr2bl w:val="nil"/>
            </w:tcBorders>
            <w:shd w:val="clear" w:color="auto" w:fill="auto"/>
            <w:vAlign w:val="center"/>
          </w:tcPr>
          <w:p w14:paraId="573AB3FD"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相关经营者违反《中华人民共和国未成年人保护法》第五十八条、第五十九条第一款、第六十条规定的</w:t>
            </w:r>
          </w:p>
        </w:tc>
        <w:tc>
          <w:tcPr>
            <w:tcW w:w="7513" w:type="dxa"/>
            <w:vMerge w:val="restart"/>
            <w:tcBorders>
              <w:tl2br w:val="nil"/>
              <w:tr2bl w:val="nil"/>
            </w:tcBorders>
            <w:shd w:val="clear" w:color="auto" w:fill="auto"/>
            <w:vAlign w:val="center"/>
          </w:tcPr>
          <w:p w14:paraId="0217DEE9"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《中华人民共和国未成年人保护法》</w:t>
            </w:r>
          </w:p>
          <w:p w14:paraId="68CF36A2"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第一百二十三条</w:t>
            </w:r>
            <w:bookmarkStart w:id="15" w:name="tiao_123_kuan_1"/>
            <w:bookmarkEnd w:id="15"/>
            <w:r>
              <w:rPr>
                <w:rFonts w:ascii="仿宋" w:eastAsia="仿宋" w:hAnsi="仿宋" w:cs="仿宋" w:hint="eastAsia"/>
                <w:color w:val="000000" w:themeColor="text1"/>
                <w:sz w:val="36"/>
                <w:szCs w:val="36"/>
              </w:rPr>
              <w:t xml:space="preserve">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可以并处五万元以上五十万元以下罚款。</w:t>
            </w:r>
          </w:p>
          <w:p w14:paraId="706FC236"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第五十八条</w:t>
            </w:r>
            <w:bookmarkStart w:id="16" w:name="tiao_58_kuan_1"/>
            <w:bookmarkEnd w:id="16"/>
            <w:r>
              <w:rPr>
                <w:rFonts w:ascii="仿宋" w:eastAsia="仿宋" w:hAnsi="仿宋" w:cs="仿宋" w:hint="eastAsia"/>
                <w:color w:val="000000" w:themeColor="text1"/>
                <w:sz w:val="36"/>
                <w:szCs w:val="36"/>
              </w:rPr>
              <w:t xml:space="preserve">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14:paraId="0A7A8EE7"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第五十九条</w:t>
            </w:r>
            <w:bookmarkStart w:id="17" w:name="tiao_59_kuan_1"/>
            <w:bookmarkEnd w:id="17"/>
            <w:r>
              <w:rPr>
                <w:rFonts w:ascii="仿宋" w:eastAsia="仿宋" w:hAnsi="仿宋" w:cs="仿宋" w:hint="eastAsia"/>
                <w:color w:val="000000" w:themeColor="text1"/>
                <w:sz w:val="36"/>
                <w:szCs w:val="36"/>
              </w:rPr>
              <w:t>第一款　学校、幼儿园周边不得设置烟、酒、彩票销售网点。禁止向未成年人销售</w:t>
            </w:r>
            <w:r>
              <w:rPr>
                <w:rFonts w:ascii="仿宋" w:eastAsia="仿宋" w:hAnsi="仿宋" w:cs="仿宋" w:hint="eastAsia"/>
                <w:color w:val="000000" w:themeColor="text1"/>
                <w:sz w:val="36"/>
                <w:szCs w:val="36"/>
              </w:rPr>
              <w:lastRenderedPageBreak/>
              <w:t>烟、酒、彩票或者兑付彩票奖金。烟、酒和彩票经营者应当在显著位置设置不向未成年人销售烟、酒或者彩票的标志；对难以判明是否是未成年人的，应当要求其出示身份证件。</w:t>
            </w:r>
          </w:p>
          <w:p w14:paraId="1AC8DC02"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第六十条</w:t>
            </w:r>
            <w:bookmarkStart w:id="18" w:name="tiao_60_kuan_1"/>
            <w:bookmarkEnd w:id="18"/>
            <w:r>
              <w:rPr>
                <w:rFonts w:ascii="仿宋" w:eastAsia="仿宋" w:hAnsi="仿宋" w:cs="仿宋" w:hint="eastAsia"/>
                <w:color w:val="000000" w:themeColor="text1"/>
                <w:sz w:val="36"/>
                <w:szCs w:val="36"/>
              </w:rPr>
              <w:t xml:space="preserve">　禁止向未成年人提供、销售管制刀具或者其他可能致人严重伤害的器具等物品。经营者难以判明购买者是否是未成年人的，应当要求其出示身份证件。</w:t>
            </w:r>
            <w:hyperlink r:id="rId7" w:history="1"/>
          </w:p>
        </w:tc>
        <w:tc>
          <w:tcPr>
            <w:tcW w:w="1720" w:type="dxa"/>
            <w:tcBorders>
              <w:tl2br w:val="nil"/>
              <w:tr2bl w:val="nil"/>
            </w:tcBorders>
            <w:shd w:val="clear" w:color="auto" w:fill="auto"/>
            <w:vAlign w:val="center"/>
          </w:tcPr>
          <w:p w14:paraId="26ACF306"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lastRenderedPageBreak/>
              <w:t>情节较轻</w:t>
            </w:r>
          </w:p>
        </w:tc>
        <w:tc>
          <w:tcPr>
            <w:tcW w:w="4237" w:type="dxa"/>
            <w:tcBorders>
              <w:tl2br w:val="nil"/>
              <w:tr2bl w:val="nil"/>
            </w:tcBorders>
            <w:shd w:val="clear" w:color="auto" w:fill="auto"/>
            <w:vAlign w:val="center"/>
          </w:tcPr>
          <w:p w14:paraId="53F3ECCB" w14:textId="77777777" w:rsidR="00D2555B" w:rsidRDefault="00000000">
            <w:pPr>
              <w:widowControl/>
              <w:spacing w:line="500" w:lineRule="exact"/>
              <w:jc w:val="lef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2年内第1次查处，</w:t>
            </w:r>
            <w:r>
              <w:rPr>
                <w:rFonts w:ascii="仿宋" w:eastAsia="仿宋" w:hAnsi="仿宋" w:cs="仿宋" w:hint="eastAsia"/>
                <w:color w:val="000000" w:themeColor="text1"/>
                <w:kern w:val="0"/>
                <w:sz w:val="36"/>
                <w:szCs w:val="36"/>
                <w:lang w:bidi="ar"/>
              </w:rPr>
              <w:t>认识态度较好并主动整改的</w:t>
            </w:r>
          </w:p>
        </w:tc>
        <w:tc>
          <w:tcPr>
            <w:tcW w:w="6517" w:type="dxa"/>
            <w:tcBorders>
              <w:tl2br w:val="nil"/>
              <w:tr2bl w:val="nil"/>
            </w:tcBorders>
            <w:shd w:val="clear" w:color="auto" w:fill="auto"/>
            <w:vAlign w:val="center"/>
          </w:tcPr>
          <w:p w14:paraId="4FD009C0" w14:textId="77777777" w:rsidR="00D2555B" w:rsidRDefault="00000000">
            <w:pPr>
              <w:widowControl/>
              <w:spacing w:line="500" w:lineRule="exact"/>
              <w:jc w:val="lef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警告，没收违法所得，可以并处五万元以下罚款</w:t>
            </w:r>
          </w:p>
        </w:tc>
        <w:tc>
          <w:tcPr>
            <w:tcW w:w="998" w:type="dxa"/>
            <w:vMerge w:val="restart"/>
            <w:tcBorders>
              <w:tl2br w:val="nil"/>
              <w:tr2bl w:val="nil"/>
            </w:tcBorders>
            <w:shd w:val="clear" w:color="auto" w:fill="auto"/>
            <w:vAlign w:val="center"/>
          </w:tcPr>
          <w:p w14:paraId="7B12FB10" w14:textId="77777777" w:rsidR="00D2555B" w:rsidRDefault="00D2555B">
            <w:pPr>
              <w:widowControl/>
              <w:spacing w:line="500" w:lineRule="exact"/>
              <w:jc w:val="center"/>
              <w:textAlignment w:val="center"/>
              <w:rPr>
                <w:rFonts w:ascii="仿宋" w:eastAsia="仿宋" w:hAnsi="仿宋" w:cs="仿宋"/>
                <w:color w:val="000000" w:themeColor="text1"/>
                <w:sz w:val="36"/>
                <w:szCs w:val="36"/>
              </w:rPr>
            </w:pPr>
          </w:p>
        </w:tc>
      </w:tr>
      <w:tr w:rsidR="00D2555B" w14:paraId="7C8192DF" w14:textId="77777777">
        <w:trPr>
          <w:trHeight w:val="3026"/>
          <w:jc w:val="center"/>
        </w:trPr>
        <w:tc>
          <w:tcPr>
            <w:tcW w:w="988" w:type="dxa"/>
            <w:vMerge/>
            <w:tcBorders>
              <w:tl2br w:val="nil"/>
              <w:tr2bl w:val="nil"/>
            </w:tcBorders>
            <w:shd w:val="clear" w:color="auto" w:fill="auto"/>
            <w:vAlign w:val="center"/>
          </w:tcPr>
          <w:p w14:paraId="249A99C9"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5A0A671F" w14:textId="77777777" w:rsidR="00D2555B" w:rsidRDefault="00D2555B">
            <w:pPr>
              <w:widowControl/>
              <w:spacing w:line="500" w:lineRule="exact"/>
              <w:jc w:val="center"/>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5C22E574" w14:textId="77777777" w:rsidR="00D2555B" w:rsidRDefault="00D2555B">
            <w:pPr>
              <w:widowControl/>
              <w:spacing w:line="500" w:lineRule="exact"/>
              <w:jc w:val="center"/>
              <w:textAlignment w:val="center"/>
              <w:rPr>
                <w:rFonts w:ascii="仿宋" w:eastAsia="仿宋" w:hAnsi="仿宋"/>
                <w:sz w:val="36"/>
                <w:szCs w:val="36"/>
              </w:rPr>
            </w:pPr>
          </w:p>
        </w:tc>
        <w:tc>
          <w:tcPr>
            <w:tcW w:w="1720" w:type="dxa"/>
            <w:vMerge w:val="restart"/>
            <w:tcBorders>
              <w:tl2br w:val="nil"/>
              <w:tr2bl w:val="nil"/>
            </w:tcBorders>
            <w:shd w:val="clear" w:color="auto" w:fill="auto"/>
            <w:vAlign w:val="center"/>
          </w:tcPr>
          <w:p w14:paraId="41C98123" w14:textId="77777777" w:rsidR="00D2555B" w:rsidRDefault="00000000">
            <w:pPr>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情节严重</w:t>
            </w:r>
          </w:p>
        </w:tc>
        <w:tc>
          <w:tcPr>
            <w:tcW w:w="4237" w:type="dxa"/>
            <w:tcBorders>
              <w:tl2br w:val="nil"/>
              <w:tr2bl w:val="nil"/>
            </w:tcBorders>
            <w:shd w:val="clear" w:color="auto" w:fill="auto"/>
            <w:vAlign w:val="center"/>
          </w:tcPr>
          <w:p w14:paraId="6A6BE811" w14:textId="77777777" w:rsidR="00D2555B" w:rsidRDefault="00000000">
            <w:pPr>
              <w:widowControl/>
              <w:spacing w:line="500" w:lineRule="exact"/>
              <w:jc w:val="lef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2年内第2次</w:t>
            </w:r>
            <w:r>
              <w:rPr>
                <w:rFonts w:ascii="仿宋" w:eastAsia="仿宋" w:hAnsi="仿宋" w:cs="仿宋" w:hint="eastAsia"/>
                <w:color w:val="000000" w:themeColor="text1"/>
                <w:sz w:val="36"/>
                <w:szCs w:val="36"/>
              </w:rPr>
              <w:t>查处，或2年内第1次查处，拒不改正的</w:t>
            </w:r>
          </w:p>
        </w:tc>
        <w:tc>
          <w:tcPr>
            <w:tcW w:w="6517" w:type="dxa"/>
            <w:tcBorders>
              <w:tl2br w:val="nil"/>
              <w:tr2bl w:val="nil"/>
            </w:tcBorders>
            <w:shd w:val="clear" w:color="auto" w:fill="auto"/>
            <w:vAlign w:val="center"/>
          </w:tcPr>
          <w:p w14:paraId="48B2B189" w14:textId="77777777" w:rsidR="00D2555B" w:rsidRDefault="00000000">
            <w:pPr>
              <w:widowControl/>
              <w:spacing w:line="500" w:lineRule="exact"/>
              <w:jc w:val="lef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责令停业整顿，可以并处五万元及以上十五万元以下罚款</w:t>
            </w:r>
          </w:p>
        </w:tc>
        <w:tc>
          <w:tcPr>
            <w:tcW w:w="998" w:type="dxa"/>
            <w:vMerge/>
            <w:tcBorders>
              <w:tl2br w:val="nil"/>
              <w:tr2bl w:val="nil"/>
            </w:tcBorders>
            <w:shd w:val="clear" w:color="auto" w:fill="auto"/>
            <w:vAlign w:val="center"/>
          </w:tcPr>
          <w:p w14:paraId="0A51BB0D"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r>
      <w:tr w:rsidR="00D2555B" w14:paraId="2848DE20" w14:textId="77777777">
        <w:trPr>
          <w:trHeight w:val="4867"/>
          <w:jc w:val="center"/>
        </w:trPr>
        <w:tc>
          <w:tcPr>
            <w:tcW w:w="988" w:type="dxa"/>
            <w:vMerge/>
            <w:tcBorders>
              <w:tl2br w:val="nil"/>
              <w:tr2bl w:val="nil"/>
            </w:tcBorders>
            <w:shd w:val="clear" w:color="auto" w:fill="auto"/>
            <w:vAlign w:val="center"/>
          </w:tcPr>
          <w:p w14:paraId="11EC7B36"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383F8662"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7813272E"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1720" w:type="dxa"/>
            <w:vMerge/>
            <w:tcBorders>
              <w:tl2br w:val="nil"/>
              <w:tr2bl w:val="nil"/>
            </w:tcBorders>
            <w:shd w:val="clear" w:color="auto" w:fill="auto"/>
            <w:vAlign w:val="center"/>
          </w:tcPr>
          <w:p w14:paraId="11D2F7CA" w14:textId="77777777" w:rsidR="00D2555B" w:rsidRDefault="00D2555B">
            <w:pPr>
              <w:spacing w:line="500" w:lineRule="exact"/>
              <w:jc w:val="center"/>
              <w:rPr>
                <w:rFonts w:ascii="仿宋" w:eastAsia="仿宋" w:hAnsi="仿宋" w:cs="仿宋"/>
                <w:color w:val="000000" w:themeColor="text1"/>
                <w:kern w:val="0"/>
                <w:sz w:val="36"/>
                <w:szCs w:val="36"/>
                <w:lang w:bidi="ar"/>
              </w:rPr>
            </w:pPr>
          </w:p>
        </w:tc>
        <w:tc>
          <w:tcPr>
            <w:tcW w:w="4237" w:type="dxa"/>
            <w:tcBorders>
              <w:tl2br w:val="nil"/>
              <w:tr2bl w:val="nil"/>
            </w:tcBorders>
            <w:shd w:val="clear" w:color="auto" w:fill="auto"/>
            <w:vAlign w:val="center"/>
          </w:tcPr>
          <w:p w14:paraId="6578BF65" w14:textId="77777777" w:rsidR="00D2555B" w:rsidRDefault="00000000">
            <w:pPr>
              <w:widowControl/>
              <w:spacing w:line="500" w:lineRule="exact"/>
              <w:jc w:val="lef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2年内第3次查处</w:t>
            </w:r>
          </w:p>
        </w:tc>
        <w:tc>
          <w:tcPr>
            <w:tcW w:w="6517" w:type="dxa"/>
            <w:tcBorders>
              <w:tl2br w:val="nil"/>
              <w:tr2bl w:val="nil"/>
            </w:tcBorders>
            <w:shd w:val="clear" w:color="auto" w:fill="auto"/>
            <w:vAlign w:val="center"/>
          </w:tcPr>
          <w:p w14:paraId="64537CAD" w14:textId="77777777" w:rsidR="00D2555B" w:rsidRDefault="00000000">
            <w:pPr>
              <w:widowControl/>
              <w:spacing w:line="500" w:lineRule="exact"/>
              <w:jc w:val="left"/>
              <w:textAlignment w:val="center"/>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责令停业整顿，可以并处十五万元以上三十万元以下罚款</w:t>
            </w:r>
          </w:p>
        </w:tc>
        <w:tc>
          <w:tcPr>
            <w:tcW w:w="998" w:type="dxa"/>
            <w:vMerge/>
            <w:tcBorders>
              <w:tl2br w:val="nil"/>
              <w:tr2bl w:val="nil"/>
            </w:tcBorders>
            <w:shd w:val="clear" w:color="auto" w:fill="auto"/>
            <w:vAlign w:val="center"/>
          </w:tcPr>
          <w:p w14:paraId="71E2E3C5"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r>
      <w:tr w:rsidR="00D2555B" w14:paraId="3E6EEA98" w14:textId="77777777">
        <w:trPr>
          <w:trHeight w:val="4867"/>
          <w:jc w:val="center"/>
        </w:trPr>
        <w:tc>
          <w:tcPr>
            <w:tcW w:w="988" w:type="dxa"/>
            <w:vMerge/>
            <w:tcBorders>
              <w:tl2br w:val="nil"/>
              <w:tr2bl w:val="nil"/>
            </w:tcBorders>
            <w:shd w:val="clear" w:color="auto" w:fill="auto"/>
            <w:vAlign w:val="center"/>
          </w:tcPr>
          <w:p w14:paraId="0E7E3849"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1B420703"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4F13C44C"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1720" w:type="dxa"/>
            <w:vMerge/>
            <w:tcBorders>
              <w:tl2br w:val="nil"/>
              <w:tr2bl w:val="nil"/>
            </w:tcBorders>
            <w:shd w:val="clear" w:color="auto" w:fill="auto"/>
            <w:vAlign w:val="center"/>
          </w:tcPr>
          <w:p w14:paraId="445E7904" w14:textId="77777777" w:rsidR="00D2555B" w:rsidRDefault="00D2555B">
            <w:pPr>
              <w:widowControl/>
              <w:spacing w:line="500" w:lineRule="exact"/>
              <w:jc w:val="center"/>
              <w:rPr>
                <w:rFonts w:ascii="仿宋" w:eastAsia="仿宋" w:hAnsi="仿宋" w:cs="仿宋"/>
                <w:color w:val="000000" w:themeColor="text1"/>
                <w:kern w:val="0"/>
                <w:sz w:val="36"/>
                <w:szCs w:val="36"/>
                <w:lang w:bidi="ar"/>
              </w:rPr>
            </w:pPr>
          </w:p>
        </w:tc>
        <w:tc>
          <w:tcPr>
            <w:tcW w:w="4237" w:type="dxa"/>
            <w:tcBorders>
              <w:tl2br w:val="nil"/>
              <w:tr2bl w:val="nil"/>
            </w:tcBorders>
            <w:shd w:val="clear" w:color="auto" w:fill="auto"/>
            <w:vAlign w:val="center"/>
          </w:tcPr>
          <w:p w14:paraId="77556D62" w14:textId="77777777" w:rsidR="00D2555B" w:rsidRDefault="00000000">
            <w:pPr>
              <w:widowControl/>
              <w:spacing w:line="500" w:lineRule="exact"/>
              <w:jc w:val="lef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2年内3次以上查处</w:t>
            </w:r>
          </w:p>
        </w:tc>
        <w:tc>
          <w:tcPr>
            <w:tcW w:w="6517" w:type="dxa"/>
            <w:tcBorders>
              <w:tl2br w:val="nil"/>
              <w:tr2bl w:val="nil"/>
            </w:tcBorders>
            <w:shd w:val="clear" w:color="auto" w:fill="auto"/>
            <w:vAlign w:val="center"/>
          </w:tcPr>
          <w:p w14:paraId="23524E20" w14:textId="77777777" w:rsidR="00D2555B" w:rsidRDefault="00000000">
            <w:pPr>
              <w:widowControl/>
              <w:spacing w:line="500" w:lineRule="exact"/>
              <w:jc w:val="lef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吊销营业执照，可以并处三十万元以上五十万元以下罚款</w:t>
            </w:r>
          </w:p>
        </w:tc>
        <w:tc>
          <w:tcPr>
            <w:tcW w:w="998" w:type="dxa"/>
            <w:vMerge/>
            <w:tcBorders>
              <w:tl2br w:val="nil"/>
              <w:tr2bl w:val="nil"/>
            </w:tcBorders>
            <w:shd w:val="clear" w:color="auto" w:fill="auto"/>
            <w:vAlign w:val="center"/>
          </w:tcPr>
          <w:p w14:paraId="278BEF7A"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r>
      <w:tr w:rsidR="00D2555B" w14:paraId="78DCB38A" w14:textId="77777777">
        <w:trPr>
          <w:trHeight w:val="2996"/>
          <w:jc w:val="center"/>
        </w:trPr>
        <w:tc>
          <w:tcPr>
            <w:tcW w:w="988" w:type="dxa"/>
            <w:vMerge w:val="restart"/>
            <w:tcBorders>
              <w:tl2br w:val="nil"/>
              <w:tr2bl w:val="nil"/>
            </w:tcBorders>
            <w:shd w:val="clear" w:color="auto" w:fill="auto"/>
            <w:vAlign w:val="center"/>
          </w:tcPr>
          <w:p w14:paraId="402AA9CD"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107</w:t>
            </w:r>
          </w:p>
        </w:tc>
        <w:tc>
          <w:tcPr>
            <w:tcW w:w="2976" w:type="dxa"/>
            <w:vMerge w:val="restart"/>
            <w:tcBorders>
              <w:tl2br w:val="nil"/>
              <w:tr2bl w:val="nil"/>
            </w:tcBorders>
            <w:shd w:val="clear" w:color="auto" w:fill="auto"/>
            <w:vAlign w:val="center"/>
          </w:tcPr>
          <w:p w14:paraId="3FC0FC7B"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违反《中华人民共和国未成年人保护法》第六十一条规定的</w:t>
            </w:r>
          </w:p>
        </w:tc>
        <w:tc>
          <w:tcPr>
            <w:tcW w:w="7513" w:type="dxa"/>
            <w:vMerge w:val="restart"/>
            <w:tcBorders>
              <w:tl2br w:val="nil"/>
              <w:tr2bl w:val="nil"/>
            </w:tcBorders>
            <w:shd w:val="clear" w:color="auto" w:fill="auto"/>
            <w:vAlign w:val="center"/>
          </w:tcPr>
          <w:p w14:paraId="69A2E0CF"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《中华人民共和国未成年人保护法》</w:t>
            </w:r>
          </w:p>
          <w:p w14:paraId="28975525"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 xml:space="preserve">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并处十万元以上一百万元以下罚款。 </w:t>
            </w:r>
          </w:p>
          <w:p w14:paraId="50AA2E27"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 xml:space="preserve">第六十一条  任何组织或者个人不得招用未满十六周岁未成年人，国家另有规定的除外。 营业性娱乐场所、酒吧、互联网上网服务营业场所等不适宜未成年人活动的场所不得招用已满十六周岁的未成年人。招用已满十六周岁未成年人的单位和个人应当执行国家在工种、劳动时间、劳动强度和保护措施等方面的规定，不得安排其从事过重、有毒、有害等危害未成年人身心健康的劳动或者危险作业。 </w:t>
            </w:r>
          </w:p>
          <w:p w14:paraId="2BB97379" w14:textId="77777777" w:rsidR="00D2555B" w:rsidRDefault="00000000">
            <w:pPr>
              <w:widowControl/>
              <w:spacing w:line="500" w:lineRule="exact"/>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tc>
        <w:tc>
          <w:tcPr>
            <w:tcW w:w="1720" w:type="dxa"/>
            <w:tcBorders>
              <w:tl2br w:val="nil"/>
              <w:tr2bl w:val="nil"/>
            </w:tcBorders>
            <w:shd w:val="clear" w:color="auto" w:fill="auto"/>
            <w:vAlign w:val="center"/>
          </w:tcPr>
          <w:p w14:paraId="048FB29E"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情节较轻</w:t>
            </w:r>
          </w:p>
        </w:tc>
        <w:tc>
          <w:tcPr>
            <w:tcW w:w="4237" w:type="dxa"/>
            <w:tcBorders>
              <w:tl2br w:val="nil"/>
              <w:tr2bl w:val="nil"/>
            </w:tcBorders>
            <w:shd w:val="clear" w:color="auto" w:fill="auto"/>
            <w:vAlign w:val="center"/>
          </w:tcPr>
          <w:p w14:paraId="17C3F9B8"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2年内第1次查处，</w:t>
            </w:r>
            <w:r>
              <w:rPr>
                <w:rFonts w:ascii="仿宋" w:eastAsia="仿宋" w:hAnsi="仿宋" w:cs="仿宋" w:hint="eastAsia"/>
                <w:color w:val="000000" w:themeColor="text1"/>
                <w:kern w:val="0"/>
                <w:sz w:val="36"/>
                <w:szCs w:val="36"/>
                <w:lang w:bidi="ar"/>
              </w:rPr>
              <w:t>认识态度较好并主动整改的</w:t>
            </w:r>
          </w:p>
        </w:tc>
        <w:tc>
          <w:tcPr>
            <w:tcW w:w="6517" w:type="dxa"/>
            <w:tcBorders>
              <w:tl2br w:val="nil"/>
              <w:tr2bl w:val="nil"/>
            </w:tcBorders>
            <w:shd w:val="clear" w:color="auto" w:fill="auto"/>
            <w:vAlign w:val="center"/>
          </w:tcPr>
          <w:p w14:paraId="544FC2A9"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警告，没收违法所得，可并处十万元以下罚款</w:t>
            </w:r>
          </w:p>
        </w:tc>
        <w:tc>
          <w:tcPr>
            <w:tcW w:w="998" w:type="dxa"/>
            <w:vMerge w:val="restart"/>
            <w:tcBorders>
              <w:tl2br w:val="nil"/>
              <w:tr2bl w:val="nil"/>
            </w:tcBorders>
            <w:shd w:val="clear" w:color="auto" w:fill="auto"/>
            <w:vAlign w:val="center"/>
          </w:tcPr>
          <w:p w14:paraId="12EBBDCA" w14:textId="77777777" w:rsidR="00D2555B" w:rsidRDefault="00D2555B">
            <w:pPr>
              <w:widowControl/>
              <w:spacing w:line="500" w:lineRule="exact"/>
              <w:jc w:val="left"/>
              <w:textAlignment w:val="center"/>
              <w:rPr>
                <w:rFonts w:ascii="仿宋" w:eastAsia="仿宋" w:hAnsi="仿宋" w:cs="仿宋"/>
                <w:color w:val="000000" w:themeColor="text1"/>
                <w:sz w:val="36"/>
                <w:szCs w:val="36"/>
              </w:rPr>
            </w:pPr>
          </w:p>
        </w:tc>
      </w:tr>
      <w:tr w:rsidR="00D2555B" w14:paraId="6EAA6840" w14:textId="77777777">
        <w:trPr>
          <w:trHeight w:val="2555"/>
          <w:jc w:val="center"/>
        </w:trPr>
        <w:tc>
          <w:tcPr>
            <w:tcW w:w="988" w:type="dxa"/>
            <w:vMerge/>
            <w:tcBorders>
              <w:tl2br w:val="nil"/>
              <w:tr2bl w:val="nil"/>
            </w:tcBorders>
            <w:shd w:val="clear" w:color="auto" w:fill="auto"/>
            <w:vAlign w:val="center"/>
          </w:tcPr>
          <w:p w14:paraId="45E0A813" w14:textId="77777777" w:rsidR="00D2555B" w:rsidRDefault="00D2555B">
            <w:pPr>
              <w:widowControl/>
              <w:spacing w:line="500" w:lineRule="exact"/>
              <w:jc w:val="center"/>
              <w:textAlignment w:val="center"/>
              <w:rPr>
                <w:rFonts w:ascii="仿宋" w:eastAsia="仿宋" w:hAnsi="仿宋" w:cs="仿宋"/>
                <w:sz w:val="36"/>
                <w:szCs w:val="36"/>
              </w:rPr>
            </w:pPr>
          </w:p>
        </w:tc>
        <w:tc>
          <w:tcPr>
            <w:tcW w:w="2976" w:type="dxa"/>
            <w:vMerge/>
            <w:tcBorders>
              <w:tl2br w:val="nil"/>
              <w:tr2bl w:val="nil"/>
            </w:tcBorders>
            <w:shd w:val="clear" w:color="auto" w:fill="auto"/>
            <w:vAlign w:val="center"/>
          </w:tcPr>
          <w:p w14:paraId="569CACF4" w14:textId="77777777" w:rsidR="00D2555B" w:rsidRDefault="00D2555B">
            <w:pPr>
              <w:widowControl/>
              <w:spacing w:line="500" w:lineRule="exact"/>
              <w:textAlignment w:val="center"/>
              <w:rPr>
                <w:rFonts w:ascii="仿宋" w:eastAsia="仿宋" w:hAnsi="仿宋" w:cs="仿宋"/>
                <w:sz w:val="36"/>
                <w:szCs w:val="36"/>
              </w:rPr>
            </w:pPr>
          </w:p>
        </w:tc>
        <w:tc>
          <w:tcPr>
            <w:tcW w:w="7513" w:type="dxa"/>
            <w:vMerge/>
            <w:tcBorders>
              <w:tl2br w:val="nil"/>
              <w:tr2bl w:val="nil"/>
            </w:tcBorders>
            <w:shd w:val="clear" w:color="auto" w:fill="auto"/>
            <w:vAlign w:val="center"/>
          </w:tcPr>
          <w:p w14:paraId="53A3F47E" w14:textId="77777777" w:rsidR="00D2555B" w:rsidRDefault="00D2555B">
            <w:pPr>
              <w:widowControl/>
              <w:spacing w:line="500" w:lineRule="exact"/>
              <w:textAlignment w:val="center"/>
              <w:rPr>
                <w:rFonts w:ascii="仿宋" w:eastAsia="仿宋" w:hAnsi="仿宋" w:cs="仿宋"/>
                <w:sz w:val="36"/>
                <w:szCs w:val="36"/>
              </w:rPr>
            </w:pPr>
          </w:p>
        </w:tc>
        <w:tc>
          <w:tcPr>
            <w:tcW w:w="1720" w:type="dxa"/>
            <w:vMerge w:val="restart"/>
            <w:tcBorders>
              <w:tl2br w:val="nil"/>
              <w:tr2bl w:val="nil"/>
            </w:tcBorders>
            <w:shd w:val="clear" w:color="auto" w:fill="auto"/>
            <w:vAlign w:val="center"/>
          </w:tcPr>
          <w:p w14:paraId="53E7562C" w14:textId="77777777" w:rsidR="00D2555B" w:rsidRDefault="00000000">
            <w:pPr>
              <w:spacing w:line="500" w:lineRule="exact"/>
              <w:jc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sz w:val="36"/>
                <w:szCs w:val="36"/>
              </w:rPr>
              <w:t>情节严重</w:t>
            </w:r>
          </w:p>
        </w:tc>
        <w:tc>
          <w:tcPr>
            <w:tcW w:w="4237" w:type="dxa"/>
            <w:tcBorders>
              <w:tl2br w:val="nil"/>
              <w:tr2bl w:val="nil"/>
            </w:tcBorders>
            <w:shd w:val="clear" w:color="auto" w:fill="auto"/>
            <w:vAlign w:val="center"/>
          </w:tcPr>
          <w:p w14:paraId="6CE1AC0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2年内第2次</w:t>
            </w:r>
            <w:r>
              <w:rPr>
                <w:rFonts w:ascii="仿宋" w:eastAsia="仿宋" w:hAnsi="仿宋" w:cs="仿宋" w:hint="eastAsia"/>
                <w:color w:val="000000" w:themeColor="text1"/>
                <w:sz w:val="36"/>
                <w:szCs w:val="36"/>
              </w:rPr>
              <w:t>查处，或2年内第1次查处，拒不改正的</w:t>
            </w:r>
          </w:p>
        </w:tc>
        <w:tc>
          <w:tcPr>
            <w:tcW w:w="6517" w:type="dxa"/>
            <w:tcBorders>
              <w:tl2br w:val="nil"/>
              <w:tr2bl w:val="nil"/>
            </w:tcBorders>
            <w:shd w:val="clear" w:color="auto" w:fill="auto"/>
            <w:vAlign w:val="center"/>
          </w:tcPr>
          <w:p w14:paraId="289069EC"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责令停产停业，并处十万元及以上三十万元以下罚款</w:t>
            </w:r>
          </w:p>
        </w:tc>
        <w:tc>
          <w:tcPr>
            <w:tcW w:w="998" w:type="dxa"/>
            <w:vMerge/>
            <w:tcBorders>
              <w:tl2br w:val="nil"/>
              <w:tr2bl w:val="nil"/>
            </w:tcBorders>
            <w:shd w:val="clear" w:color="auto" w:fill="auto"/>
            <w:vAlign w:val="center"/>
          </w:tcPr>
          <w:p w14:paraId="473C4831"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52AB4F4C" w14:textId="77777777">
        <w:trPr>
          <w:trHeight w:val="2624"/>
          <w:jc w:val="center"/>
        </w:trPr>
        <w:tc>
          <w:tcPr>
            <w:tcW w:w="988" w:type="dxa"/>
            <w:vMerge/>
            <w:tcBorders>
              <w:tl2br w:val="nil"/>
              <w:tr2bl w:val="nil"/>
            </w:tcBorders>
            <w:shd w:val="clear" w:color="auto" w:fill="auto"/>
            <w:vAlign w:val="center"/>
          </w:tcPr>
          <w:p w14:paraId="1A6E4109" w14:textId="77777777" w:rsidR="00D2555B" w:rsidRDefault="00D2555B">
            <w:pPr>
              <w:widowControl/>
              <w:spacing w:line="500" w:lineRule="exact"/>
              <w:jc w:val="center"/>
              <w:textAlignment w:val="center"/>
              <w:rPr>
                <w:rFonts w:ascii="仿宋" w:eastAsia="仿宋" w:hAnsi="仿宋" w:cs="仿宋"/>
                <w:sz w:val="36"/>
                <w:szCs w:val="36"/>
              </w:rPr>
            </w:pPr>
          </w:p>
        </w:tc>
        <w:tc>
          <w:tcPr>
            <w:tcW w:w="2976" w:type="dxa"/>
            <w:vMerge/>
            <w:tcBorders>
              <w:tl2br w:val="nil"/>
              <w:tr2bl w:val="nil"/>
            </w:tcBorders>
            <w:shd w:val="clear" w:color="auto" w:fill="auto"/>
            <w:vAlign w:val="center"/>
          </w:tcPr>
          <w:p w14:paraId="12C1AB66" w14:textId="77777777" w:rsidR="00D2555B" w:rsidRDefault="00D2555B">
            <w:pPr>
              <w:widowControl/>
              <w:spacing w:line="500" w:lineRule="exact"/>
              <w:textAlignment w:val="center"/>
              <w:rPr>
                <w:rFonts w:ascii="仿宋" w:eastAsia="仿宋" w:hAnsi="仿宋" w:cs="仿宋"/>
                <w:sz w:val="36"/>
                <w:szCs w:val="36"/>
              </w:rPr>
            </w:pPr>
          </w:p>
        </w:tc>
        <w:tc>
          <w:tcPr>
            <w:tcW w:w="7513" w:type="dxa"/>
            <w:vMerge/>
            <w:tcBorders>
              <w:tl2br w:val="nil"/>
              <w:tr2bl w:val="nil"/>
            </w:tcBorders>
            <w:shd w:val="clear" w:color="auto" w:fill="auto"/>
            <w:vAlign w:val="center"/>
          </w:tcPr>
          <w:p w14:paraId="2AD91337" w14:textId="77777777" w:rsidR="00D2555B" w:rsidRDefault="00D2555B">
            <w:pPr>
              <w:widowControl/>
              <w:spacing w:line="500" w:lineRule="exact"/>
              <w:textAlignment w:val="center"/>
              <w:rPr>
                <w:rFonts w:ascii="仿宋" w:eastAsia="仿宋" w:hAnsi="仿宋" w:cs="仿宋"/>
                <w:sz w:val="36"/>
                <w:szCs w:val="36"/>
              </w:rPr>
            </w:pPr>
          </w:p>
        </w:tc>
        <w:tc>
          <w:tcPr>
            <w:tcW w:w="1720" w:type="dxa"/>
            <w:vMerge/>
            <w:tcBorders>
              <w:tl2br w:val="nil"/>
              <w:tr2bl w:val="nil"/>
            </w:tcBorders>
            <w:shd w:val="clear" w:color="auto" w:fill="auto"/>
            <w:vAlign w:val="center"/>
          </w:tcPr>
          <w:p w14:paraId="64C2F06E" w14:textId="77777777" w:rsidR="00D2555B" w:rsidRDefault="00D2555B">
            <w:pPr>
              <w:spacing w:line="500" w:lineRule="exact"/>
              <w:jc w:val="center"/>
              <w:rPr>
                <w:rFonts w:ascii="仿宋" w:eastAsia="仿宋" w:hAnsi="仿宋" w:cs="仿宋"/>
                <w:color w:val="000000" w:themeColor="text1"/>
                <w:kern w:val="0"/>
                <w:sz w:val="36"/>
                <w:szCs w:val="36"/>
                <w:lang w:bidi="ar"/>
              </w:rPr>
            </w:pPr>
          </w:p>
        </w:tc>
        <w:tc>
          <w:tcPr>
            <w:tcW w:w="4237" w:type="dxa"/>
            <w:tcBorders>
              <w:tl2br w:val="nil"/>
              <w:tr2bl w:val="nil"/>
            </w:tcBorders>
            <w:shd w:val="clear" w:color="auto" w:fill="auto"/>
            <w:vAlign w:val="center"/>
          </w:tcPr>
          <w:p w14:paraId="258EA8CB"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2年内第3次查处</w:t>
            </w:r>
          </w:p>
        </w:tc>
        <w:tc>
          <w:tcPr>
            <w:tcW w:w="6517" w:type="dxa"/>
            <w:tcBorders>
              <w:tl2br w:val="nil"/>
              <w:tr2bl w:val="nil"/>
            </w:tcBorders>
            <w:shd w:val="clear" w:color="auto" w:fill="auto"/>
            <w:vAlign w:val="center"/>
          </w:tcPr>
          <w:p w14:paraId="6CEE3EBF"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责令停产停业，并处三十万元以上六十万元以下罚款</w:t>
            </w:r>
          </w:p>
        </w:tc>
        <w:tc>
          <w:tcPr>
            <w:tcW w:w="998" w:type="dxa"/>
            <w:vMerge/>
            <w:tcBorders>
              <w:tl2br w:val="nil"/>
              <w:tr2bl w:val="nil"/>
            </w:tcBorders>
            <w:shd w:val="clear" w:color="auto" w:fill="auto"/>
            <w:vAlign w:val="center"/>
          </w:tcPr>
          <w:p w14:paraId="0AEA1EC6"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375FA825" w14:textId="77777777">
        <w:trPr>
          <w:trHeight w:val="1946"/>
          <w:jc w:val="center"/>
        </w:trPr>
        <w:tc>
          <w:tcPr>
            <w:tcW w:w="988" w:type="dxa"/>
            <w:vMerge/>
            <w:tcBorders>
              <w:tl2br w:val="nil"/>
              <w:tr2bl w:val="nil"/>
            </w:tcBorders>
            <w:shd w:val="clear" w:color="auto" w:fill="auto"/>
            <w:vAlign w:val="center"/>
          </w:tcPr>
          <w:p w14:paraId="110DE763"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5D726D19"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09D03166"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c>
          <w:tcPr>
            <w:tcW w:w="1720" w:type="dxa"/>
            <w:vMerge/>
            <w:tcBorders>
              <w:tl2br w:val="nil"/>
              <w:tr2bl w:val="nil"/>
            </w:tcBorders>
            <w:shd w:val="clear" w:color="auto" w:fill="auto"/>
            <w:vAlign w:val="center"/>
          </w:tcPr>
          <w:p w14:paraId="1303DD51" w14:textId="77777777" w:rsidR="00D2555B" w:rsidRDefault="00D2555B">
            <w:pPr>
              <w:widowControl/>
              <w:spacing w:line="500" w:lineRule="exact"/>
              <w:jc w:val="center"/>
              <w:rPr>
                <w:rFonts w:ascii="仿宋" w:eastAsia="仿宋" w:hAnsi="仿宋" w:cs="仿宋"/>
                <w:color w:val="000000" w:themeColor="text1"/>
                <w:kern w:val="0"/>
                <w:sz w:val="36"/>
                <w:szCs w:val="36"/>
                <w:lang w:bidi="ar"/>
              </w:rPr>
            </w:pPr>
          </w:p>
        </w:tc>
        <w:tc>
          <w:tcPr>
            <w:tcW w:w="4237" w:type="dxa"/>
            <w:tcBorders>
              <w:tl2br w:val="nil"/>
              <w:tr2bl w:val="nil"/>
            </w:tcBorders>
            <w:shd w:val="clear" w:color="auto" w:fill="auto"/>
            <w:vAlign w:val="center"/>
          </w:tcPr>
          <w:p w14:paraId="164E15F0"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2年内3次以上查处</w:t>
            </w:r>
          </w:p>
        </w:tc>
        <w:tc>
          <w:tcPr>
            <w:tcW w:w="6517" w:type="dxa"/>
            <w:tcBorders>
              <w:tl2br w:val="nil"/>
              <w:tr2bl w:val="nil"/>
            </w:tcBorders>
            <w:shd w:val="clear" w:color="auto" w:fill="auto"/>
            <w:vAlign w:val="center"/>
          </w:tcPr>
          <w:p w14:paraId="4CAC63CA" w14:textId="77777777" w:rsidR="00D2555B" w:rsidRDefault="00000000">
            <w:pPr>
              <w:widowControl/>
              <w:spacing w:line="500" w:lineRule="exact"/>
              <w:textAlignment w:val="center"/>
              <w:rPr>
                <w:rFonts w:ascii="仿宋" w:eastAsia="仿宋" w:hAnsi="仿宋" w:cs="仿宋"/>
                <w:color w:val="000000" w:themeColor="text1"/>
                <w:kern w:val="0"/>
                <w:sz w:val="36"/>
                <w:szCs w:val="36"/>
                <w:lang w:bidi="ar"/>
              </w:rPr>
            </w:pPr>
            <w:r>
              <w:rPr>
                <w:rFonts w:ascii="仿宋" w:eastAsia="仿宋" w:hAnsi="仿宋" w:cs="仿宋" w:hint="eastAsia"/>
                <w:color w:val="000000" w:themeColor="text1"/>
                <w:kern w:val="0"/>
                <w:sz w:val="36"/>
                <w:szCs w:val="36"/>
                <w:lang w:bidi="ar"/>
              </w:rPr>
              <w:t>责令停产停业，并处六十万元以上一百万元以下罚款</w:t>
            </w:r>
          </w:p>
        </w:tc>
        <w:tc>
          <w:tcPr>
            <w:tcW w:w="998" w:type="dxa"/>
            <w:vMerge/>
            <w:tcBorders>
              <w:tl2br w:val="nil"/>
              <w:tr2bl w:val="nil"/>
            </w:tcBorders>
            <w:shd w:val="clear" w:color="auto" w:fill="auto"/>
            <w:vAlign w:val="center"/>
          </w:tcPr>
          <w:p w14:paraId="0C7D20CA"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5F5DD780" w14:textId="77777777">
        <w:trPr>
          <w:trHeight w:val="1863"/>
          <w:jc w:val="center"/>
        </w:trPr>
        <w:tc>
          <w:tcPr>
            <w:tcW w:w="988" w:type="dxa"/>
            <w:vMerge w:val="restart"/>
            <w:tcBorders>
              <w:tl2br w:val="nil"/>
              <w:tr2bl w:val="nil"/>
            </w:tcBorders>
            <w:shd w:val="clear" w:color="auto" w:fill="auto"/>
            <w:vAlign w:val="center"/>
          </w:tcPr>
          <w:p w14:paraId="6BC26735" w14:textId="77777777" w:rsidR="00D2555B" w:rsidRDefault="00000000">
            <w:pPr>
              <w:widowControl/>
              <w:jc w:val="center"/>
              <w:textAlignment w:val="center"/>
              <w:rPr>
                <w:rFonts w:ascii="仿宋" w:eastAsia="仿宋" w:hAnsi="仿宋" w:cs="宋体"/>
                <w:b/>
                <w:bCs/>
                <w:color w:val="000000"/>
                <w:kern w:val="0"/>
                <w:sz w:val="36"/>
                <w:szCs w:val="36"/>
                <w:lang w:bidi="ar"/>
              </w:rPr>
            </w:pPr>
            <w:r>
              <w:rPr>
                <w:rFonts w:ascii="仿宋" w:eastAsia="仿宋" w:hAnsi="仿宋" w:hint="eastAsia"/>
                <w:color w:val="000000"/>
                <w:kern w:val="0"/>
                <w:sz w:val="36"/>
                <w:szCs w:val="36"/>
              </w:rPr>
              <w:lastRenderedPageBreak/>
              <w:t>1</w:t>
            </w:r>
            <w:r>
              <w:rPr>
                <w:rFonts w:ascii="仿宋" w:eastAsia="仿宋" w:hAnsi="仿宋"/>
                <w:color w:val="000000"/>
                <w:kern w:val="0"/>
                <w:sz w:val="36"/>
                <w:szCs w:val="36"/>
              </w:rPr>
              <w:t>08</w:t>
            </w:r>
          </w:p>
        </w:tc>
        <w:tc>
          <w:tcPr>
            <w:tcW w:w="2976" w:type="dxa"/>
            <w:vMerge w:val="restart"/>
            <w:tcBorders>
              <w:tl2br w:val="nil"/>
              <w:tr2bl w:val="nil"/>
            </w:tcBorders>
            <w:shd w:val="clear" w:color="auto" w:fill="auto"/>
            <w:vAlign w:val="center"/>
          </w:tcPr>
          <w:p w14:paraId="1BFE5F4E" w14:textId="77777777" w:rsidR="00D2555B" w:rsidRDefault="00000000">
            <w:pPr>
              <w:spacing w:line="500" w:lineRule="exact"/>
              <w:rPr>
                <w:rFonts w:ascii="仿宋" w:eastAsia="仿宋" w:hAnsi="仿宋" w:cs="仿宋"/>
                <w:b/>
                <w:bCs/>
                <w:sz w:val="36"/>
                <w:szCs w:val="36"/>
              </w:rPr>
            </w:pPr>
            <w:r>
              <w:rPr>
                <w:rFonts w:ascii="仿宋" w:eastAsia="仿宋" w:hAnsi="仿宋" w:hint="eastAsia"/>
                <w:color w:val="000000"/>
                <w:sz w:val="36"/>
                <w:szCs w:val="36"/>
              </w:rPr>
              <w:t>信息处理者违反《中华人民共和国未成年人保护法》第七十二条规定，或者网络产品和服务提供者违反《中华人民共和国未成年人保护法》第七十三条、第七十四条、第七十五条、第七十六条、第七十七条、第八十条规定的</w:t>
            </w:r>
          </w:p>
        </w:tc>
        <w:tc>
          <w:tcPr>
            <w:tcW w:w="7513" w:type="dxa"/>
            <w:vMerge w:val="restart"/>
            <w:tcBorders>
              <w:tl2br w:val="nil"/>
              <w:tr2bl w:val="nil"/>
            </w:tcBorders>
            <w:shd w:val="clear" w:color="auto" w:fill="auto"/>
            <w:vAlign w:val="center"/>
          </w:tcPr>
          <w:p w14:paraId="089B0157" w14:textId="77777777" w:rsidR="00D2555B" w:rsidRDefault="00000000">
            <w:pPr>
              <w:widowControl/>
              <w:spacing w:line="500" w:lineRule="exact"/>
              <w:rPr>
                <w:rFonts w:ascii="仿宋" w:eastAsia="仿宋" w:hAnsi="仿宋"/>
                <w:color w:val="000000"/>
                <w:sz w:val="36"/>
                <w:szCs w:val="36"/>
              </w:rPr>
            </w:pPr>
            <w:r>
              <w:rPr>
                <w:rFonts w:ascii="仿宋" w:eastAsia="仿宋" w:hAnsi="仿宋" w:hint="eastAsia"/>
                <w:color w:val="000000"/>
                <w:sz w:val="36"/>
                <w:szCs w:val="36"/>
              </w:rPr>
              <w:t>《中华人民共和国未成年人保护法》</w:t>
            </w:r>
          </w:p>
          <w:p w14:paraId="3D8F1D74" w14:textId="77777777" w:rsidR="00D2555B" w:rsidRDefault="00000000">
            <w:pPr>
              <w:widowControl/>
              <w:spacing w:line="500" w:lineRule="exact"/>
              <w:rPr>
                <w:rFonts w:ascii="仿宋" w:eastAsia="仿宋" w:hAnsi="仿宋"/>
                <w:color w:val="000000"/>
                <w:sz w:val="36"/>
                <w:szCs w:val="36"/>
              </w:rPr>
            </w:pPr>
            <w:r>
              <w:rPr>
                <w:rFonts w:ascii="仿宋" w:eastAsia="仿宋" w:hAnsi="仿宋" w:hint="eastAsia"/>
                <w:color w:val="000000"/>
                <w:sz w:val="36"/>
                <w:szCs w:val="36"/>
              </w:rPr>
              <w:t>第一百二十七条</w:t>
            </w:r>
            <w:bookmarkStart w:id="19" w:name="tiao_127_kuan_1"/>
            <w:bookmarkEnd w:id="19"/>
            <w:r>
              <w:rPr>
                <w:rFonts w:ascii="仿宋" w:eastAsia="仿宋" w:hAnsi="仿宋" w:hint="eastAsia"/>
                <w:color w:val="000000"/>
                <w:sz w:val="36"/>
                <w:szCs w:val="36"/>
              </w:rPr>
              <w:t xml:space="preserve">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14:paraId="3669C37B" w14:textId="77777777" w:rsidR="00D2555B" w:rsidRDefault="00000000">
            <w:pPr>
              <w:widowControl/>
              <w:spacing w:line="500" w:lineRule="exact"/>
              <w:rPr>
                <w:rFonts w:ascii="仿宋" w:eastAsia="仿宋" w:hAnsi="仿宋"/>
                <w:color w:val="000000"/>
                <w:sz w:val="36"/>
                <w:szCs w:val="36"/>
              </w:rPr>
            </w:pPr>
            <w:r>
              <w:rPr>
                <w:rFonts w:ascii="仿宋" w:eastAsia="仿宋" w:hAnsi="仿宋" w:hint="eastAsia"/>
                <w:color w:val="000000"/>
                <w:sz w:val="36"/>
                <w:szCs w:val="36"/>
              </w:rPr>
              <w:t>第七十二条</w:t>
            </w:r>
            <w:bookmarkStart w:id="20" w:name="tiao_72_kuan_1"/>
            <w:bookmarkEnd w:id="20"/>
            <w:r>
              <w:rPr>
                <w:rFonts w:ascii="仿宋" w:eastAsia="仿宋" w:hAnsi="仿宋" w:hint="eastAsia"/>
                <w:color w:val="000000"/>
                <w:sz w:val="36"/>
                <w:szCs w:val="36"/>
              </w:rPr>
              <w:t xml:space="preserve">　信息处理者通过网络处理未成年人个人信息的，应当遵循合法、正当和必要的原则。处理不满十四周岁未成年人个人信息的，应当征得未成年人的父母或者其他监护人同意，但法律、行政法规另有规定的除外。</w:t>
            </w:r>
          </w:p>
          <w:p w14:paraId="127D2572" w14:textId="77777777" w:rsidR="00D2555B" w:rsidRDefault="00000000">
            <w:pPr>
              <w:widowControl/>
              <w:spacing w:line="500" w:lineRule="exact"/>
              <w:rPr>
                <w:rFonts w:ascii="仿宋" w:eastAsia="仿宋" w:hAnsi="仿宋"/>
                <w:color w:val="000000"/>
                <w:sz w:val="36"/>
                <w:szCs w:val="36"/>
              </w:rPr>
            </w:pPr>
            <w:bookmarkStart w:id="21" w:name="tiao_72_kuan_2"/>
            <w:bookmarkEnd w:id="21"/>
            <w:r>
              <w:rPr>
                <w:rFonts w:ascii="仿宋" w:eastAsia="仿宋" w:hAnsi="仿宋" w:hint="eastAsia"/>
                <w:color w:val="000000"/>
                <w:sz w:val="36"/>
                <w:szCs w:val="36"/>
              </w:rPr>
              <w:t>未成年人、父母或者其他监护人要求信息处理者更正、删除未成年人个人信息的，信息处理者应当及时采取措施予以更正、删除，但法律、行政法规另有规定的除外。</w:t>
            </w:r>
          </w:p>
          <w:p w14:paraId="66123F22" w14:textId="77777777" w:rsidR="00D2555B" w:rsidRDefault="00000000">
            <w:pPr>
              <w:widowControl/>
              <w:spacing w:line="500" w:lineRule="exact"/>
              <w:rPr>
                <w:rFonts w:ascii="仿宋" w:eastAsia="仿宋" w:hAnsi="仿宋"/>
                <w:color w:val="000000"/>
                <w:sz w:val="36"/>
                <w:szCs w:val="36"/>
              </w:rPr>
            </w:pPr>
            <w:bookmarkStart w:id="22" w:name="tiao_73"/>
            <w:bookmarkEnd w:id="22"/>
            <w:r>
              <w:rPr>
                <w:rFonts w:ascii="仿宋" w:eastAsia="仿宋" w:hAnsi="仿宋" w:hint="eastAsia"/>
                <w:color w:val="000000"/>
                <w:sz w:val="36"/>
                <w:szCs w:val="36"/>
              </w:rPr>
              <w:t>第七十三条</w:t>
            </w:r>
            <w:bookmarkStart w:id="23" w:name="tiao_73_kuan_1"/>
            <w:bookmarkEnd w:id="23"/>
            <w:r>
              <w:rPr>
                <w:rFonts w:ascii="仿宋" w:eastAsia="仿宋" w:hAnsi="仿宋" w:hint="eastAsia"/>
                <w:color w:val="000000"/>
                <w:sz w:val="36"/>
                <w:szCs w:val="36"/>
              </w:rPr>
              <w:t xml:space="preserve">　网络服务提供者发现未成年人通过网络发布私密信息的，应当及时提示，并采取必要的保护措施。</w:t>
            </w:r>
            <w:bookmarkStart w:id="24" w:name="tiao_74"/>
            <w:bookmarkEnd w:id="24"/>
            <w:r>
              <w:rPr>
                <w:rFonts w:ascii="仿宋" w:eastAsia="仿宋" w:hAnsi="仿宋" w:hint="eastAsia"/>
                <w:color w:val="000000"/>
                <w:sz w:val="36"/>
                <w:szCs w:val="36"/>
              </w:rPr>
              <w:t>第七十四条</w:t>
            </w:r>
            <w:bookmarkStart w:id="25" w:name="tiao_74_kuan_1"/>
            <w:bookmarkEnd w:id="25"/>
            <w:r>
              <w:rPr>
                <w:rFonts w:ascii="仿宋" w:eastAsia="仿宋" w:hAnsi="仿宋" w:hint="eastAsia"/>
                <w:color w:val="000000"/>
                <w:sz w:val="36"/>
                <w:szCs w:val="36"/>
              </w:rPr>
              <w:t xml:space="preserve">　网络产品和服务提供者不得向未成年人提供诱导其沉迷的产品和服务。</w:t>
            </w:r>
          </w:p>
          <w:p w14:paraId="650CE872" w14:textId="77777777" w:rsidR="00D2555B" w:rsidRDefault="00000000">
            <w:pPr>
              <w:widowControl/>
              <w:spacing w:line="500" w:lineRule="exact"/>
              <w:rPr>
                <w:rFonts w:ascii="仿宋" w:eastAsia="仿宋" w:hAnsi="仿宋"/>
                <w:color w:val="000000"/>
                <w:sz w:val="36"/>
                <w:szCs w:val="36"/>
              </w:rPr>
            </w:pPr>
            <w:bookmarkStart w:id="26" w:name="tiao_74_kuan_2"/>
            <w:bookmarkEnd w:id="26"/>
            <w:r>
              <w:rPr>
                <w:rFonts w:ascii="仿宋" w:eastAsia="仿宋" w:hAnsi="仿宋" w:hint="eastAsia"/>
                <w:color w:val="000000"/>
                <w:sz w:val="36"/>
                <w:szCs w:val="36"/>
              </w:rPr>
              <w:t>网络游戏、网络直播、网络音视频、网络社交等网络服务提供者应当针对未成年人使用其服务</w:t>
            </w:r>
            <w:r>
              <w:rPr>
                <w:rFonts w:ascii="仿宋" w:eastAsia="仿宋" w:hAnsi="仿宋" w:hint="eastAsia"/>
                <w:color w:val="000000"/>
                <w:sz w:val="36"/>
                <w:szCs w:val="36"/>
              </w:rPr>
              <w:lastRenderedPageBreak/>
              <w:t>设置相应的时间管理、权限管理、消费管理等功能。</w:t>
            </w:r>
          </w:p>
          <w:p w14:paraId="3B3E493D" w14:textId="77777777" w:rsidR="00D2555B" w:rsidRDefault="00000000">
            <w:pPr>
              <w:widowControl/>
              <w:spacing w:line="500" w:lineRule="exact"/>
              <w:rPr>
                <w:rFonts w:ascii="仿宋" w:eastAsia="仿宋" w:hAnsi="仿宋"/>
                <w:color w:val="000000"/>
                <w:sz w:val="36"/>
                <w:szCs w:val="36"/>
              </w:rPr>
            </w:pPr>
            <w:bookmarkStart w:id="27" w:name="tiao_74_kuan_3"/>
            <w:bookmarkEnd w:id="27"/>
            <w:r>
              <w:rPr>
                <w:rFonts w:ascii="仿宋" w:eastAsia="仿宋" w:hAnsi="仿宋" w:hint="eastAsia"/>
                <w:color w:val="000000"/>
                <w:sz w:val="36"/>
                <w:szCs w:val="36"/>
              </w:rPr>
              <w:t>以未成年人为服务对象的在线教育网络产品和服务，不得插入网络游戏链接，不得推送广告等与教学无关的信息。</w:t>
            </w:r>
          </w:p>
          <w:p w14:paraId="5F8C6B3F" w14:textId="77777777" w:rsidR="00D2555B" w:rsidRDefault="00000000">
            <w:pPr>
              <w:widowControl/>
              <w:spacing w:line="500" w:lineRule="exact"/>
              <w:rPr>
                <w:rFonts w:ascii="仿宋" w:eastAsia="仿宋" w:hAnsi="仿宋"/>
                <w:color w:val="000000"/>
                <w:sz w:val="36"/>
                <w:szCs w:val="36"/>
              </w:rPr>
            </w:pPr>
            <w:bookmarkStart w:id="28" w:name="tiao_75"/>
            <w:bookmarkEnd w:id="28"/>
            <w:r>
              <w:rPr>
                <w:rFonts w:ascii="仿宋" w:eastAsia="仿宋" w:hAnsi="仿宋" w:hint="eastAsia"/>
                <w:color w:val="000000"/>
                <w:sz w:val="36"/>
                <w:szCs w:val="36"/>
              </w:rPr>
              <w:t>第七十五条</w:t>
            </w:r>
            <w:bookmarkStart w:id="29" w:name="tiao_75_kuan_1"/>
            <w:bookmarkEnd w:id="29"/>
            <w:r>
              <w:rPr>
                <w:rFonts w:ascii="仿宋" w:eastAsia="仿宋" w:hAnsi="仿宋" w:hint="eastAsia"/>
                <w:color w:val="000000"/>
                <w:sz w:val="36"/>
                <w:szCs w:val="36"/>
              </w:rPr>
              <w:t xml:space="preserve">　网络游戏经依法审批后方可运营。</w:t>
            </w:r>
          </w:p>
          <w:p w14:paraId="28FB31AB" w14:textId="77777777" w:rsidR="00D2555B" w:rsidRDefault="00000000">
            <w:pPr>
              <w:widowControl/>
              <w:spacing w:line="500" w:lineRule="exact"/>
              <w:rPr>
                <w:rFonts w:ascii="仿宋" w:eastAsia="仿宋" w:hAnsi="仿宋"/>
                <w:color w:val="000000"/>
                <w:sz w:val="36"/>
                <w:szCs w:val="36"/>
              </w:rPr>
            </w:pPr>
            <w:bookmarkStart w:id="30" w:name="tiao_75_kuan_2"/>
            <w:bookmarkEnd w:id="30"/>
            <w:r>
              <w:rPr>
                <w:rFonts w:ascii="仿宋" w:eastAsia="仿宋" w:hAnsi="仿宋" w:hint="eastAsia"/>
                <w:color w:val="000000"/>
                <w:sz w:val="36"/>
                <w:szCs w:val="36"/>
              </w:rPr>
              <w:t>国家建立统一的未成年人网络游戏电子身份认证系统。网络游戏服务提供者应当要求未成年人以真实身份信息注册并登录网络游戏。</w:t>
            </w:r>
          </w:p>
          <w:p w14:paraId="47AD4889" w14:textId="77777777" w:rsidR="00D2555B" w:rsidRDefault="00000000">
            <w:pPr>
              <w:widowControl/>
              <w:spacing w:line="500" w:lineRule="exact"/>
              <w:rPr>
                <w:rFonts w:ascii="仿宋" w:eastAsia="仿宋" w:hAnsi="仿宋"/>
                <w:color w:val="000000"/>
                <w:sz w:val="36"/>
                <w:szCs w:val="36"/>
              </w:rPr>
            </w:pPr>
            <w:bookmarkStart w:id="31" w:name="tiao_75_kuan_3"/>
            <w:bookmarkEnd w:id="31"/>
            <w:r>
              <w:rPr>
                <w:rFonts w:ascii="仿宋" w:eastAsia="仿宋" w:hAnsi="仿宋" w:hint="eastAsia"/>
                <w:color w:val="000000"/>
                <w:sz w:val="36"/>
                <w:szCs w:val="36"/>
              </w:rPr>
              <w:t>网络游戏服务提供者应当按照国家有关规定和标准，对游戏产品进行分类，作出适龄提示，并采取技术措施，不得让未成年人接触不适宜的游戏或者游戏功能。</w:t>
            </w:r>
          </w:p>
          <w:p w14:paraId="5DC47A52" w14:textId="77777777" w:rsidR="00D2555B" w:rsidRDefault="00000000">
            <w:pPr>
              <w:widowControl/>
              <w:spacing w:line="500" w:lineRule="exact"/>
              <w:rPr>
                <w:rFonts w:ascii="仿宋" w:eastAsia="仿宋" w:hAnsi="仿宋"/>
                <w:color w:val="000000"/>
                <w:sz w:val="36"/>
                <w:szCs w:val="36"/>
              </w:rPr>
            </w:pPr>
            <w:bookmarkStart w:id="32" w:name="tiao_75_kuan_4"/>
            <w:bookmarkEnd w:id="32"/>
            <w:r>
              <w:rPr>
                <w:rFonts w:ascii="仿宋" w:eastAsia="仿宋" w:hAnsi="仿宋" w:hint="eastAsia"/>
                <w:color w:val="000000"/>
                <w:sz w:val="36"/>
                <w:szCs w:val="36"/>
              </w:rPr>
              <w:t>网络游戏服务提供者不得在每日二十二时至次日八时向未成年人提供网络游戏服务。</w:t>
            </w:r>
          </w:p>
          <w:p w14:paraId="559591BA" w14:textId="77777777" w:rsidR="00D2555B" w:rsidRDefault="00000000">
            <w:pPr>
              <w:widowControl/>
              <w:spacing w:line="500" w:lineRule="exact"/>
              <w:rPr>
                <w:rFonts w:ascii="仿宋" w:eastAsia="仿宋" w:hAnsi="仿宋"/>
                <w:color w:val="000000"/>
                <w:sz w:val="36"/>
                <w:szCs w:val="36"/>
              </w:rPr>
            </w:pPr>
            <w:bookmarkStart w:id="33" w:name="tiao_76"/>
            <w:bookmarkEnd w:id="33"/>
            <w:r>
              <w:rPr>
                <w:rFonts w:ascii="仿宋" w:eastAsia="仿宋" w:hAnsi="仿宋" w:hint="eastAsia"/>
                <w:color w:val="000000"/>
                <w:sz w:val="36"/>
                <w:szCs w:val="36"/>
              </w:rPr>
              <w:t>第七十六条</w:t>
            </w:r>
            <w:bookmarkStart w:id="34" w:name="tiao_76_kuan_1"/>
            <w:bookmarkEnd w:id="34"/>
            <w:r>
              <w:rPr>
                <w:rFonts w:ascii="仿宋" w:eastAsia="仿宋" w:hAnsi="仿宋" w:hint="eastAsia"/>
                <w:color w:val="000000"/>
                <w:sz w:val="36"/>
                <w:szCs w:val="36"/>
              </w:rPr>
              <w:t xml:space="preserve">　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14:paraId="660462A9" w14:textId="77777777" w:rsidR="00D2555B" w:rsidRDefault="00000000">
            <w:pPr>
              <w:widowControl/>
              <w:spacing w:line="500" w:lineRule="exact"/>
              <w:rPr>
                <w:rFonts w:ascii="仿宋" w:eastAsia="仿宋" w:hAnsi="仿宋"/>
                <w:color w:val="000000"/>
                <w:sz w:val="36"/>
                <w:szCs w:val="36"/>
              </w:rPr>
            </w:pPr>
            <w:bookmarkStart w:id="35" w:name="tiao_77"/>
            <w:bookmarkEnd w:id="35"/>
            <w:r>
              <w:rPr>
                <w:rFonts w:ascii="仿宋" w:eastAsia="仿宋" w:hAnsi="仿宋" w:hint="eastAsia"/>
                <w:color w:val="000000"/>
                <w:sz w:val="36"/>
                <w:szCs w:val="36"/>
              </w:rPr>
              <w:t>第七十七条</w:t>
            </w:r>
            <w:bookmarkStart w:id="36" w:name="tiao_77_kuan_1"/>
            <w:bookmarkEnd w:id="36"/>
            <w:r>
              <w:rPr>
                <w:rFonts w:ascii="仿宋" w:eastAsia="仿宋" w:hAnsi="仿宋" w:hint="eastAsia"/>
                <w:color w:val="000000"/>
                <w:sz w:val="36"/>
                <w:szCs w:val="36"/>
              </w:rPr>
              <w:t xml:space="preserve">　任何组织或者个人不得通过网络以文字、图片、音视频等形式，对未成年人实施侮辱、诽谤、威胁或者恶意损害形象等网络欺凌行为。</w:t>
            </w:r>
          </w:p>
          <w:p w14:paraId="5149E248" w14:textId="77777777" w:rsidR="00D2555B" w:rsidRDefault="00000000">
            <w:pPr>
              <w:widowControl/>
              <w:spacing w:line="500" w:lineRule="exact"/>
              <w:rPr>
                <w:rFonts w:ascii="仿宋" w:eastAsia="仿宋" w:hAnsi="仿宋"/>
                <w:color w:val="000000"/>
                <w:sz w:val="36"/>
                <w:szCs w:val="36"/>
              </w:rPr>
            </w:pPr>
            <w:bookmarkStart w:id="37" w:name="tiao_77_kuan_2"/>
            <w:bookmarkEnd w:id="37"/>
            <w:r>
              <w:rPr>
                <w:rFonts w:ascii="仿宋" w:eastAsia="仿宋" w:hAnsi="仿宋" w:hint="eastAsia"/>
                <w:color w:val="000000"/>
                <w:sz w:val="36"/>
                <w:szCs w:val="36"/>
              </w:rPr>
              <w:t>遭受网络欺凌的未成年人及其父母或者其他监护人有权通知网络服务提供者采取删除、屏蔽、断开链接等措施。网络服务提供者接到通知后，应当及时采取必要的措施制止网络欺凌行为，防止信息扩散。</w:t>
            </w:r>
          </w:p>
          <w:p w14:paraId="1A7ACBC9" w14:textId="77777777" w:rsidR="00D2555B" w:rsidRDefault="00000000">
            <w:pPr>
              <w:widowControl/>
              <w:spacing w:line="500" w:lineRule="exact"/>
              <w:rPr>
                <w:rFonts w:ascii="仿宋" w:eastAsia="仿宋" w:hAnsi="仿宋"/>
                <w:color w:val="000000"/>
                <w:sz w:val="36"/>
                <w:szCs w:val="36"/>
              </w:rPr>
            </w:pPr>
            <w:r>
              <w:rPr>
                <w:rFonts w:ascii="仿宋" w:eastAsia="仿宋" w:hAnsi="仿宋" w:hint="eastAsia"/>
                <w:color w:val="000000"/>
                <w:sz w:val="36"/>
                <w:szCs w:val="36"/>
              </w:rPr>
              <w:t>第八十条</w:t>
            </w:r>
            <w:bookmarkStart w:id="38" w:name="tiao_80_kuan_1"/>
            <w:bookmarkEnd w:id="38"/>
            <w:r>
              <w:rPr>
                <w:rFonts w:ascii="仿宋" w:eastAsia="仿宋" w:hAnsi="仿宋" w:hint="eastAsia"/>
                <w:color w:val="000000"/>
                <w:sz w:val="36"/>
                <w:szCs w:val="36"/>
              </w:rPr>
              <w:t xml:space="preserve">　网络服务提供者发现用户发布、传播可能影响未成年人身心健康的信息且未作显</w:t>
            </w:r>
            <w:r>
              <w:rPr>
                <w:rFonts w:ascii="仿宋" w:eastAsia="仿宋" w:hAnsi="仿宋" w:hint="eastAsia"/>
                <w:color w:val="000000"/>
                <w:sz w:val="36"/>
                <w:szCs w:val="36"/>
              </w:rPr>
              <w:lastRenderedPageBreak/>
              <w:t>著提示的，应当作出提示或者通知用户予以提示；未作出提示的，不得传输相关信息。</w:t>
            </w:r>
          </w:p>
          <w:p w14:paraId="73E89982" w14:textId="77777777" w:rsidR="00D2555B" w:rsidRDefault="00000000">
            <w:pPr>
              <w:widowControl/>
              <w:spacing w:line="500" w:lineRule="exact"/>
              <w:rPr>
                <w:rFonts w:ascii="仿宋" w:eastAsia="仿宋" w:hAnsi="仿宋"/>
                <w:color w:val="000000"/>
                <w:sz w:val="36"/>
                <w:szCs w:val="36"/>
              </w:rPr>
            </w:pPr>
            <w:bookmarkStart w:id="39" w:name="tiao_80_kuan_2"/>
            <w:bookmarkEnd w:id="39"/>
            <w:r>
              <w:rPr>
                <w:rFonts w:ascii="仿宋" w:eastAsia="仿宋" w:hAnsi="仿宋" w:hint="eastAsia"/>
                <w:color w:val="000000"/>
                <w:sz w:val="36"/>
                <w:szCs w:val="36"/>
              </w:rPr>
              <w:t>网络服务提供者发现用户发布、传播含有危害未成年人身心健康内容的信息的，应当立即停止传输相关信息，采取删除、屏蔽、断开链接等处置措施，保存有关记录，并向网信、公安等部门报告。</w:t>
            </w:r>
          </w:p>
          <w:p w14:paraId="3D5618F9" w14:textId="77777777" w:rsidR="00D2555B" w:rsidRDefault="00000000">
            <w:pPr>
              <w:spacing w:line="500" w:lineRule="exact"/>
              <w:rPr>
                <w:rFonts w:ascii="仿宋" w:eastAsia="仿宋" w:hAnsi="仿宋" w:cs="仿宋"/>
                <w:b/>
                <w:bCs/>
                <w:sz w:val="36"/>
                <w:szCs w:val="36"/>
              </w:rPr>
            </w:pPr>
            <w:bookmarkStart w:id="40" w:name="tiao_80_kuan_3"/>
            <w:bookmarkEnd w:id="40"/>
            <w:r>
              <w:rPr>
                <w:rFonts w:ascii="仿宋" w:eastAsia="仿宋" w:hAnsi="仿宋" w:hint="eastAsia"/>
                <w:color w:val="000000"/>
                <w:sz w:val="36"/>
                <w:szCs w:val="36"/>
              </w:rPr>
              <w:t>网络服务提供者发现用户利用其网络服务对未成年人实施违法犯罪行为的，应当立即停止向该用户提供网络服务，保存有关记录，并向公安机关报告。</w:t>
            </w:r>
          </w:p>
        </w:tc>
        <w:tc>
          <w:tcPr>
            <w:tcW w:w="1720" w:type="dxa"/>
            <w:vMerge w:val="restart"/>
            <w:tcBorders>
              <w:tl2br w:val="nil"/>
              <w:tr2bl w:val="nil"/>
            </w:tcBorders>
            <w:shd w:val="clear" w:color="auto" w:fill="auto"/>
            <w:vAlign w:val="center"/>
          </w:tcPr>
          <w:p w14:paraId="2B08CEF7" w14:textId="77777777" w:rsidR="00D2555B" w:rsidRDefault="00000000">
            <w:pPr>
              <w:widowControl/>
              <w:spacing w:line="500" w:lineRule="exact"/>
              <w:jc w:val="center"/>
              <w:textAlignment w:val="center"/>
              <w:rPr>
                <w:rFonts w:ascii="仿宋" w:eastAsia="仿宋" w:hAnsi="仿宋" w:cs="仿宋"/>
                <w:kern w:val="0"/>
                <w:sz w:val="36"/>
                <w:szCs w:val="36"/>
                <w:lang w:bidi="ar"/>
              </w:rPr>
            </w:pPr>
            <w:r>
              <w:rPr>
                <w:rFonts w:ascii="仿宋" w:eastAsia="仿宋" w:hAnsi="仿宋" w:hint="eastAsia"/>
                <w:color w:val="000000"/>
                <w:kern w:val="0"/>
                <w:sz w:val="36"/>
                <w:szCs w:val="36"/>
              </w:rPr>
              <w:lastRenderedPageBreak/>
              <w:t>情节较轻</w:t>
            </w:r>
          </w:p>
        </w:tc>
        <w:tc>
          <w:tcPr>
            <w:tcW w:w="4237" w:type="dxa"/>
            <w:vMerge w:val="restart"/>
            <w:tcBorders>
              <w:tl2br w:val="nil"/>
              <w:tr2bl w:val="nil"/>
            </w:tcBorders>
            <w:shd w:val="clear" w:color="auto" w:fill="auto"/>
            <w:vAlign w:val="center"/>
          </w:tcPr>
          <w:p w14:paraId="0BF8B0A7" w14:textId="77777777" w:rsidR="00D2555B" w:rsidRDefault="00000000">
            <w:pPr>
              <w:widowControl/>
              <w:spacing w:line="500" w:lineRule="exact"/>
              <w:jc w:val="left"/>
              <w:textAlignment w:val="top"/>
              <w:rPr>
                <w:rFonts w:ascii="仿宋" w:eastAsia="仿宋" w:hAnsi="仿宋" w:cs="仿宋"/>
                <w:kern w:val="0"/>
                <w:sz w:val="36"/>
                <w:szCs w:val="36"/>
                <w:lang w:bidi="ar"/>
              </w:rPr>
            </w:pPr>
            <w:r>
              <w:rPr>
                <w:rFonts w:ascii="仿宋" w:eastAsia="仿宋" w:hAnsi="仿宋" w:hint="eastAsia"/>
                <w:color w:val="000000"/>
                <w:sz w:val="36"/>
                <w:szCs w:val="36"/>
              </w:rPr>
              <w:t>2年内第1次查处，</w:t>
            </w:r>
            <w:r>
              <w:rPr>
                <w:rFonts w:ascii="仿宋" w:eastAsia="仿宋" w:hAnsi="仿宋" w:hint="eastAsia"/>
                <w:color w:val="000000"/>
                <w:kern w:val="0"/>
                <w:sz w:val="36"/>
                <w:szCs w:val="36"/>
              </w:rPr>
              <w:t>认识态度较好并主动整改的</w:t>
            </w:r>
          </w:p>
          <w:p w14:paraId="5E9D9EC1" w14:textId="77777777" w:rsidR="00D2555B" w:rsidRDefault="00D2555B">
            <w:pPr>
              <w:widowControl/>
              <w:spacing w:line="500" w:lineRule="exact"/>
              <w:jc w:val="left"/>
              <w:textAlignment w:val="top"/>
              <w:rPr>
                <w:rFonts w:ascii="仿宋" w:eastAsia="仿宋" w:hAnsi="仿宋" w:cs="仿宋"/>
                <w:kern w:val="0"/>
                <w:sz w:val="36"/>
                <w:szCs w:val="36"/>
                <w:lang w:bidi="ar"/>
              </w:rPr>
            </w:pPr>
          </w:p>
        </w:tc>
        <w:tc>
          <w:tcPr>
            <w:tcW w:w="6517" w:type="dxa"/>
            <w:tcBorders>
              <w:tl2br w:val="nil"/>
              <w:tr2bl w:val="nil"/>
            </w:tcBorders>
            <w:shd w:val="clear" w:color="auto" w:fill="auto"/>
            <w:vAlign w:val="center"/>
          </w:tcPr>
          <w:p w14:paraId="5FE032C5" w14:textId="77777777" w:rsidR="00D2555B" w:rsidRDefault="00000000">
            <w:pPr>
              <w:widowControl/>
              <w:spacing w:line="500" w:lineRule="exact"/>
              <w:jc w:val="left"/>
              <w:textAlignment w:val="center"/>
              <w:rPr>
                <w:rFonts w:ascii="仿宋" w:eastAsia="仿宋" w:hAnsi="仿宋" w:cs="仿宋"/>
                <w:sz w:val="36"/>
                <w:szCs w:val="36"/>
              </w:rPr>
            </w:pPr>
            <w:r>
              <w:rPr>
                <w:rFonts w:ascii="仿宋" w:eastAsia="仿宋" w:hAnsi="仿宋" w:hint="eastAsia"/>
                <w:color w:val="000000"/>
                <w:sz w:val="36"/>
                <w:szCs w:val="36"/>
              </w:rPr>
              <w:t>违法所得一百万元及以上的：警告，没收违法所得，并处违法所得一倍及以上三倍以下罚款，对直接负责的主管人员和其他责任人员处一万元及以上三万元以下罚款</w:t>
            </w:r>
          </w:p>
        </w:tc>
        <w:tc>
          <w:tcPr>
            <w:tcW w:w="998" w:type="dxa"/>
            <w:tcBorders>
              <w:tl2br w:val="nil"/>
              <w:tr2bl w:val="nil"/>
            </w:tcBorders>
            <w:shd w:val="clear" w:color="auto" w:fill="auto"/>
            <w:vAlign w:val="center"/>
          </w:tcPr>
          <w:p w14:paraId="3708958B"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r>
      <w:tr w:rsidR="00D2555B" w14:paraId="6D6E9179" w14:textId="77777777">
        <w:trPr>
          <w:trHeight w:val="1863"/>
          <w:jc w:val="center"/>
        </w:trPr>
        <w:tc>
          <w:tcPr>
            <w:tcW w:w="988" w:type="dxa"/>
            <w:vMerge/>
            <w:tcBorders>
              <w:tl2br w:val="nil"/>
              <w:tr2bl w:val="nil"/>
            </w:tcBorders>
            <w:shd w:val="clear" w:color="auto" w:fill="auto"/>
            <w:vAlign w:val="center"/>
          </w:tcPr>
          <w:p w14:paraId="2E2139D2" w14:textId="77777777" w:rsidR="00D2555B" w:rsidRDefault="00D2555B">
            <w:pPr>
              <w:widowControl/>
              <w:jc w:val="center"/>
              <w:textAlignment w:val="center"/>
              <w:rPr>
                <w:rFonts w:ascii="仿宋" w:eastAsia="仿宋" w:hAnsi="仿宋" w:cs="宋体"/>
                <w:color w:val="000000"/>
                <w:kern w:val="0"/>
                <w:sz w:val="36"/>
                <w:szCs w:val="36"/>
                <w:lang w:bidi="ar"/>
              </w:rPr>
            </w:pPr>
          </w:p>
        </w:tc>
        <w:tc>
          <w:tcPr>
            <w:tcW w:w="2976" w:type="dxa"/>
            <w:vMerge/>
            <w:tcBorders>
              <w:tl2br w:val="nil"/>
              <w:tr2bl w:val="nil"/>
            </w:tcBorders>
            <w:shd w:val="clear" w:color="auto" w:fill="auto"/>
            <w:vAlign w:val="center"/>
          </w:tcPr>
          <w:p w14:paraId="4BB3EB7B" w14:textId="77777777" w:rsidR="00D2555B" w:rsidRDefault="00D2555B">
            <w:pPr>
              <w:spacing w:line="500" w:lineRule="exact"/>
              <w:rPr>
                <w:rFonts w:ascii="仿宋" w:eastAsia="仿宋" w:hAnsi="仿宋" w:cs="仿宋"/>
                <w:sz w:val="36"/>
                <w:szCs w:val="36"/>
              </w:rPr>
            </w:pPr>
          </w:p>
        </w:tc>
        <w:tc>
          <w:tcPr>
            <w:tcW w:w="7513" w:type="dxa"/>
            <w:vMerge/>
            <w:tcBorders>
              <w:tl2br w:val="nil"/>
              <w:tr2bl w:val="nil"/>
            </w:tcBorders>
            <w:shd w:val="clear" w:color="auto" w:fill="auto"/>
            <w:vAlign w:val="center"/>
          </w:tcPr>
          <w:p w14:paraId="505D9E61" w14:textId="77777777" w:rsidR="00D2555B" w:rsidRDefault="00D2555B">
            <w:pPr>
              <w:spacing w:line="500" w:lineRule="exact"/>
              <w:rPr>
                <w:rFonts w:ascii="仿宋" w:eastAsia="仿宋" w:hAnsi="仿宋" w:cs="仿宋"/>
                <w:sz w:val="36"/>
                <w:szCs w:val="36"/>
              </w:rPr>
            </w:pPr>
          </w:p>
        </w:tc>
        <w:tc>
          <w:tcPr>
            <w:tcW w:w="1720" w:type="dxa"/>
            <w:vMerge/>
            <w:tcBorders>
              <w:tl2br w:val="nil"/>
              <w:tr2bl w:val="nil"/>
            </w:tcBorders>
            <w:shd w:val="clear" w:color="auto" w:fill="auto"/>
            <w:vAlign w:val="center"/>
          </w:tcPr>
          <w:p w14:paraId="3291E121" w14:textId="77777777" w:rsidR="00D2555B" w:rsidRDefault="00D2555B">
            <w:pPr>
              <w:widowControl/>
              <w:spacing w:line="500" w:lineRule="exact"/>
              <w:jc w:val="center"/>
              <w:textAlignment w:val="center"/>
              <w:rPr>
                <w:rFonts w:ascii="仿宋" w:eastAsia="仿宋" w:hAnsi="仿宋" w:cs="仿宋"/>
                <w:kern w:val="0"/>
                <w:sz w:val="36"/>
                <w:szCs w:val="36"/>
                <w:lang w:bidi="ar"/>
              </w:rPr>
            </w:pPr>
          </w:p>
        </w:tc>
        <w:tc>
          <w:tcPr>
            <w:tcW w:w="4237" w:type="dxa"/>
            <w:vMerge/>
            <w:tcBorders>
              <w:tl2br w:val="nil"/>
              <w:tr2bl w:val="nil"/>
            </w:tcBorders>
            <w:shd w:val="clear" w:color="auto" w:fill="auto"/>
            <w:vAlign w:val="center"/>
          </w:tcPr>
          <w:p w14:paraId="21768C6D" w14:textId="77777777" w:rsidR="00D2555B" w:rsidRDefault="00D2555B">
            <w:pPr>
              <w:widowControl/>
              <w:spacing w:line="500" w:lineRule="exact"/>
              <w:jc w:val="left"/>
              <w:textAlignment w:val="top"/>
              <w:rPr>
                <w:rFonts w:ascii="仿宋" w:eastAsia="仿宋" w:hAnsi="仿宋" w:cs="仿宋"/>
                <w:kern w:val="0"/>
                <w:sz w:val="36"/>
                <w:szCs w:val="36"/>
                <w:lang w:bidi="ar"/>
              </w:rPr>
            </w:pPr>
          </w:p>
        </w:tc>
        <w:tc>
          <w:tcPr>
            <w:tcW w:w="6517" w:type="dxa"/>
            <w:tcBorders>
              <w:tl2br w:val="nil"/>
              <w:tr2bl w:val="nil"/>
            </w:tcBorders>
            <w:shd w:val="clear" w:color="auto" w:fill="auto"/>
            <w:vAlign w:val="center"/>
          </w:tcPr>
          <w:p w14:paraId="5BF5F87A" w14:textId="77777777" w:rsidR="00D2555B" w:rsidRDefault="00000000">
            <w:pPr>
              <w:widowControl/>
              <w:spacing w:line="500" w:lineRule="exact"/>
              <w:jc w:val="left"/>
              <w:textAlignment w:val="center"/>
              <w:rPr>
                <w:rFonts w:ascii="仿宋" w:eastAsia="仿宋" w:hAnsi="仿宋" w:cs="仿宋"/>
                <w:sz w:val="36"/>
                <w:szCs w:val="36"/>
              </w:rPr>
            </w:pPr>
            <w:r>
              <w:rPr>
                <w:rFonts w:ascii="仿宋" w:eastAsia="仿宋" w:hAnsi="仿宋" w:hint="eastAsia"/>
                <w:color w:val="000000"/>
                <w:sz w:val="36"/>
                <w:szCs w:val="36"/>
              </w:rPr>
              <w:t>没有违法所得或者违法所得不足一百万元的：警告，没收违法所得（如有），并处十万元及以上三十万元以下罚款；对直接负责的主管人员和其他责任人员处一万元及以上三万元以下罚款</w:t>
            </w:r>
          </w:p>
        </w:tc>
        <w:tc>
          <w:tcPr>
            <w:tcW w:w="998" w:type="dxa"/>
            <w:tcBorders>
              <w:tl2br w:val="nil"/>
              <w:tr2bl w:val="nil"/>
            </w:tcBorders>
            <w:shd w:val="clear" w:color="auto" w:fill="auto"/>
            <w:vAlign w:val="center"/>
          </w:tcPr>
          <w:p w14:paraId="064A5A15"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r>
      <w:tr w:rsidR="00D2555B" w14:paraId="393F1560" w14:textId="77777777">
        <w:trPr>
          <w:trHeight w:val="1863"/>
          <w:jc w:val="center"/>
        </w:trPr>
        <w:tc>
          <w:tcPr>
            <w:tcW w:w="988" w:type="dxa"/>
            <w:vMerge/>
            <w:tcBorders>
              <w:tl2br w:val="nil"/>
              <w:tr2bl w:val="nil"/>
            </w:tcBorders>
            <w:shd w:val="clear" w:color="auto" w:fill="auto"/>
            <w:vAlign w:val="center"/>
          </w:tcPr>
          <w:p w14:paraId="45CFB17D" w14:textId="77777777" w:rsidR="00D2555B" w:rsidRDefault="00D2555B">
            <w:pPr>
              <w:widowControl/>
              <w:jc w:val="center"/>
              <w:textAlignment w:val="center"/>
              <w:rPr>
                <w:rFonts w:ascii="仿宋" w:eastAsia="仿宋" w:hAnsi="仿宋" w:cs="宋体"/>
                <w:color w:val="000000"/>
                <w:kern w:val="0"/>
                <w:sz w:val="36"/>
                <w:szCs w:val="36"/>
                <w:lang w:bidi="ar"/>
              </w:rPr>
            </w:pPr>
          </w:p>
        </w:tc>
        <w:tc>
          <w:tcPr>
            <w:tcW w:w="2976" w:type="dxa"/>
            <w:vMerge/>
            <w:tcBorders>
              <w:tl2br w:val="nil"/>
              <w:tr2bl w:val="nil"/>
            </w:tcBorders>
            <w:shd w:val="clear" w:color="auto" w:fill="auto"/>
            <w:vAlign w:val="center"/>
          </w:tcPr>
          <w:p w14:paraId="4BD8DCDB" w14:textId="77777777" w:rsidR="00D2555B" w:rsidRDefault="00D2555B">
            <w:pPr>
              <w:spacing w:line="500" w:lineRule="exact"/>
              <w:rPr>
                <w:rFonts w:ascii="仿宋" w:eastAsia="仿宋" w:hAnsi="仿宋" w:cs="仿宋"/>
                <w:sz w:val="36"/>
                <w:szCs w:val="36"/>
              </w:rPr>
            </w:pPr>
          </w:p>
        </w:tc>
        <w:tc>
          <w:tcPr>
            <w:tcW w:w="7513" w:type="dxa"/>
            <w:vMerge/>
            <w:tcBorders>
              <w:tl2br w:val="nil"/>
              <w:tr2bl w:val="nil"/>
            </w:tcBorders>
            <w:shd w:val="clear" w:color="auto" w:fill="auto"/>
            <w:vAlign w:val="center"/>
          </w:tcPr>
          <w:p w14:paraId="599D8C3B" w14:textId="77777777" w:rsidR="00D2555B" w:rsidRDefault="00D2555B">
            <w:pPr>
              <w:spacing w:line="500" w:lineRule="exact"/>
              <w:rPr>
                <w:rFonts w:ascii="仿宋" w:eastAsia="仿宋" w:hAnsi="仿宋" w:cs="仿宋"/>
                <w:sz w:val="36"/>
                <w:szCs w:val="36"/>
              </w:rPr>
            </w:pPr>
          </w:p>
        </w:tc>
        <w:tc>
          <w:tcPr>
            <w:tcW w:w="1720" w:type="dxa"/>
            <w:vMerge w:val="restart"/>
            <w:tcBorders>
              <w:tl2br w:val="nil"/>
              <w:tr2bl w:val="nil"/>
            </w:tcBorders>
            <w:shd w:val="clear" w:color="auto" w:fill="auto"/>
            <w:vAlign w:val="center"/>
          </w:tcPr>
          <w:p w14:paraId="0C19A900" w14:textId="77777777" w:rsidR="00D2555B" w:rsidRDefault="00000000">
            <w:pPr>
              <w:widowControl/>
              <w:spacing w:line="500" w:lineRule="exact"/>
              <w:jc w:val="center"/>
              <w:textAlignment w:val="center"/>
              <w:rPr>
                <w:rFonts w:ascii="仿宋" w:eastAsia="仿宋" w:hAnsi="仿宋" w:cs="仿宋"/>
                <w:kern w:val="0"/>
                <w:sz w:val="36"/>
                <w:szCs w:val="36"/>
                <w:lang w:bidi="ar"/>
              </w:rPr>
            </w:pPr>
            <w:r>
              <w:rPr>
                <w:rFonts w:ascii="仿宋" w:eastAsia="仿宋" w:hAnsi="仿宋" w:hint="eastAsia"/>
                <w:color w:val="000000"/>
                <w:kern w:val="0"/>
                <w:sz w:val="36"/>
                <w:szCs w:val="36"/>
              </w:rPr>
              <w:t>情节严重</w:t>
            </w:r>
          </w:p>
        </w:tc>
        <w:tc>
          <w:tcPr>
            <w:tcW w:w="4237" w:type="dxa"/>
            <w:vMerge w:val="restart"/>
            <w:tcBorders>
              <w:tl2br w:val="nil"/>
              <w:tr2bl w:val="nil"/>
            </w:tcBorders>
            <w:shd w:val="clear" w:color="auto" w:fill="auto"/>
            <w:vAlign w:val="center"/>
          </w:tcPr>
          <w:p w14:paraId="4F751840" w14:textId="77777777" w:rsidR="00D2555B" w:rsidRDefault="00000000">
            <w:pPr>
              <w:widowControl/>
              <w:spacing w:line="500" w:lineRule="exact"/>
              <w:jc w:val="left"/>
              <w:textAlignment w:val="top"/>
              <w:rPr>
                <w:rFonts w:ascii="仿宋" w:eastAsia="仿宋" w:hAnsi="仿宋" w:cs="仿宋"/>
                <w:kern w:val="0"/>
                <w:sz w:val="36"/>
                <w:szCs w:val="36"/>
                <w:lang w:bidi="ar"/>
              </w:rPr>
            </w:pPr>
            <w:r>
              <w:rPr>
                <w:rFonts w:ascii="仿宋" w:eastAsia="仿宋" w:hAnsi="仿宋" w:hint="eastAsia"/>
                <w:color w:val="000000"/>
                <w:kern w:val="0"/>
                <w:sz w:val="36"/>
                <w:szCs w:val="36"/>
              </w:rPr>
              <w:t>2年内第2次</w:t>
            </w:r>
            <w:r>
              <w:rPr>
                <w:rFonts w:ascii="仿宋" w:eastAsia="仿宋" w:hAnsi="仿宋" w:hint="eastAsia"/>
                <w:color w:val="000000"/>
                <w:sz w:val="36"/>
                <w:szCs w:val="36"/>
              </w:rPr>
              <w:t>查处，或2年内第一次查处，拒不改正的</w:t>
            </w:r>
          </w:p>
        </w:tc>
        <w:tc>
          <w:tcPr>
            <w:tcW w:w="6517" w:type="dxa"/>
            <w:tcBorders>
              <w:tl2br w:val="nil"/>
              <w:tr2bl w:val="nil"/>
            </w:tcBorders>
            <w:shd w:val="clear" w:color="auto" w:fill="auto"/>
            <w:vAlign w:val="center"/>
          </w:tcPr>
          <w:p w14:paraId="5A303261" w14:textId="77777777" w:rsidR="00D2555B" w:rsidRDefault="00000000">
            <w:pPr>
              <w:widowControl/>
              <w:spacing w:line="500" w:lineRule="exact"/>
              <w:jc w:val="left"/>
              <w:textAlignment w:val="center"/>
              <w:rPr>
                <w:rFonts w:ascii="仿宋" w:eastAsia="仿宋" w:hAnsi="仿宋" w:cs="仿宋"/>
                <w:sz w:val="36"/>
                <w:szCs w:val="36"/>
              </w:rPr>
            </w:pPr>
            <w:r>
              <w:rPr>
                <w:rFonts w:ascii="仿宋" w:eastAsia="仿宋" w:hAnsi="仿宋" w:hint="eastAsia"/>
                <w:color w:val="000000"/>
                <w:sz w:val="36"/>
                <w:szCs w:val="36"/>
              </w:rPr>
              <w:t>违法所得一百万元及以上的：警告，没收违法所得，并处违法所得三倍以上六倍以下罚款，对直接负责的主管人员和其他责任人员处三万元以上六万元以下罚款，并可以责令暂停相关业务、停业整顿、关闭网站</w:t>
            </w:r>
          </w:p>
        </w:tc>
        <w:tc>
          <w:tcPr>
            <w:tcW w:w="998" w:type="dxa"/>
            <w:tcBorders>
              <w:tl2br w:val="nil"/>
              <w:tr2bl w:val="nil"/>
            </w:tcBorders>
            <w:shd w:val="clear" w:color="auto" w:fill="auto"/>
            <w:vAlign w:val="center"/>
          </w:tcPr>
          <w:p w14:paraId="060998FF"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r>
      <w:tr w:rsidR="00D2555B" w14:paraId="64EC1708" w14:textId="77777777">
        <w:trPr>
          <w:trHeight w:val="1863"/>
          <w:jc w:val="center"/>
        </w:trPr>
        <w:tc>
          <w:tcPr>
            <w:tcW w:w="988" w:type="dxa"/>
            <w:vMerge/>
            <w:tcBorders>
              <w:tl2br w:val="nil"/>
              <w:tr2bl w:val="nil"/>
            </w:tcBorders>
            <w:shd w:val="clear" w:color="auto" w:fill="auto"/>
            <w:vAlign w:val="center"/>
          </w:tcPr>
          <w:p w14:paraId="4423DA31" w14:textId="77777777" w:rsidR="00D2555B" w:rsidRDefault="00D2555B">
            <w:pPr>
              <w:widowControl/>
              <w:jc w:val="center"/>
              <w:textAlignment w:val="center"/>
              <w:rPr>
                <w:rFonts w:ascii="仿宋" w:eastAsia="仿宋" w:hAnsi="仿宋" w:cs="宋体"/>
                <w:color w:val="000000"/>
                <w:kern w:val="0"/>
                <w:sz w:val="36"/>
                <w:szCs w:val="36"/>
                <w:lang w:bidi="ar"/>
              </w:rPr>
            </w:pPr>
          </w:p>
        </w:tc>
        <w:tc>
          <w:tcPr>
            <w:tcW w:w="2976" w:type="dxa"/>
            <w:vMerge/>
            <w:tcBorders>
              <w:tl2br w:val="nil"/>
              <w:tr2bl w:val="nil"/>
            </w:tcBorders>
            <w:shd w:val="clear" w:color="auto" w:fill="auto"/>
            <w:vAlign w:val="center"/>
          </w:tcPr>
          <w:p w14:paraId="2E766D3B" w14:textId="77777777" w:rsidR="00D2555B" w:rsidRDefault="00D2555B">
            <w:pPr>
              <w:spacing w:line="500" w:lineRule="exact"/>
              <w:rPr>
                <w:rFonts w:ascii="仿宋" w:eastAsia="仿宋" w:hAnsi="仿宋" w:cs="仿宋"/>
                <w:sz w:val="36"/>
                <w:szCs w:val="36"/>
              </w:rPr>
            </w:pPr>
          </w:p>
        </w:tc>
        <w:tc>
          <w:tcPr>
            <w:tcW w:w="7513" w:type="dxa"/>
            <w:vMerge/>
            <w:tcBorders>
              <w:tl2br w:val="nil"/>
              <w:tr2bl w:val="nil"/>
            </w:tcBorders>
            <w:shd w:val="clear" w:color="auto" w:fill="auto"/>
            <w:vAlign w:val="center"/>
          </w:tcPr>
          <w:p w14:paraId="10494BB3" w14:textId="77777777" w:rsidR="00D2555B" w:rsidRDefault="00D2555B">
            <w:pPr>
              <w:spacing w:line="500" w:lineRule="exact"/>
              <w:rPr>
                <w:rFonts w:ascii="仿宋" w:eastAsia="仿宋" w:hAnsi="仿宋" w:cs="仿宋"/>
                <w:sz w:val="36"/>
                <w:szCs w:val="36"/>
              </w:rPr>
            </w:pPr>
          </w:p>
        </w:tc>
        <w:tc>
          <w:tcPr>
            <w:tcW w:w="1720" w:type="dxa"/>
            <w:vMerge/>
            <w:tcBorders>
              <w:tl2br w:val="nil"/>
              <w:tr2bl w:val="nil"/>
            </w:tcBorders>
            <w:shd w:val="clear" w:color="auto" w:fill="auto"/>
            <w:vAlign w:val="center"/>
          </w:tcPr>
          <w:p w14:paraId="66E9CEA4" w14:textId="77777777" w:rsidR="00D2555B" w:rsidRDefault="00D2555B">
            <w:pPr>
              <w:spacing w:line="500" w:lineRule="exact"/>
              <w:jc w:val="center"/>
              <w:textAlignment w:val="center"/>
              <w:rPr>
                <w:rFonts w:ascii="仿宋" w:eastAsia="仿宋" w:hAnsi="仿宋" w:cs="仿宋"/>
                <w:kern w:val="0"/>
                <w:sz w:val="36"/>
                <w:szCs w:val="36"/>
                <w:lang w:bidi="ar"/>
              </w:rPr>
            </w:pPr>
          </w:p>
        </w:tc>
        <w:tc>
          <w:tcPr>
            <w:tcW w:w="4237" w:type="dxa"/>
            <w:vMerge/>
            <w:tcBorders>
              <w:tl2br w:val="nil"/>
              <w:tr2bl w:val="nil"/>
            </w:tcBorders>
            <w:shd w:val="clear" w:color="auto" w:fill="auto"/>
            <w:vAlign w:val="center"/>
          </w:tcPr>
          <w:p w14:paraId="32A967C2" w14:textId="77777777" w:rsidR="00D2555B" w:rsidRDefault="00D2555B">
            <w:pPr>
              <w:widowControl/>
              <w:spacing w:line="500" w:lineRule="exact"/>
              <w:jc w:val="left"/>
              <w:textAlignment w:val="top"/>
              <w:rPr>
                <w:rFonts w:ascii="仿宋" w:eastAsia="仿宋" w:hAnsi="仿宋" w:cs="仿宋"/>
                <w:kern w:val="0"/>
                <w:sz w:val="36"/>
                <w:szCs w:val="36"/>
                <w:lang w:bidi="ar"/>
              </w:rPr>
            </w:pPr>
          </w:p>
        </w:tc>
        <w:tc>
          <w:tcPr>
            <w:tcW w:w="6517" w:type="dxa"/>
            <w:tcBorders>
              <w:tl2br w:val="nil"/>
              <w:tr2bl w:val="nil"/>
            </w:tcBorders>
            <w:shd w:val="clear" w:color="auto" w:fill="auto"/>
            <w:vAlign w:val="center"/>
          </w:tcPr>
          <w:p w14:paraId="27FE52D2" w14:textId="77777777" w:rsidR="00D2555B" w:rsidRDefault="00000000">
            <w:pPr>
              <w:widowControl/>
              <w:spacing w:line="500" w:lineRule="exact"/>
              <w:jc w:val="left"/>
              <w:textAlignment w:val="center"/>
              <w:rPr>
                <w:rFonts w:ascii="仿宋" w:eastAsia="仿宋" w:hAnsi="仿宋" w:cs="仿宋"/>
                <w:sz w:val="36"/>
                <w:szCs w:val="36"/>
              </w:rPr>
            </w:pPr>
            <w:r>
              <w:rPr>
                <w:rFonts w:ascii="仿宋" w:eastAsia="仿宋" w:hAnsi="仿宋" w:hint="eastAsia"/>
                <w:color w:val="000000"/>
                <w:sz w:val="36"/>
                <w:szCs w:val="36"/>
              </w:rPr>
              <w:t>没有违法所得或者违法所得不足一百万元的：警告，没收违法所得（如有），并处三十万元以上六十万元以下罚款，对直接负责的主管人员和其他责任人员处三万元以上六万元以下罚款，并可以责令暂停相关业务、停业整顿、关闭网站</w:t>
            </w:r>
          </w:p>
        </w:tc>
        <w:tc>
          <w:tcPr>
            <w:tcW w:w="998" w:type="dxa"/>
            <w:tcBorders>
              <w:tl2br w:val="nil"/>
              <w:tr2bl w:val="nil"/>
            </w:tcBorders>
            <w:shd w:val="clear" w:color="auto" w:fill="auto"/>
            <w:vAlign w:val="center"/>
          </w:tcPr>
          <w:p w14:paraId="62BC17DB"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r>
      <w:tr w:rsidR="00D2555B" w14:paraId="3FE621B1" w14:textId="77777777">
        <w:trPr>
          <w:trHeight w:val="1863"/>
          <w:jc w:val="center"/>
        </w:trPr>
        <w:tc>
          <w:tcPr>
            <w:tcW w:w="988" w:type="dxa"/>
            <w:vMerge/>
            <w:tcBorders>
              <w:tl2br w:val="nil"/>
              <w:tr2bl w:val="nil"/>
            </w:tcBorders>
            <w:shd w:val="clear" w:color="auto" w:fill="auto"/>
            <w:vAlign w:val="center"/>
          </w:tcPr>
          <w:p w14:paraId="503C6C04" w14:textId="77777777" w:rsidR="00D2555B" w:rsidRDefault="00D2555B">
            <w:pPr>
              <w:widowControl/>
              <w:jc w:val="center"/>
              <w:textAlignment w:val="center"/>
              <w:rPr>
                <w:rFonts w:ascii="仿宋" w:eastAsia="仿宋" w:hAnsi="仿宋" w:cs="宋体"/>
                <w:color w:val="000000"/>
                <w:kern w:val="0"/>
                <w:sz w:val="36"/>
                <w:szCs w:val="36"/>
                <w:lang w:bidi="ar"/>
              </w:rPr>
            </w:pPr>
          </w:p>
        </w:tc>
        <w:tc>
          <w:tcPr>
            <w:tcW w:w="2976" w:type="dxa"/>
            <w:vMerge/>
            <w:tcBorders>
              <w:tl2br w:val="nil"/>
              <w:tr2bl w:val="nil"/>
            </w:tcBorders>
            <w:shd w:val="clear" w:color="auto" w:fill="auto"/>
            <w:vAlign w:val="center"/>
          </w:tcPr>
          <w:p w14:paraId="3908B4B0" w14:textId="77777777" w:rsidR="00D2555B" w:rsidRDefault="00D2555B">
            <w:pPr>
              <w:spacing w:line="500" w:lineRule="exact"/>
              <w:rPr>
                <w:rFonts w:ascii="仿宋" w:eastAsia="仿宋" w:hAnsi="仿宋" w:cs="仿宋"/>
                <w:sz w:val="36"/>
                <w:szCs w:val="36"/>
              </w:rPr>
            </w:pPr>
          </w:p>
        </w:tc>
        <w:tc>
          <w:tcPr>
            <w:tcW w:w="7513" w:type="dxa"/>
            <w:vMerge/>
            <w:tcBorders>
              <w:tl2br w:val="nil"/>
              <w:tr2bl w:val="nil"/>
            </w:tcBorders>
            <w:shd w:val="clear" w:color="auto" w:fill="auto"/>
            <w:vAlign w:val="center"/>
          </w:tcPr>
          <w:p w14:paraId="1E08989C" w14:textId="77777777" w:rsidR="00D2555B" w:rsidRDefault="00D2555B">
            <w:pPr>
              <w:spacing w:line="500" w:lineRule="exact"/>
              <w:rPr>
                <w:rFonts w:ascii="仿宋" w:eastAsia="仿宋" w:hAnsi="仿宋" w:cs="仿宋"/>
                <w:sz w:val="36"/>
                <w:szCs w:val="36"/>
              </w:rPr>
            </w:pPr>
          </w:p>
        </w:tc>
        <w:tc>
          <w:tcPr>
            <w:tcW w:w="1720" w:type="dxa"/>
            <w:vMerge/>
            <w:tcBorders>
              <w:tl2br w:val="nil"/>
              <w:tr2bl w:val="nil"/>
            </w:tcBorders>
            <w:shd w:val="clear" w:color="auto" w:fill="auto"/>
            <w:vAlign w:val="center"/>
          </w:tcPr>
          <w:p w14:paraId="4AD355E3" w14:textId="77777777" w:rsidR="00D2555B" w:rsidRDefault="00D2555B">
            <w:pPr>
              <w:spacing w:line="500" w:lineRule="exact"/>
              <w:jc w:val="center"/>
              <w:textAlignment w:val="center"/>
              <w:rPr>
                <w:rFonts w:ascii="仿宋" w:eastAsia="仿宋" w:hAnsi="仿宋" w:cs="仿宋"/>
                <w:kern w:val="0"/>
                <w:sz w:val="36"/>
                <w:szCs w:val="36"/>
                <w:lang w:bidi="ar"/>
              </w:rPr>
            </w:pPr>
          </w:p>
        </w:tc>
        <w:tc>
          <w:tcPr>
            <w:tcW w:w="4237" w:type="dxa"/>
            <w:vMerge w:val="restart"/>
            <w:tcBorders>
              <w:tl2br w:val="nil"/>
              <w:tr2bl w:val="nil"/>
            </w:tcBorders>
            <w:shd w:val="clear" w:color="auto" w:fill="auto"/>
            <w:vAlign w:val="center"/>
          </w:tcPr>
          <w:p w14:paraId="2892CEAA" w14:textId="77777777" w:rsidR="00D2555B" w:rsidRDefault="00000000">
            <w:pPr>
              <w:widowControl/>
              <w:spacing w:line="500" w:lineRule="exact"/>
              <w:jc w:val="left"/>
              <w:textAlignment w:val="top"/>
              <w:rPr>
                <w:rFonts w:ascii="仿宋" w:eastAsia="仿宋" w:hAnsi="仿宋" w:cs="仿宋"/>
                <w:kern w:val="0"/>
                <w:sz w:val="36"/>
                <w:szCs w:val="36"/>
                <w:lang w:bidi="ar"/>
              </w:rPr>
            </w:pPr>
            <w:r>
              <w:rPr>
                <w:rFonts w:ascii="仿宋" w:eastAsia="仿宋" w:hAnsi="仿宋" w:hint="eastAsia"/>
                <w:color w:val="000000"/>
                <w:kern w:val="0"/>
                <w:sz w:val="36"/>
                <w:szCs w:val="36"/>
              </w:rPr>
              <w:t>2年内</w:t>
            </w:r>
            <w:r>
              <w:rPr>
                <w:rFonts w:ascii="仿宋" w:eastAsia="仿宋" w:hAnsi="仿宋"/>
                <w:color w:val="000000"/>
                <w:kern w:val="0"/>
                <w:sz w:val="36"/>
                <w:szCs w:val="36"/>
              </w:rPr>
              <w:t>2</w:t>
            </w:r>
            <w:r>
              <w:rPr>
                <w:rFonts w:ascii="仿宋" w:eastAsia="仿宋" w:hAnsi="仿宋" w:hint="eastAsia"/>
                <w:color w:val="000000"/>
                <w:kern w:val="0"/>
                <w:sz w:val="36"/>
                <w:szCs w:val="36"/>
              </w:rPr>
              <w:t>次以上查处</w:t>
            </w:r>
          </w:p>
        </w:tc>
        <w:tc>
          <w:tcPr>
            <w:tcW w:w="6517" w:type="dxa"/>
            <w:tcBorders>
              <w:tl2br w:val="nil"/>
              <w:tr2bl w:val="nil"/>
            </w:tcBorders>
            <w:shd w:val="clear" w:color="auto" w:fill="auto"/>
            <w:vAlign w:val="center"/>
          </w:tcPr>
          <w:p w14:paraId="230F2A80" w14:textId="77777777" w:rsidR="00D2555B" w:rsidRDefault="00000000">
            <w:pPr>
              <w:widowControl/>
              <w:spacing w:line="500" w:lineRule="exact"/>
              <w:jc w:val="left"/>
              <w:textAlignment w:val="center"/>
              <w:rPr>
                <w:rFonts w:ascii="仿宋" w:eastAsia="仿宋" w:hAnsi="仿宋" w:cs="仿宋"/>
                <w:sz w:val="36"/>
                <w:szCs w:val="36"/>
              </w:rPr>
            </w:pPr>
            <w:r>
              <w:rPr>
                <w:rFonts w:ascii="仿宋" w:eastAsia="仿宋" w:hAnsi="仿宋" w:hint="eastAsia"/>
                <w:color w:val="000000"/>
                <w:sz w:val="36"/>
                <w:szCs w:val="36"/>
              </w:rPr>
              <w:t>违法所得一百万元及以上的：警告，没收违法所得，并处违法所得六倍以上十倍以下罚款，对直接负责的主管人员和其他责任人员处六万元以上十万元以下罚款，并可以吊销相关许可证</w:t>
            </w:r>
          </w:p>
        </w:tc>
        <w:tc>
          <w:tcPr>
            <w:tcW w:w="998" w:type="dxa"/>
            <w:tcBorders>
              <w:tl2br w:val="nil"/>
              <w:tr2bl w:val="nil"/>
            </w:tcBorders>
            <w:shd w:val="clear" w:color="auto" w:fill="auto"/>
            <w:vAlign w:val="center"/>
          </w:tcPr>
          <w:p w14:paraId="17DE22B4"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r>
      <w:tr w:rsidR="00D2555B" w14:paraId="4EE643DF" w14:textId="77777777">
        <w:trPr>
          <w:trHeight w:val="1863"/>
          <w:jc w:val="center"/>
        </w:trPr>
        <w:tc>
          <w:tcPr>
            <w:tcW w:w="988" w:type="dxa"/>
            <w:vMerge/>
            <w:tcBorders>
              <w:tl2br w:val="nil"/>
              <w:tr2bl w:val="nil"/>
            </w:tcBorders>
            <w:shd w:val="clear" w:color="auto" w:fill="auto"/>
            <w:vAlign w:val="center"/>
          </w:tcPr>
          <w:p w14:paraId="7AA75605" w14:textId="77777777" w:rsidR="00D2555B" w:rsidRDefault="00D2555B">
            <w:pPr>
              <w:widowControl/>
              <w:jc w:val="center"/>
              <w:textAlignment w:val="center"/>
              <w:rPr>
                <w:rFonts w:ascii="仿宋" w:eastAsia="仿宋" w:hAnsi="仿宋" w:cs="宋体"/>
                <w:color w:val="000000"/>
                <w:kern w:val="0"/>
                <w:sz w:val="36"/>
                <w:szCs w:val="36"/>
                <w:lang w:bidi="ar"/>
              </w:rPr>
            </w:pPr>
          </w:p>
        </w:tc>
        <w:tc>
          <w:tcPr>
            <w:tcW w:w="2976" w:type="dxa"/>
            <w:vMerge/>
            <w:tcBorders>
              <w:tl2br w:val="nil"/>
              <w:tr2bl w:val="nil"/>
            </w:tcBorders>
            <w:shd w:val="clear" w:color="auto" w:fill="auto"/>
            <w:vAlign w:val="center"/>
          </w:tcPr>
          <w:p w14:paraId="009BEC0A" w14:textId="77777777" w:rsidR="00D2555B" w:rsidRDefault="00D2555B">
            <w:pPr>
              <w:spacing w:line="500" w:lineRule="exact"/>
              <w:rPr>
                <w:rFonts w:ascii="仿宋" w:eastAsia="仿宋" w:hAnsi="仿宋" w:cs="仿宋"/>
                <w:sz w:val="36"/>
                <w:szCs w:val="36"/>
              </w:rPr>
            </w:pPr>
          </w:p>
        </w:tc>
        <w:tc>
          <w:tcPr>
            <w:tcW w:w="7513" w:type="dxa"/>
            <w:vMerge/>
            <w:tcBorders>
              <w:tl2br w:val="nil"/>
              <w:tr2bl w:val="nil"/>
            </w:tcBorders>
            <w:shd w:val="clear" w:color="auto" w:fill="auto"/>
            <w:vAlign w:val="center"/>
          </w:tcPr>
          <w:p w14:paraId="78BAF699" w14:textId="77777777" w:rsidR="00D2555B" w:rsidRDefault="00D2555B">
            <w:pPr>
              <w:spacing w:line="500" w:lineRule="exact"/>
              <w:rPr>
                <w:rFonts w:ascii="仿宋" w:eastAsia="仿宋" w:hAnsi="仿宋" w:cs="仿宋"/>
                <w:sz w:val="36"/>
                <w:szCs w:val="36"/>
              </w:rPr>
            </w:pPr>
          </w:p>
        </w:tc>
        <w:tc>
          <w:tcPr>
            <w:tcW w:w="1720" w:type="dxa"/>
            <w:vMerge/>
            <w:tcBorders>
              <w:tl2br w:val="nil"/>
              <w:tr2bl w:val="nil"/>
            </w:tcBorders>
            <w:shd w:val="clear" w:color="auto" w:fill="auto"/>
            <w:vAlign w:val="center"/>
          </w:tcPr>
          <w:p w14:paraId="379349EA" w14:textId="77777777" w:rsidR="00D2555B" w:rsidRDefault="00D2555B">
            <w:pPr>
              <w:spacing w:line="500" w:lineRule="exact"/>
              <w:jc w:val="center"/>
              <w:textAlignment w:val="center"/>
              <w:rPr>
                <w:rFonts w:ascii="仿宋" w:eastAsia="仿宋" w:hAnsi="仿宋" w:cs="仿宋"/>
                <w:kern w:val="0"/>
                <w:sz w:val="36"/>
                <w:szCs w:val="36"/>
                <w:lang w:bidi="ar"/>
              </w:rPr>
            </w:pPr>
          </w:p>
        </w:tc>
        <w:tc>
          <w:tcPr>
            <w:tcW w:w="4237" w:type="dxa"/>
            <w:vMerge/>
            <w:tcBorders>
              <w:tl2br w:val="nil"/>
              <w:tr2bl w:val="nil"/>
            </w:tcBorders>
            <w:shd w:val="clear" w:color="auto" w:fill="auto"/>
            <w:vAlign w:val="center"/>
          </w:tcPr>
          <w:p w14:paraId="28875E77" w14:textId="77777777" w:rsidR="00D2555B" w:rsidRDefault="00D2555B">
            <w:pPr>
              <w:widowControl/>
              <w:spacing w:line="500" w:lineRule="exact"/>
              <w:jc w:val="left"/>
              <w:textAlignment w:val="top"/>
              <w:rPr>
                <w:rFonts w:ascii="仿宋" w:eastAsia="仿宋" w:hAnsi="仿宋" w:cs="仿宋"/>
                <w:kern w:val="0"/>
                <w:sz w:val="36"/>
                <w:szCs w:val="36"/>
                <w:lang w:bidi="ar"/>
              </w:rPr>
            </w:pPr>
          </w:p>
        </w:tc>
        <w:tc>
          <w:tcPr>
            <w:tcW w:w="6517" w:type="dxa"/>
            <w:vMerge w:val="restart"/>
            <w:tcBorders>
              <w:tl2br w:val="nil"/>
              <w:tr2bl w:val="nil"/>
            </w:tcBorders>
            <w:shd w:val="clear" w:color="auto" w:fill="auto"/>
            <w:vAlign w:val="center"/>
          </w:tcPr>
          <w:p w14:paraId="6C3FC781" w14:textId="77777777" w:rsidR="00D2555B" w:rsidRDefault="00000000">
            <w:pPr>
              <w:widowControl/>
              <w:spacing w:line="500" w:lineRule="exact"/>
              <w:jc w:val="left"/>
              <w:textAlignment w:val="center"/>
              <w:rPr>
                <w:rFonts w:ascii="仿宋" w:eastAsia="仿宋" w:hAnsi="仿宋" w:cs="仿宋"/>
                <w:sz w:val="36"/>
                <w:szCs w:val="36"/>
              </w:rPr>
            </w:pPr>
            <w:r>
              <w:rPr>
                <w:rFonts w:ascii="仿宋" w:eastAsia="仿宋" w:hAnsi="仿宋" w:hint="eastAsia"/>
                <w:color w:val="000000"/>
                <w:sz w:val="36"/>
                <w:szCs w:val="36"/>
              </w:rPr>
              <w:t>没有违法所得或者违法所得不足一百万元的：警告，没收违法所得（如有），并处六十万元以上一百万元以下罚款，</w:t>
            </w:r>
            <w:r>
              <w:rPr>
                <w:rFonts w:ascii="仿宋" w:eastAsia="仿宋" w:hAnsi="仿宋" w:hint="eastAsia"/>
                <w:color w:val="000000"/>
                <w:sz w:val="36"/>
                <w:szCs w:val="36"/>
              </w:rPr>
              <w:lastRenderedPageBreak/>
              <w:t>对直接负责的主管人员和其他责任人员处六万元以上十万元以下罚款，并可以吊销相关许可证</w:t>
            </w:r>
          </w:p>
        </w:tc>
        <w:tc>
          <w:tcPr>
            <w:tcW w:w="998" w:type="dxa"/>
            <w:tcBorders>
              <w:tl2br w:val="nil"/>
              <w:tr2bl w:val="nil"/>
            </w:tcBorders>
            <w:shd w:val="clear" w:color="auto" w:fill="auto"/>
            <w:vAlign w:val="center"/>
          </w:tcPr>
          <w:p w14:paraId="65D59C9E"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r>
      <w:tr w:rsidR="00D2555B" w14:paraId="6436FFCF" w14:textId="77777777">
        <w:trPr>
          <w:trHeight w:val="6260"/>
          <w:jc w:val="center"/>
        </w:trPr>
        <w:tc>
          <w:tcPr>
            <w:tcW w:w="988" w:type="dxa"/>
            <w:vMerge/>
            <w:tcBorders>
              <w:tl2br w:val="nil"/>
              <w:tr2bl w:val="nil"/>
            </w:tcBorders>
            <w:shd w:val="clear" w:color="auto" w:fill="auto"/>
            <w:vAlign w:val="center"/>
          </w:tcPr>
          <w:p w14:paraId="72C6A01E" w14:textId="77777777" w:rsidR="00D2555B" w:rsidRDefault="00D2555B">
            <w:pPr>
              <w:widowControl/>
              <w:jc w:val="center"/>
              <w:textAlignment w:val="center"/>
              <w:rPr>
                <w:rFonts w:ascii="仿宋" w:eastAsia="仿宋" w:hAnsi="仿宋" w:cs="宋体"/>
                <w:color w:val="000000"/>
                <w:kern w:val="0"/>
                <w:sz w:val="36"/>
                <w:szCs w:val="36"/>
                <w:lang w:bidi="ar"/>
              </w:rPr>
            </w:pPr>
          </w:p>
        </w:tc>
        <w:tc>
          <w:tcPr>
            <w:tcW w:w="2976" w:type="dxa"/>
            <w:vMerge/>
            <w:tcBorders>
              <w:tl2br w:val="nil"/>
              <w:tr2bl w:val="nil"/>
            </w:tcBorders>
            <w:shd w:val="clear" w:color="auto" w:fill="auto"/>
            <w:vAlign w:val="center"/>
          </w:tcPr>
          <w:p w14:paraId="48F9A47F" w14:textId="77777777" w:rsidR="00D2555B" w:rsidRDefault="00D2555B">
            <w:pPr>
              <w:spacing w:line="500" w:lineRule="exact"/>
              <w:rPr>
                <w:rFonts w:ascii="仿宋" w:eastAsia="仿宋" w:hAnsi="仿宋" w:cs="仿宋"/>
                <w:sz w:val="36"/>
                <w:szCs w:val="36"/>
              </w:rPr>
            </w:pPr>
          </w:p>
        </w:tc>
        <w:tc>
          <w:tcPr>
            <w:tcW w:w="7513" w:type="dxa"/>
            <w:vMerge/>
            <w:tcBorders>
              <w:tl2br w:val="nil"/>
              <w:tr2bl w:val="nil"/>
            </w:tcBorders>
            <w:shd w:val="clear" w:color="auto" w:fill="auto"/>
            <w:vAlign w:val="center"/>
          </w:tcPr>
          <w:p w14:paraId="2C2870E2" w14:textId="77777777" w:rsidR="00D2555B" w:rsidRDefault="00D2555B">
            <w:pPr>
              <w:spacing w:line="500" w:lineRule="exact"/>
              <w:rPr>
                <w:rFonts w:ascii="仿宋" w:eastAsia="仿宋" w:hAnsi="仿宋" w:cs="仿宋"/>
                <w:sz w:val="36"/>
                <w:szCs w:val="36"/>
              </w:rPr>
            </w:pPr>
          </w:p>
        </w:tc>
        <w:tc>
          <w:tcPr>
            <w:tcW w:w="1720" w:type="dxa"/>
            <w:vMerge/>
            <w:tcBorders>
              <w:tl2br w:val="nil"/>
              <w:tr2bl w:val="nil"/>
            </w:tcBorders>
            <w:shd w:val="clear" w:color="auto" w:fill="auto"/>
            <w:vAlign w:val="center"/>
          </w:tcPr>
          <w:p w14:paraId="267F524A" w14:textId="77777777" w:rsidR="00D2555B" w:rsidRDefault="00D2555B">
            <w:pPr>
              <w:widowControl/>
              <w:spacing w:line="500" w:lineRule="exact"/>
              <w:jc w:val="center"/>
              <w:textAlignment w:val="center"/>
              <w:rPr>
                <w:rFonts w:ascii="仿宋" w:eastAsia="仿宋" w:hAnsi="仿宋" w:cs="仿宋"/>
                <w:kern w:val="0"/>
                <w:sz w:val="36"/>
                <w:szCs w:val="36"/>
                <w:lang w:bidi="ar"/>
              </w:rPr>
            </w:pPr>
          </w:p>
        </w:tc>
        <w:tc>
          <w:tcPr>
            <w:tcW w:w="4237" w:type="dxa"/>
            <w:vMerge/>
            <w:tcBorders>
              <w:tl2br w:val="nil"/>
              <w:tr2bl w:val="nil"/>
            </w:tcBorders>
            <w:shd w:val="clear" w:color="auto" w:fill="auto"/>
            <w:vAlign w:val="center"/>
          </w:tcPr>
          <w:p w14:paraId="7D849F98" w14:textId="77777777" w:rsidR="00D2555B" w:rsidRDefault="00D2555B">
            <w:pPr>
              <w:widowControl/>
              <w:spacing w:line="500" w:lineRule="exact"/>
              <w:jc w:val="left"/>
              <w:textAlignment w:val="top"/>
              <w:rPr>
                <w:rFonts w:ascii="仿宋" w:eastAsia="仿宋" w:hAnsi="仿宋" w:cs="仿宋"/>
                <w:kern w:val="0"/>
                <w:sz w:val="36"/>
                <w:szCs w:val="36"/>
                <w:lang w:bidi="ar"/>
              </w:rPr>
            </w:pPr>
          </w:p>
        </w:tc>
        <w:tc>
          <w:tcPr>
            <w:tcW w:w="6517" w:type="dxa"/>
            <w:vMerge/>
            <w:tcBorders>
              <w:tl2br w:val="nil"/>
              <w:tr2bl w:val="nil"/>
            </w:tcBorders>
            <w:shd w:val="clear" w:color="auto" w:fill="auto"/>
            <w:vAlign w:val="center"/>
          </w:tcPr>
          <w:p w14:paraId="63EB8BB1" w14:textId="77777777" w:rsidR="00D2555B" w:rsidRDefault="00D2555B">
            <w:pPr>
              <w:widowControl/>
              <w:spacing w:line="500" w:lineRule="exact"/>
              <w:jc w:val="left"/>
              <w:textAlignment w:val="center"/>
              <w:rPr>
                <w:rFonts w:ascii="仿宋" w:eastAsia="仿宋" w:hAnsi="仿宋" w:cs="仿宋"/>
                <w:sz w:val="36"/>
                <w:szCs w:val="36"/>
              </w:rPr>
            </w:pPr>
          </w:p>
        </w:tc>
        <w:tc>
          <w:tcPr>
            <w:tcW w:w="998" w:type="dxa"/>
            <w:tcBorders>
              <w:tl2br w:val="nil"/>
              <w:tr2bl w:val="nil"/>
            </w:tcBorders>
            <w:shd w:val="clear" w:color="auto" w:fill="auto"/>
            <w:vAlign w:val="center"/>
          </w:tcPr>
          <w:p w14:paraId="5E5B00B5"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r>
      <w:tr w:rsidR="00D2555B" w14:paraId="5972E821" w14:textId="77777777">
        <w:trPr>
          <w:trHeight w:val="1863"/>
          <w:jc w:val="center"/>
        </w:trPr>
        <w:tc>
          <w:tcPr>
            <w:tcW w:w="988" w:type="dxa"/>
            <w:vMerge/>
            <w:tcBorders>
              <w:tl2br w:val="nil"/>
              <w:tr2bl w:val="nil"/>
            </w:tcBorders>
            <w:shd w:val="clear" w:color="auto" w:fill="auto"/>
            <w:vAlign w:val="center"/>
          </w:tcPr>
          <w:p w14:paraId="2D00A328" w14:textId="77777777" w:rsidR="00D2555B" w:rsidRDefault="00D2555B">
            <w:pPr>
              <w:widowControl/>
              <w:jc w:val="center"/>
              <w:textAlignment w:val="center"/>
              <w:rPr>
                <w:rFonts w:ascii="仿宋" w:eastAsia="仿宋" w:hAnsi="仿宋" w:cs="宋体"/>
                <w:color w:val="000000"/>
                <w:kern w:val="0"/>
                <w:sz w:val="36"/>
                <w:szCs w:val="36"/>
                <w:lang w:bidi="ar"/>
              </w:rPr>
            </w:pPr>
          </w:p>
        </w:tc>
        <w:tc>
          <w:tcPr>
            <w:tcW w:w="2976" w:type="dxa"/>
            <w:vMerge/>
            <w:tcBorders>
              <w:tl2br w:val="nil"/>
              <w:tr2bl w:val="nil"/>
            </w:tcBorders>
            <w:shd w:val="clear" w:color="auto" w:fill="auto"/>
            <w:vAlign w:val="center"/>
          </w:tcPr>
          <w:p w14:paraId="0C801225" w14:textId="77777777" w:rsidR="00D2555B" w:rsidRDefault="00D2555B">
            <w:pPr>
              <w:spacing w:line="500" w:lineRule="exact"/>
              <w:rPr>
                <w:rFonts w:ascii="仿宋" w:eastAsia="仿宋" w:hAnsi="仿宋" w:cs="仿宋"/>
                <w:sz w:val="36"/>
                <w:szCs w:val="36"/>
              </w:rPr>
            </w:pPr>
          </w:p>
        </w:tc>
        <w:tc>
          <w:tcPr>
            <w:tcW w:w="7513" w:type="dxa"/>
            <w:vMerge/>
            <w:tcBorders>
              <w:tl2br w:val="nil"/>
              <w:tr2bl w:val="nil"/>
            </w:tcBorders>
            <w:shd w:val="clear" w:color="auto" w:fill="auto"/>
            <w:vAlign w:val="center"/>
          </w:tcPr>
          <w:p w14:paraId="2844DC66" w14:textId="77777777" w:rsidR="00D2555B" w:rsidRDefault="00D2555B">
            <w:pPr>
              <w:spacing w:line="500" w:lineRule="exact"/>
              <w:rPr>
                <w:rFonts w:ascii="仿宋" w:eastAsia="仿宋" w:hAnsi="仿宋" w:cs="仿宋"/>
                <w:sz w:val="36"/>
                <w:szCs w:val="36"/>
              </w:rPr>
            </w:pPr>
          </w:p>
        </w:tc>
        <w:tc>
          <w:tcPr>
            <w:tcW w:w="1720" w:type="dxa"/>
            <w:vMerge/>
            <w:tcBorders>
              <w:tl2br w:val="nil"/>
              <w:tr2bl w:val="nil"/>
            </w:tcBorders>
            <w:shd w:val="clear" w:color="auto" w:fill="auto"/>
            <w:vAlign w:val="center"/>
          </w:tcPr>
          <w:p w14:paraId="74C80F6A" w14:textId="77777777" w:rsidR="00D2555B" w:rsidRDefault="00D2555B">
            <w:pPr>
              <w:widowControl/>
              <w:spacing w:line="500" w:lineRule="exact"/>
              <w:jc w:val="center"/>
              <w:textAlignment w:val="center"/>
              <w:rPr>
                <w:rFonts w:ascii="仿宋" w:eastAsia="仿宋" w:hAnsi="仿宋" w:cs="仿宋"/>
                <w:kern w:val="0"/>
                <w:sz w:val="36"/>
                <w:szCs w:val="36"/>
                <w:lang w:bidi="ar"/>
              </w:rPr>
            </w:pPr>
          </w:p>
        </w:tc>
        <w:tc>
          <w:tcPr>
            <w:tcW w:w="4237" w:type="dxa"/>
            <w:vMerge/>
            <w:tcBorders>
              <w:tl2br w:val="nil"/>
              <w:tr2bl w:val="nil"/>
            </w:tcBorders>
            <w:shd w:val="clear" w:color="auto" w:fill="auto"/>
            <w:vAlign w:val="center"/>
          </w:tcPr>
          <w:p w14:paraId="3A0457F5" w14:textId="77777777" w:rsidR="00D2555B" w:rsidRDefault="00D2555B">
            <w:pPr>
              <w:widowControl/>
              <w:spacing w:line="500" w:lineRule="exact"/>
              <w:jc w:val="left"/>
              <w:textAlignment w:val="top"/>
              <w:rPr>
                <w:rFonts w:ascii="仿宋" w:eastAsia="仿宋" w:hAnsi="仿宋" w:cs="仿宋"/>
                <w:kern w:val="0"/>
                <w:sz w:val="36"/>
                <w:szCs w:val="36"/>
                <w:lang w:bidi="ar"/>
              </w:rPr>
            </w:pPr>
          </w:p>
        </w:tc>
        <w:tc>
          <w:tcPr>
            <w:tcW w:w="6517" w:type="dxa"/>
            <w:vMerge/>
            <w:tcBorders>
              <w:tl2br w:val="nil"/>
              <w:tr2bl w:val="nil"/>
            </w:tcBorders>
            <w:shd w:val="clear" w:color="auto" w:fill="auto"/>
            <w:vAlign w:val="center"/>
          </w:tcPr>
          <w:p w14:paraId="53AF34FC" w14:textId="77777777" w:rsidR="00D2555B" w:rsidRDefault="00D2555B">
            <w:pPr>
              <w:widowControl/>
              <w:spacing w:line="500" w:lineRule="exact"/>
              <w:jc w:val="left"/>
              <w:textAlignment w:val="center"/>
              <w:rPr>
                <w:rFonts w:ascii="仿宋" w:eastAsia="仿宋" w:hAnsi="仿宋" w:cs="仿宋"/>
                <w:sz w:val="36"/>
                <w:szCs w:val="36"/>
              </w:rPr>
            </w:pPr>
          </w:p>
        </w:tc>
        <w:tc>
          <w:tcPr>
            <w:tcW w:w="998" w:type="dxa"/>
            <w:tcBorders>
              <w:tl2br w:val="nil"/>
              <w:tr2bl w:val="nil"/>
            </w:tcBorders>
            <w:shd w:val="clear" w:color="auto" w:fill="auto"/>
            <w:vAlign w:val="center"/>
          </w:tcPr>
          <w:p w14:paraId="03907F5E"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r>
      <w:tr w:rsidR="00D2555B" w14:paraId="7316F259" w14:textId="77777777">
        <w:trPr>
          <w:trHeight w:val="1863"/>
          <w:jc w:val="center"/>
        </w:trPr>
        <w:tc>
          <w:tcPr>
            <w:tcW w:w="988" w:type="dxa"/>
            <w:vMerge w:val="restart"/>
            <w:tcBorders>
              <w:tl2br w:val="nil"/>
              <w:tr2bl w:val="nil"/>
            </w:tcBorders>
            <w:shd w:val="clear" w:color="auto" w:fill="auto"/>
            <w:vAlign w:val="center"/>
          </w:tcPr>
          <w:p w14:paraId="28400F8F" w14:textId="77777777" w:rsidR="00D2555B" w:rsidRDefault="00000000">
            <w:pPr>
              <w:widowControl/>
              <w:jc w:val="center"/>
              <w:textAlignment w:val="center"/>
              <w:rPr>
                <w:rFonts w:ascii="仿宋" w:eastAsia="仿宋" w:hAnsi="仿宋" w:cs="仿宋"/>
                <w:color w:val="000000" w:themeColor="text1"/>
                <w:kern w:val="0"/>
                <w:sz w:val="36"/>
                <w:szCs w:val="36"/>
                <w:lang w:bidi="ar"/>
              </w:rPr>
            </w:pPr>
            <w:r>
              <w:rPr>
                <w:rFonts w:ascii="仿宋" w:eastAsia="仿宋" w:hAnsi="仿宋" w:cs="宋体"/>
                <w:color w:val="000000"/>
                <w:kern w:val="0"/>
                <w:sz w:val="36"/>
                <w:szCs w:val="36"/>
                <w:lang w:bidi="ar"/>
              </w:rPr>
              <w:t>109</w:t>
            </w:r>
          </w:p>
        </w:tc>
        <w:tc>
          <w:tcPr>
            <w:tcW w:w="2976" w:type="dxa"/>
            <w:vMerge w:val="restart"/>
            <w:tcBorders>
              <w:tl2br w:val="nil"/>
              <w:tr2bl w:val="nil"/>
            </w:tcBorders>
            <w:shd w:val="clear" w:color="auto" w:fill="auto"/>
            <w:vAlign w:val="center"/>
          </w:tcPr>
          <w:p w14:paraId="3CA1A50F" w14:textId="77777777" w:rsidR="00D2555B" w:rsidRDefault="00000000">
            <w:pPr>
              <w:spacing w:line="500" w:lineRule="exact"/>
              <w:rPr>
                <w:rFonts w:ascii="仿宋" w:eastAsia="仿宋" w:hAnsi="仿宋" w:cs="仿宋"/>
                <w:color w:val="000000" w:themeColor="text1"/>
                <w:kern w:val="0"/>
                <w:sz w:val="36"/>
                <w:szCs w:val="36"/>
                <w:lang w:bidi="ar"/>
              </w:rPr>
            </w:pPr>
            <w:r>
              <w:rPr>
                <w:rFonts w:ascii="仿宋" w:eastAsia="仿宋" w:hAnsi="仿宋" w:cs="仿宋" w:hint="eastAsia"/>
                <w:sz w:val="36"/>
                <w:szCs w:val="36"/>
              </w:rPr>
              <w:t>未经批准，派出或邀请文化艺术表演及展览团组的，或未经批准，延长在国外或国内停留时间的，或未经批准，与外方签定演出及展览合同或进行经营性活动的，或倒卖项目批件的，或在申报项目过程中弄虚作假的，或从事有损国格人格演出或展览活动的，或造成恶劣影响或引起外交事件的</w:t>
            </w:r>
          </w:p>
        </w:tc>
        <w:tc>
          <w:tcPr>
            <w:tcW w:w="7513" w:type="dxa"/>
            <w:vMerge w:val="restart"/>
            <w:tcBorders>
              <w:tl2br w:val="nil"/>
              <w:tr2bl w:val="nil"/>
            </w:tcBorders>
            <w:shd w:val="clear" w:color="auto" w:fill="auto"/>
            <w:vAlign w:val="center"/>
          </w:tcPr>
          <w:p w14:paraId="20460E90" w14:textId="77777777" w:rsidR="00D2555B" w:rsidRDefault="00000000">
            <w:pPr>
              <w:spacing w:line="500" w:lineRule="exact"/>
              <w:rPr>
                <w:rFonts w:ascii="仿宋" w:eastAsia="仿宋" w:hAnsi="仿宋" w:cs="仿宋"/>
                <w:sz w:val="36"/>
                <w:szCs w:val="36"/>
              </w:rPr>
            </w:pPr>
            <w:r>
              <w:rPr>
                <w:rFonts w:ascii="仿宋" w:eastAsia="仿宋" w:hAnsi="仿宋" w:cs="仿宋" w:hint="eastAsia"/>
                <w:sz w:val="36"/>
                <w:szCs w:val="36"/>
              </w:rPr>
              <w:t xml:space="preserve">《涉外文化艺术表演及展览管理规定》 </w:t>
            </w:r>
          </w:p>
          <w:p w14:paraId="3AA9632F" w14:textId="77777777" w:rsidR="00D2555B" w:rsidRDefault="00000000">
            <w:pPr>
              <w:spacing w:line="500" w:lineRule="exact"/>
              <w:rPr>
                <w:rFonts w:ascii="仿宋" w:eastAsia="仿宋" w:hAnsi="仿宋" w:cs="仿宋"/>
                <w:sz w:val="36"/>
                <w:szCs w:val="36"/>
              </w:rPr>
            </w:pPr>
            <w:r>
              <w:rPr>
                <w:rFonts w:ascii="仿宋" w:eastAsia="仿宋" w:hAnsi="仿宋" w:cs="仿宋" w:hint="eastAsia"/>
                <w:sz w:val="36"/>
                <w:szCs w:val="36"/>
              </w:rPr>
              <w:t>第四十条  违反本规定，有下列行为之一的，由省级以上文化行政部门根据情节轻重，给予警告、罚款、暂停或取消对外文化活动资格的处罚；构成犯罪的，依法追究刑事责任：（一）未经批准，派出或邀请文化艺术表演及展览团组的；（二）未经批准，延长在国外或国内停留时间的；（三）未经批准，与外方签定演出及展览合同或进行经营性活动的；（四）倒卖项目批件的；（五）在申报项目过程中弄虚作假的；（六）从事有损国格人格演出或展览活动的；（七）造成恶劣影响或引起外交事件的。前款规定的处罚可以并处。</w:t>
            </w:r>
          </w:p>
        </w:tc>
        <w:tc>
          <w:tcPr>
            <w:tcW w:w="1720" w:type="dxa"/>
            <w:tcBorders>
              <w:tl2br w:val="nil"/>
              <w:tr2bl w:val="nil"/>
            </w:tcBorders>
            <w:shd w:val="clear" w:color="auto" w:fill="auto"/>
            <w:vAlign w:val="center"/>
          </w:tcPr>
          <w:p w14:paraId="0F4ED6BF"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kern w:val="0"/>
                <w:sz w:val="36"/>
                <w:szCs w:val="36"/>
                <w:lang w:bidi="ar"/>
              </w:rPr>
              <w:t>情节轻微</w:t>
            </w:r>
          </w:p>
        </w:tc>
        <w:tc>
          <w:tcPr>
            <w:tcW w:w="4237" w:type="dxa"/>
            <w:tcBorders>
              <w:tl2br w:val="nil"/>
              <w:tr2bl w:val="nil"/>
            </w:tcBorders>
            <w:shd w:val="clear" w:color="auto" w:fill="auto"/>
            <w:vAlign w:val="center"/>
          </w:tcPr>
          <w:p w14:paraId="5E911A9A" w14:textId="77777777" w:rsidR="00D2555B" w:rsidRDefault="00000000">
            <w:pPr>
              <w:widowControl/>
              <w:spacing w:line="500" w:lineRule="exact"/>
              <w:jc w:val="left"/>
              <w:textAlignment w:val="top"/>
              <w:rPr>
                <w:rFonts w:ascii="仿宋" w:eastAsia="仿宋" w:hAnsi="仿宋" w:cs="仿宋"/>
                <w:color w:val="000000" w:themeColor="text1"/>
                <w:kern w:val="0"/>
                <w:sz w:val="36"/>
                <w:szCs w:val="36"/>
                <w:lang w:bidi="ar"/>
              </w:rPr>
            </w:pPr>
            <w:r>
              <w:rPr>
                <w:rFonts w:ascii="仿宋" w:eastAsia="仿宋" w:hAnsi="仿宋" w:cs="仿宋" w:hint="eastAsia"/>
                <w:kern w:val="0"/>
                <w:sz w:val="36"/>
                <w:szCs w:val="36"/>
                <w:lang w:bidi="ar"/>
              </w:rPr>
              <w:t>2</w:t>
            </w:r>
            <w:r>
              <w:rPr>
                <w:rStyle w:val="font21"/>
                <w:rFonts w:ascii="仿宋" w:eastAsia="仿宋" w:hAnsi="仿宋" w:cs="仿宋" w:hint="default"/>
                <w:color w:val="auto"/>
                <w:sz w:val="36"/>
                <w:szCs w:val="36"/>
                <w:lang w:bidi="ar"/>
              </w:rPr>
              <w:t>年内</w:t>
            </w:r>
            <w:r>
              <w:rPr>
                <w:rFonts w:ascii="仿宋" w:eastAsia="仿宋" w:hAnsi="仿宋" w:cs="仿宋" w:hint="eastAsia"/>
                <w:kern w:val="0"/>
                <w:sz w:val="36"/>
                <w:szCs w:val="36"/>
                <w:lang w:bidi="ar"/>
              </w:rPr>
              <w:t>第1次查处</w:t>
            </w:r>
          </w:p>
        </w:tc>
        <w:tc>
          <w:tcPr>
            <w:tcW w:w="6517" w:type="dxa"/>
            <w:tcBorders>
              <w:tl2br w:val="nil"/>
              <w:tr2bl w:val="nil"/>
            </w:tcBorders>
            <w:shd w:val="clear" w:color="auto" w:fill="auto"/>
            <w:vAlign w:val="center"/>
          </w:tcPr>
          <w:p w14:paraId="7FB66F24" w14:textId="77777777" w:rsidR="00D2555B" w:rsidRDefault="00000000">
            <w:pPr>
              <w:widowControl/>
              <w:spacing w:line="500" w:lineRule="exact"/>
              <w:jc w:val="left"/>
              <w:textAlignment w:val="center"/>
              <w:rPr>
                <w:rFonts w:ascii="仿宋" w:eastAsia="仿宋" w:hAnsi="仿宋" w:cs="仿宋"/>
                <w:color w:val="000000" w:themeColor="text1"/>
                <w:sz w:val="36"/>
                <w:szCs w:val="36"/>
              </w:rPr>
            </w:pPr>
            <w:r>
              <w:rPr>
                <w:rFonts w:ascii="仿宋" w:eastAsia="仿宋" w:hAnsi="仿宋" w:cs="仿宋" w:hint="eastAsia"/>
                <w:sz w:val="36"/>
                <w:szCs w:val="36"/>
              </w:rPr>
              <w:t>警告</w:t>
            </w:r>
          </w:p>
        </w:tc>
        <w:tc>
          <w:tcPr>
            <w:tcW w:w="998" w:type="dxa"/>
            <w:vMerge w:val="restart"/>
            <w:tcBorders>
              <w:tl2br w:val="nil"/>
              <w:tr2bl w:val="nil"/>
            </w:tcBorders>
            <w:shd w:val="clear" w:color="auto" w:fill="auto"/>
            <w:vAlign w:val="center"/>
          </w:tcPr>
          <w:p w14:paraId="14D2B92F"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r>
      <w:tr w:rsidR="00D2555B" w14:paraId="5C590BA4" w14:textId="77777777">
        <w:trPr>
          <w:trHeight w:val="2195"/>
          <w:jc w:val="center"/>
        </w:trPr>
        <w:tc>
          <w:tcPr>
            <w:tcW w:w="988" w:type="dxa"/>
            <w:vMerge/>
            <w:tcBorders>
              <w:tl2br w:val="nil"/>
              <w:tr2bl w:val="nil"/>
            </w:tcBorders>
            <w:shd w:val="clear" w:color="auto" w:fill="auto"/>
            <w:vAlign w:val="center"/>
          </w:tcPr>
          <w:p w14:paraId="525C3BF7"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3775417B" w14:textId="77777777" w:rsidR="00D2555B" w:rsidRDefault="00D2555B">
            <w:pPr>
              <w:widowControl/>
              <w:spacing w:line="500" w:lineRule="exact"/>
              <w:jc w:val="center"/>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285DE1DA" w14:textId="77777777" w:rsidR="00D2555B" w:rsidRDefault="00D2555B">
            <w:pPr>
              <w:widowControl/>
              <w:spacing w:line="500" w:lineRule="exact"/>
              <w:jc w:val="center"/>
              <w:textAlignment w:val="center"/>
              <w:rPr>
                <w:rFonts w:ascii="仿宋" w:eastAsia="仿宋" w:hAnsi="仿宋"/>
                <w:sz w:val="36"/>
                <w:szCs w:val="36"/>
              </w:rPr>
            </w:pPr>
          </w:p>
        </w:tc>
        <w:tc>
          <w:tcPr>
            <w:tcW w:w="1720" w:type="dxa"/>
            <w:tcBorders>
              <w:tl2br w:val="nil"/>
              <w:tr2bl w:val="nil"/>
            </w:tcBorders>
            <w:shd w:val="clear" w:color="auto" w:fill="auto"/>
            <w:vAlign w:val="center"/>
          </w:tcPr>
          <w:p w14:paraId="34AE3DB1"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kern w:val="0"/>
                <w:sz w:val="36"/>
                <w:szCs w:val="36"/>
                <w:lang w:bidi="ar"/>
              </w:rPr>
              <w:t>情节较轻</w:t>
            </w:r>
          </w:p>
        </w:tc>
        <w:tc>
          <w:tcPr>
            <w:tcW w:w="4237" w:type="dxa"/>
            <w:tcBorders>
              <w:tl2br w:val="nil"/>
              <w:tr2bl w:val="nil"/>
            </w:tcBorders>
            <w:shd w:val="clear" w:color="auto" w:fill="auto"/>
            <w:vAlign w:val="center"/>
          </w:tcPr>
          <w:p w14:paraId="1B816C72" w14:textId="77777777" w:rsidR="00D2555B" w:rsidRDefault="00000000">
            <w:pPr>
              <w:widowControl/>
              <w:spacing w:line="500" w:lineRule="exact"/>
              <w:jc w:val="left"/>
              <w:textAlignment w:val="top"/>
              <w:rPr>
                <w:rFonts w:ascii="仿宋" w:eastAsia="仿宋" w:hAnsi="仿宋" w:cs="仿宋"/>
                <w:color w:val="000000" w:themeColor="text1"/>
                <w:kern w:val="0"/>
                <w:sz w:val="36"/>
                <w:szCs w:val="36"/>
                <w:lang w:bidi="ar"/>
              </w:rPr>
            </w:pPr>
            <w:r>
              <w:rPr>
                <w:rFonts w:ascii="仿宋" w:eastAsia="仿宋" w:hAnsi="仿宋" w:cs="仿宋" w:hint="eastAsia"/>
                <w:kern w:val="0"/>
                <w:sz w:val="36"/>
                <w:szCs w:val="36"/>
                <w:lang w:bidi="ar"/>
              </w:rPr>
              <w:t>2年内第2次查处的</w:t>
            </w:r>
          </w:p>
        </w:tc>
        <w:tc>
          <w:tcPr>
            <w:tcW w:w="6517" w:type="dxa"/>
            <w:tcBorders>
              <w:tl2br w:val="nil"/>
              <w:tr2bl w:val="nil"/>
            </w:tcBorders>
            <w:shd w:val="clear" w:color="auto" w:fill="auto"/>
            <w:vAlign w:val="center"/>
          </w:tcPr>
          <w:p w14:paraId="4F2A0D48" w14:textId="77777777" w:rsidR="00D2555B" w:rsidRDefault="00000000">
            <w:pPr>
              <w:widowControl/>
              <w:spacing w:line="500" w:lineRule="exact"/>
              <w:jc w:val="left"/>
              <w:textAlignment w:val="center"/>
              <w:rPr>
                <w:rFonts w:ascii="仿宋" w:eastAsia="仿宋" w:hAnsi="仿宋" w:cs="仿宋"/>
                <w:color w:val="000000" w:themeColor="text1"/>
                <w:kern w:val="0"/>
                <w:sz w:val="36"/>
                <w:szCs w:val="36"/>
                <w:lang w:bidi="ar"/>
              </w:rPr>
            </w:pPr>
            <w:r>
              <w:rPr>
                <w:rFonts w:ascii="仿宋" w:eastAsia="仿宋" w:hAnsi="仿宋" w:cs="仿宋" w:hint="eastAsia"/>
                <w:sz w:val="36"/>
                <w:szCs w:val="36"/>
              </w:rPr>
              <w:t>罚款</w:t>
            </w:r>
          </w:p>
        </w:tc>
        <w:tc>
          <w:tcPr>
            <w:tcW w:w="998" w:type="dxa"/>
            <w:vMerge/>
            <w:tcBorders>
              <w:tl2br w:val="nil"/>
              <w:tr2bl w:val="nil"/>
            </w:tcBorders>
            <w:shd w:val="clear" w:color="auto" w:fill="auto"/>
            <w:vAlign w:val="center"/>
          </w:tcPr>
          <w:p w14:paraId="1B4C6205"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r>
      <w:tr w:rsidR="00D2555B" w14:paraId="4E9C57C7" w14:textId="77777777">
        <w:trPr>
          <w:trHeight w:val="2923"/>
          <w:jc w:val="center"/>
        </w:trPr>
        <w:tc>
          <w:tcPr>
            <w:tcW w:w="988" w:type="dxa"/>
            <w:vMerge/>
            <w:tcBorders>
              <w:tl2br w:val="nil"/>
              <w:tr2bl w:val="nil"/>
            </w:tcBorders>
            <w:shd w:val="clear" w:color="auto" w:fill="auto"/>
            <w:vAlign w:val="center"/>
          </w:tcPr>
          <w:p w14:paraId="5F208AC3"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7E78422A"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668F319A"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1720" w:type="dxa"/>
            <w:tcBorders>
              <w:tl2br w:val="nil"/>
              <w:tr2bl w:val="nil"/>
            </w:tcBorders>
            <w:shd w:val="clear" w:color="auto" w:fill="auto"/>
            <w:vAlign w:val="center"/>
          </w:tcPr>
          <w:p w14:paraId="1E6ED3F6"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kern w:val="0"/>
                <w:sz w:val="36"/>
                <w:szCs w:val="36"/>
                <w:lang w:bidi="ar"/>
              </w:rPr>
              <w:t>情节较重</w:t>
            </w:r>
          </w:p>
        </w:tc>
        <w:tc>
          <w:tcPr>
            <w:tcW w:w="4237" w:type="dxa"/>
            <w:tcBorders>
              <w:tl2br w:val="nil"/>
              <w:tr2bl w:val="nil"/>
            </w:tcBorders>
            <w:shd w:val="clear" w:color="auto" w:fill="auto"/>
            <w:vAlign w:val="center"/>
          </w:tcPr>
          <w:p w14:paraId="1CC6573E" w14:textId="77777777" w:rsidR="00D2555B" w:rsidRDefault="00000000">
            <w:pPr>
              <w:widowControl/>
              <w:spacing w:line="500" w:lineRule="exact"/>
              <w:jc w:val="left"/>
              <w:textAlignment w:val="top"/>
              <w:rPr>
                <w:rFonts w:ascii="仿宋" w:eastAsia="仿宋" w:hAnsi="仿宋" w:cs="仿宋"/>
                <w:color w:val="000000" w:themeColor="text1"/>
                <w:kern w:val="0"/>
                <w:sz w:val="36"/>
                <w:szCs w:val="36"/>
                <w:lang w:bidi="ar"/>
              </w:rPr>
            </w:pPr>
            <w:r>
              <w:rPr>
                <w:rFonts w:ascii="仿宋" w:eastAsia="仿宋" w:hAnsi="仿宋" w:cs="仿宋" w:hint="eastAsia"/>
                <w:kern w:val="0"/>
                <w:sz w:val="36"/>
                <w:szCs w:val="36"/>
                <w:lang w:bidi="ar"/>
              </w:rPr>
              <w:t>2年内第3次查处</w:t>
            </w:r>
          </w:p>
        </w:tc>
        <w:tc>
          <w:tcPr>
            <w:tcW w:w="6517" w:type="dxa"/>
            <w:tcBorders>
              <w:tl2br w:val="nil"/>
              <w:tr2bl w:val="nil"/>
            </w:tcBorders>
            <w:shd w:val="clear" w:color="auto" w:fill="auto"/>
            <w:vAlign w:val="center"/>
          </w:tcPr>
          <w:p w14:paraId="000D94F5" w14:textId="77777777" w:rsidR="00D2555B" w:rsidRDefault="00000000">
            <w:pPr>
              <w:widowControl/>
              <w:spacing w:line="500" w:lineRule="exact"/>
              <w:jc w:val="left"/>
              <w:textAlignment w:val="center"/>
              <w:rPr>
                <w:rFonts w:ascii="仿宋" w:eastAsia="仿宋" w:hAnsi="仿宋" w:cs="仿宋"/>
                <w:color w:val="000000" w:themeColor="text1"/>
                <w:kern w:val="0"/>
                <w:sz w:val="36"/>
                <w:szCs w:val="36"/>
                <w:lang w:bidi="ar"/>
              </w:rPr>
            </w:pPr>
            <w:r>
              <w:rPr>
                <w:rFonts w:ascii="仿宋" w:eastAsia="仿宋" w:hAnsi="仿宋" w:cs="仿宋" w:hint="eastAsia"/>
                <w:sz w:val="36"/>
                <w:szCs w:val="36"/>
              </w:rPr>
              <w:t>暂停对外文化活动资格</w:t>
            </w:r>
          </w:p>
        </w:tc>
        <w:tc>
          <w:tcPr>
            <w:tcW w:w="998" w:type="dxa"/>
            <w:vMerge/>
            <w:tcBorders>
              <w:tl2br w:val="nil"/>
              <w:tr2bl w:val="nil"/>
            </w:tcBorders>
            <w:shd w:val="clear" w:color="auto" w:fill="auto"/>
            <w:vAlign w:val="center"/>
          </w:tcPr>
          <w:p w14:paraId="24182DA8"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r>
      <w:tr w:rsidR="00D2555B" w14:paraId="3AC51575" w14:textId="77777777">
        <w:trPr>
          <w:trHeight w:val="250"/>
          <w:jc w:val="center"/>
        </w:trPr>
        <w:tc>
          <w:tcPr>
            <w:tcW w:w="988" w:type="dxa"/>
            <w:vMerge/>
            <w:tcBorders>
              <w:tl2br w:val="nil"/>
              <w:tr2bl w:val="nil"/>
            </w:tcBorders>
            <w:shd w:val="clear" w:color="auto" w:fill="auto"/>
            <w:vAlign w:val="center"/>
          </w:tcPr>
          <w:p w14:paraId="5EE05B49"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2976" w:type="dxa"/>
            <w:vMerge/>
            <w:tcBorders>
              <w:tl2br w:val="nil"/>
              <w:tr2bl w:val="nil"/>
            </w:tcBorders>
            <w:shd w:val="clear" w:color="auto" w:fill="auto"/>
            <w:vAlign w:val="center"/>
          </w:tcPr>
          <w:p w14:paraId="601AF23C"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7513" w:type="dxa"/>
            <w:vMerge/>
            <w:tcBorders>
              <w:tl2br w:val="nil"/>
              <w:tr2bl w:val="nil"/>
            </w:tcBorders>
            <w:shd w:val="clear" w:color="auto" w:fill="auto"/>
            <w:vAlign w:val="center"/>
          </w:tcPr>
          <w:p w14:paraId="04CBC529"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c>
          <w:tcPr>
            <w:tcW w:w="1720" w:type="dxa"/>
            <w:tcBorders>
              <w:tl2br w:val="nil"/>
              <w:tr2bl w:val="nil"/>
            </w:tcBorders>
            <w:shd w:val="clear" w:color="auto" w:fill="auto"/>
            <w:vAlign w:val="center"/>
          </w:tcPr>
          <w:p w14:paraId="185775D0" w14:textId="77777777" w:rsidR="00D2555B" w:rsidRDefault="00000000">
            <w:pPr>
              <w:widowControl/>
              <w:spacing w:line="500" w:lineRule="exact"/>
              <w:jc w:val="center"/>
              <w:textAlignment w:val="center"/>
              <w:rPr>
                <w:rFonts w:ascii="仿宋" w:eastAsia="仿宋" w:hAnsi="仿宋" w:cs="仿宋"/>
                <w:color w:val="000000" w:themeColor="text1"/>
                <w:kern w:val="0"/>
                <w:sz w:val="36"/>
                <w:szCs w:val="36"/>
                <w:lang w:bidi="ar"/>
              </w:rPr>
            </w:pPr>
            <w:r>
              <w:rPr>
                <w:rFonts w:ascii="仿宋" w:eastAsia="仿宋" w:hAnsi="仿宋" w:cs="仿宋" w:hint="eastAsia"/>
                <w:kern w:val="0"/>
                <w:sz w:val="36"/>
                <w:szCs w:val="36"/>
                <w:lang w:bidi="ar"/>
              </w:rPr>
              <w:t>情节严重</w:t>
            </w:r>
          </w:p>
        </w:tc>
        <w:tc>
          <w:tcPr>
            <w:tcW w:w="4237" w:type="dxa"/>
            <w:tcBorders>
              <w:tl2br w:val="nil"/>
              <w:tr2bl w:val="nil"/>
            </w:tcBorders>
            <w:shd w:val="clear" w:color="auto" w:fill="auto"/>
            <w:vAlign w:val="center"/>
          </w:tcPr>
          <w:p w14:paraId="6E4F5DB7" w14:textId="77777777" w:rsidR="00D2555B" w:rsidRDefault="00000000">
            <w:pPr>
              <w:widowControl/>
              <w:spacing w:line="500" w:lineRule="exact"/>
              <w:jc w:val="left"/>
              <w:textAlignment w:val="center"/>
              <w:rPr>
                <w:rFonts w:ascii="仿宋" w:eastAsia="仿宋" w:hAnsi="仿宋" w:cs="仿宋"/>
                <w:color w:val="000000" w:themeColor="text1"/>
                <w:kern w:val="0"/>
                <w:sz w:val="36"/>
                <w:szCs w:val="36"/>
                <w:lang w:bidi="ar"/>
              </w:rPr>
            </w:pPr>
            <w:r>
              <w:rPr>
                <w:rFonts w:ascii="仿宋" w:eastAsia="仿宋" w:hAnsi="仿宋" w:cs="仿宋" w:hint="eastAsia"/>
                <w:sz w:val="36"/>
                <w:szCs w:val="36"/>
              </w:rPr>
              <w:t>2年内3次以上查处</w:t>
            </w:r>
          </w:p>
        </w:tc>
        <w:tc>
          <w:tcPr>
            <w:tcW w:w="6517" w:type="dxa"/>
            <w:tcBorders>
              <w:tl2br w:val="nil"/>
              <w:tr2bl w:val="nil"/>
            </w:tcBorders>
            <w:shd w:val="clear" w:color="auto" w:fill="auto"/>
            <w:vAlign w:val="center"/>
          </w:tcPr>
          <w:p w14:paraId="75CB1550" w14:textId="77777777" w:rsidR="00D2555B" w:rsidRDefault="00000000">
            <w:pPr>
              <w:widowControl/>
              <w:spacing w:line="500" w:lineRule="exact"/>
              <w:jc w:val="left"/>
              <w:textAlignment w:val="center"/>
              <w:rPr>
                <w:rFonts w:ascii="仿宋" w:eastAsia="仿宋" w:hAnsi="仿宋" w:cs="仿宋"/>
                <w:color w:val="000000" w:themeColor="text1"/>
                <w:kern w:val="0"/>
                <w:sz w:val="36"/>
                <w:szCs w:val="36"/>
                <w:lang w:bidi="ar"/>
              </w:rPr>
            </w:pPr>
            <w:r>
              <w:rPr>
                <w:rFonts w:ascii="仿宋" w:eastAsia="仿宋" w:hAnsi="仿宋" w:cs="仿宋" w:hint="eastAsia"/>
                <w:sz w:val="36"/>
                <w:szCs w:val="36"/>
              </w:rPr>
              <w:t>取消对外文化活动资格</w:t>
            </w:r>
          </w:p>
        </w:tc>
        <w:tc>
          <w:tcPr>
            <w:tcW w:w="998" w:type="dxa"/>
            <w:vMerge/>
            <w:tcBorders>
              <w:tl2br w:val="nil"/>
              <w:tr2bl w:val="nil"/>
            </w:tcBorders>
            <w:shd w:val="clear" w:color="auto" w:fill="auto"/>
            <w:vAlign w:val="center"/>
          </w:tcPr>
          <w:p w14:paraId="0AFD8431" w14:textId="77777777" w:rsidR="00D2555B" w:rsidRDefault="00D2555B">
            <w:pPr>
              <w:widowControl/>
              <w:spacing w:line="500" w:lineRule="exact"/>
              <w:jc w:val="center"/>
              <w:textAlignment w:val="center"/>
              <w:rPr>
                <w:rFonts w:ascii="仿宋" w:eastAsia="仿宋" w:hAnsi="仿宋" w:cs="仿宋"/>
                <w:color w:val="000000" w:themeColor="text1"/>
                <w:kern w:val="0"/>
                <w:sz w:val="36"/>
                <w:szCs w:val="36"/>
                <w:lang w:bidi="ar"/>
              </w:rPr>
            </w:pPr>
          </w:p>
        </w:tc>
      </w:tr>
      <w:tr w:rsidR="00D2555B" w14:paraId="10F6464F" w14:textId="77777777">
        <w:trPr>
          <w:trHeight w:val="1399"/>
          <w:jc w:val="center"/>
        </w:trPr>
        <w:tc>
          <w:tcPr>
            <w:tcW w:w="988" w:type="dxa"/>
            <w:vMerge w:val="restart"/>
            <w:tcBorders>
              <w:tl2br w:val="nil"/>
              <w:tr2bl w:val="nil"/>
            </w:tcBorders>
            <w:shd w:val="clear" w:color="auto" w:fill="auto"/>
            <w:vAlign w:val="center"/>
          </w:tcPr>
          <w:p w14:paraId="35D4F22F" w14:textId="77777777" w:rsidR="00D2555B" w:rsidRDefault="00000000">
            <w:pPr>
              <w:widowControl/>
              <w:jc w:val="center"/>
              <w:textAlignment w:val="center"/>
              <w:rPr>
                <w:rFonts w:ascii="仿宋" w:eastAsia="仿宋" w:hAnsi="仿宋" w:cs="仿宋"/>
                <w:color w:val="000000" w:themeColor="text1"/>
                <w:sz w:val="36"/>
                <w:szCs w:val="36"/>
              </w:rPr>
            </w:pPr>
            <w:r>
              <w:rPr>
                <w:rFonts w:ascii="仿宋" w:eastAsia="仿宋" w:hAnsi="仿宋" w:cs="仿宋"/>
                <w:color w:val="000000" w:themeColor="text1"/>
                <w:sz w:val="36"/>
                <w:szCs w:val="36"/>
              </w:rPr>
              <w:t>110</w:t>
            </w:r>
          </w:p>
        </w:tc>
        <w:tc>
          <w:tcPr>
            <w:tcW w:w="2976" w:type="dxa"/>
            <w:vMerge w:val="restart"/>
            <w:tcBorders>
              <w:tl2br w:val="nil"/>
              <w:tr2bl w:val="nil"/>
            </w:tcBorders>
            <w:shd w:val="clear" w:color="auto" w:fill="auto"/>
            <w:vAlign w:val="center"/>
          </w:tcPr>
          <w:p w14:paraId="455BD642" w14:textId="77777777" w:rsidR="00D2555B" w:rsidRDefault="00000000">
            <w:pPr>
              <w:spacing w:line="360" w:lineRule="auto"/>
              <w:rPr>
                <w:rFonts w:ascii="仿宋" w:eastAsia="仿宋" w:hAnsi="仿宋" w:cs="仿宋"/>
                <w:color w:val="000000" w:themeColor="text1"/>
                <w:kern w:val="0"/>
                <w:sz w:val="36"/>
                <w:szCs w:val="36"/>
                <w:lang w:bidi="ar"/>
              </w:rPr>
            </w:pPr>
            <w:r>
              <w:rPr>
                <w:rFonts w:ascii="仿宋" w:eastAsia="仿宋" w:hAnsi="仿宋" w:cs="仿宋" w:hint="eastAsia"/>
                <w:sz w:val="36"/>
                <w:szCs w:val="36"/>
              </w:rPr>
              <w:t>公共图书馆从事或者允许其他组织、个人在馆内从事危害国家安全、</w:t>
            </w:r>
            <w:r>
              <w:rPr>
                <w:rFonts w:ascii="仿宋" w:eastAsia="仿宋" w:hAnsi="仿宋" w:cs="仿宋" w:hint="eastAsia"/>
                <w:sz w:val="36"/>
                <w:szCs w:val="36"/>
              </w:rPr>
              <w:lastRenderedPageBreak/>
              <w:t>损害社会公共利益活动的</w:t>
            </w:r>
          </w:p>
        </w:tc>
        <w:tc>
          <w:tcPr>
            <w:tcW w:w="7513" w:type="dxa"/>
            <w:vMerge w:val="restart"/>
            <w:tcBorders>
              <w:tl2br w:val="nil"/>
              <w:tr2bl w:val="nil"/>
            </w:tcBorders>
            <w:shd w:val="clear" w:color="auto" w:fill="auto"/>
            <w:vAlign w:val="center"/>
          </w:tcPr>
          <w:p w14:paraId="6F376C01" w14:textId="77777777" w:rsidR="00D2555B" w:rsidRDefault="00000000">
            <w:pPr>
              <w:spacing w:line="360" w:lineRule="auto"/>
              <w:rPr>
                <w:rFonts w:ascii="仿宋" w:eastAsia="仿宋" w:hAnsi="仿宋" w:cs="仿宋"/>
                <w:sz w:val="36"/>
                <w:szCs w:val="36"/>
              </w:rPr>
            </w:pPr>
            <w:r>
              <w:rPr>
                <w:rFonts w:ascii="仿宋" w:eastAsia="仿宋" w:hAnsi="仿宋" w:cs="仿宋" w:hint="eastAsia"/>
                <w:sz w:val="36"/>
                <w:szCs w:val="36"/>
              </w:rPr>
              <w:lastRenderedPageBreak/>
              <w:t xml:space="preserve">《中华人民共和国公共图书馆法》 </w:t>
            </w:r>
          </w:p>
          <w:p w14:paraId="3C374DE3" w14:textId="77777777" w:rsidR="00D2555B" w:rsidRDefault="00000000">
            <w:pPr>
              <w:spacing w:line="360" w:lineRule="auto"/>
              <w:rPr>
                <w:rFonts w:ascii="仿宋" w:eastAsia="仿宋" w:hAnsi="仿宋" w:cs="仿宋"/>
                <w:color w:val="000000" w:themeColor="text1"/>
                <w:kern w:val="0"/>
                <w:sz w:val="36"/>
                <w:szCs w:val="36"/>
                <w:lang w:bidi="ar"/>
              </w:rPr>
            </w:pPr>
            <w:r>
              <w:rPr>
                <w:rFonts w:ascii="仿宋" w:eastAsia="仿宋" w:hAnsi="仿宋" w:cs="仿宋" w:hint="eastAsia"/>
                <w:sz w:val="36"/>
                <w:szCs w:val="36"/>
              </w:rPr>
              <w:t>第四十九条  公共图书馆从事或者允许其他组织、个人在馆内从事危害国家安全、损害社会公共利益活动的，由文化主管部门责令改正，没收</w:t>
            </w:r>
            <w:r>
              <w:rPr>
                <w:rFonts w:ascii="仿宋" w:eastAsia="仿宋" w:hAnsi="仿宋" w:cs="仿宋" w:hint="eastAsia"/>
                <w:sz w:val="36"/>
                <w:szCs w:val="36"/>
              </w:rPr>
              <w:lastRenderedPageBreak/>
              <w:t>违法所得；情节严重的，可以责令停业整顿、关闭；对直接负责的主管人员和其他直接责任人员依法追究法律责任。</w:t>
            </w:r>
          </w:p>
        </w:tc>
        <w:tc>
          <w:tcPr>
            <w:tcW w:w="1720" w:type="dxa"/>
            <w:tcBorders>
              <w:tl2br w:val="nil"/>
              <w:tr2bl w:val="nil"/>
            </w:tcBorders>
            <w:shd w:val="clear" w:color="auto" w:fill="auto"/>
            <w:vAlign w:val="center"/>
          </w:tcPr>
          <w:p w14:paraId="30B3CA1E" w14:textId="77777777" w:rsidR="00D2555B" w:rsidRDefault="00000000">
            <w:pPr>
              <w:widowControl/>
              <w:spacing w:line="500" w:lineRule="exact"/>
              <w:jc w:val="center"/>
              <w:textAlignment w:val="center"/>
              <w:rPr>
                <w:rFonts w:ascii="仿宋" w:eastAsia="仿宋" w:hAnsi="仿宋" w:cs="仿宋"/>
                <w:kern w:val="0"/>
                <w:sz w:val="36"/>
                <w:szCs w:val="36"/>
                <w:lang w:bidi="ar"/>
              </w:rPr>
            </w:pPr>
            <w:r>
              <w:rPr>
                <w:rFonts w:ascii="仿宋" w:eastAsia="仿宋" w:hAnsi="仿宋" w:cs="仿宋" w:hint="eastAsia"/>
                <w:kern w:val="0"/>
                <w:sz w:val="36"/>
                <w:szCs w:val="36"/>
                <w:lang w:bidi="ar"/>
              </w:rPr>
              <w:lastRenderedPageBreak/>
              <w:t>情节较轻</w:t>
            </w:r>
          </w:p>
        </w:tc>
        <w:tc>
          <w:tcPr>
            <w:tcW w:w="4237" w:type="dxa"/>
            <w:tcBorders>
              <w:tl2br w:val="nil"/>
              <w:tr2bl w:val="nil"/>
            </w:tcBorders>
            <w:shd w:val="clear" w:color="auto" w:fill="auto"/>
            <w:vAlign w:val="center"/>
          </w:tcPr>
          <w:p w14:paraId="7C5DB3C4" w14:textId="77777777" w:rsidR="00D2555B" w:rsidRDefault="00000000">
            <w:pPr>
              <w:widowControl/>
              <w:spacing w:line="500" w:lineRule="exact"/>
              <w:jc w:val="left"/>
              <w:textAlignment w:val="center"/>
              <w:rPr>
                <w:rFonts w:ascii="仿宋" w:eastAsia="仿宋" w:hAnsi="仿宋" w:cs="仿宋"/>
                <w:sz w:val="36"/>
                <w:szCs w:val="36"/>
              </w:rPr>
            </w:pPr>
            <w:r>
              <w:rPr>
                <w:rFonts w:ascii="仿宋" w:eastAsia="仿宋" w:hAnsi="仿宋" w:cs="仿宋" w:hint="eastAsia"/>
                <w:sz w:val="36"/>
                <w:szCs w:val="36"/>
              </w:rPr>
              <w:t>2年内第1次查处</w:t>
            </w:r>
          </w:p>
        </w:tc>
        <w:tc>
          <w:tcPr>
            <w:tcW w:w="6517" w:type="dxa"/>
            <w:tcBorders>
              <w:tl2br w:val="nil"/>
              <w:tr2bl w:val="nil"/>
            </w:tcBorders>
            <w:shd w:val="clear" w:color="auto" w:fill="auto"/>
            <w:vAlign w:val="center"/>
          </w:tcPr>
          <w:p w14:paraId="31C6625C" w14:textId="77777777" w:rsidR="00D2555B" w:rsidRDefault="00000000">
            <w:pPr>
              <w:widowControl/>
              <w:spacing w:line="500" w:lineRule="exact"/>
              <w:textAlignment w:val="center"/>
              <w:rPr>
                <w:rFonts w:ascii="仿宋" w:eastAsia="仿宋" w:hAnsi="仿宋" w:cs="仿宋"/>
                <w:sz w:val="36"/>
                <w:szCs w:val="36"/>
              </w:rPr>
            </w:pPr>
            <w:r>
              <w:rPr>
                <w:rFonts w:ascii="仿宋" w:eastAsia="仿宋" w:hAnsi="仿宋" w:cs="仿宋" w:hint="eastAsia"/>
                <w:sz w:val="36"/>
                <w:szCs w:val="36"/>
              </w:rPr>
              <w:t>没收违法所得</w:t>
            </w:r>
          </w:p>
        </w:tc>
        <w:tc>
          <w:tcPr>
            <w:tcW w:w="998" w:type="dxa"/>
            <w:vMerge w:val="restart"/>
            <w:tcBorders>
              <w:tl2br w:val="nil"/>
              <w:tr2bl w:val="nil"/>
            </w:tcBorders>
            <w:shd w:val="clear" w:color="auto" w:fill="auto"/>
            <w:vAlign w:val="center"/>
          </w:tcPr>
          <w:p w14:paraId="22B83C84" w14:textId="77777777" w:rsidR="00D2555B" w:rsidRDefault="00D2555B">
            <w:pPr>
              <w:widowControl/>
              <w:spacing w:line="500" w:lineRule="exact"/>
              <w:textAlignment w:val="center"/>
              <w:rPr>
                <w:rFonts w:ascii="仿宋" w:eastAsia="仿宋" w:hAnsi="仿宋" w:cs="仿宋"/>
                <w:color w:val="000000" w:themeColor="text1"/>
                <w:kern w:val="0"/>
                <w:sz w:val="36"/>
                <w:szCs w:val="36"/>
                <w:lang w:bidi="ar"/>
              </w:rPr>
            </w:pPr>
          </w:p>
        </w:tc>
      </w:tr>
      <w:tr w:rsidR="00D2555B" w14:paraId="259FE102" w14:textId="77777777">
        <w:trPr>
          <w:trHeight w:val="1622"/>
          <w:jc w:val="center"/>
        </w:trPr>
        <w:tc>
          <w:tcPr>
            <w:tcW w:w="988" w:type="dxa"/>
            <w:vMerge/>
            <w:tcBorders>
              <w:tl2br w:val="nil"/>
              <w:tr2bl w:val="nil"/>
            </w:tcBorders>
            <w:shd w:val="clear" w:color="auto" w:fill="auto"/>
            <w:vAlign w:val="center"/>
          </w:tcPr>
          <w:p w14:paraId="52F3FA92"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74E0A3E1"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68FBDDB4" w14:textId="77777777" w:rsidR="00D2555B" w:rsidRDefault="00D2555B">
            <w:pPr>
              <w:widowControl/>
              <w:spacing w:line="500" w:lineRule="exact"/>
              <w:textAlignment w:val="center"/>
              <w:rPr>
                <w:rFonts w:ascii="仿宋" w:eastAsia="仿宋" w:hAnsi="仿宋"/>
                <w:sz w:val="36"/>
                <w:szCs w:val="36"/>
              </w:rPr>
            </w:pPr>
          </w:p>
        </w:tc>
        <w:tc>
          <w:tcPr>
            <w:tcW w:w="1720" w:type="dxa"/>
            <w:vMerge w:val="restart"/>
            <w:tcBorders>
              <w:tl2br w:val="nil"/>
              <w:tr2bl w:val="nil"/>
            </w:tcBorders>
            <w:shd w:val="clear" w:color="auto" w:fill="auto"/>
            <w:vAlign w:val="center"/>
          </w:tcPr>
          <w:p w14:paraId="2175430B" w14:textId="77777777" w:rsidR="00D2555B" w:rsidRDefault="00000000">
            <w:pPr>
              <w:spacing w:line="500" w:lineRule="exact"/>
              <w:jc w:val="center"/>
              <w:textAlignment w:val="center"/>
              <w:rPr>
                <w:rFonts w:ascii="仿宋" w:eastAsia="仿宋" w:hAnsi="仿宋" w:cs="仿宋"/>
                <w:sz w:val="36"/>
                <w:szCs w:val="36"/>
              </w:rPr>
            </w:pPr>
            <w:r>
              <w:rPr>
                <w:rFonts w:ascii="仿宋" w:eastAsia="仿宋" w:hAnsi="仿宋" w:cs="仿宋" w:hint="eastAsia"/>
                <w:sz w:val="36"/>
                <w:szCs w:val="36"/>
              </w:rPr>
              <w:t>情节严重</w:t>
            </w:r>
          </w:p>
        </w:tc>
        <w:tc>
          <w:tcPr>
            <w:tcW w:w="4237" w:type="dxa"/>
            <w:tcBorders>
              <w:tl2br w:val="nil"/>
              <w:tr2bl w:val="nil"/>
            </w:tcBorders>
            <w:shd w:val="clear" w:color="auto" w:fill="auto"/>
            <w:vAlign w:val="center"/>
          </w:tcPr>
          <w:p w14:paraId="2A99D21E" w14:textId="77777777" w:rsidR="00D2555B" w:rsidRDefault="00000000">
            <w:pPr>
              <w:widowControl/>
              <w:spacing w:line="500" w:lineRule="exact"/>
              <w:jc w:val="left"/>
              <w:textAlignment w:val="center"/>
              <w:rPr>
                <w:rFonts w:ascii="仿宋" w:eastAsia="仿宋" w:hAnsi="仿宋" w:cs="仿宋"/>
                <w:kern w:val="0"/>
                <w:sz w:val="36"/>
                <w:szCs w:val="36"/>
                <w:lang w:bidi="ar"/>
              </w:rPr>
            </w:pPr>
            <w:r>
              <w:rPr>
                <w:rFonts w:ascii="仿宋" w:eastAsia="仿宋" w:hAnsi="仿宋" w:cs="仿宋" w:hint="eastAsia"/>
                <w:sz w:val="36"/>
                <w:szCs w:val="36"/>
              </w:rPr>
              <w:t>2年内第2次查处</w:t>
            </w:r>
          </w:p>
        </w:tc>
        <w:tc>
          <w:tcPr>
            <w:tcW w:w="6517" w:type="dxa"/>
            <w:tcBorders>
              <w:tl2br w:val="nil"/>
              <w:tr2bl w:val="nil"/>
            </w:tcBorders>
            <w:shd w:val="clear" w:color="auto" w:fill="auto"/>
            <w:vAlign w:val="center"/>
          </w:tcPr>
          <w:p w14:paraId="6A1E898F" w14:textId="77777777" w:rsidR="00D2555B" w:rsidRDefault="00000000">
            <w:pPr>
              <w:widowControl/>
              <w:spacing w:line="500" w:lineRule="exact"/>
              <w:textAlignment w:val="center"/>
              <w:rPr>
                <w:rFonts w:ascii="仿宋" w:eastAsia="仿宋" w:hAnsi="仿宋" w:cs="仿宋"/>
                <w:kern w:val="0"/>
                <w:sz w:val="36"/>
                <w:szCs w:val="36"/>
                <w:lang w:bidi="ar"/>
              </w:rPr>
            </w:pPr>
            <w:r>
              <w:rPr>
                <w:rFonts w:ascii="仿宋" w:eastAsia="仿宋" w:hAnsi="仿宋" w:cs="仿宋" w:hint="eastAsia"/>
                <w:sz w:val="36"/>
                <w:szCs w:val="36"/>
              </w:rPr>
              <w:t>责令停业整顿</w:t>
            </w:r>
          </w:p>
        </w:tc>
        <w:tc>
          <w:tcPr>
            <w:tcW w:w="998" w:type="dxa"/>
            <w:vMerge/>
            <w:tcBorders>
              <w:tl2br w:val="nil"/>
              <w:tr2bl w:val="nil"/>
            </w:tcBorders>
            <w:shd w:val="clear" w:color="auto" w:fill="auto"/>
            <w:vAlign w:val="center"/>
          </w:tcPr>
          <w:p w14:paraId="309029C9" w14:textId="77777777" w:rsidR="00D2555B" w:rsidRDefault="00D2555B">
            <w:pPr>
              <w:widowControl/>
              <w:spacing w:line="500" w:lineRule="exact"/>
              <w:textAlignment w:val="center"/>
              <w:rPr>
                <w:rFonts w:ascii="仿宋" w:eastAsia="仿宋" w:hAnsi="仿宋" w:cs="仿宋"/>
                <w:kern w:val="0"/>
                <w:sz w:val="36"/>
                <w:szCs w:val="36"/>
                <w:lang w:bidi="ar"/>
              </w:rPr>
            </w:pPr>
          </w:p>
        </w:tc>
      </w:tr>
      <w:tr w:rsidR="00D2555B" w14:paraId="35A156C0" w14:textId="77777777">
        <w:trPr>
          <w:trHeight w:val="885"/>
          <w:jc w:val="center"/>
        </w:trPr>
        <w:tc>
          <w:tcPr>
            <w:tcW w:w="988" w:type="dxa"/>
            <w:vMerge/>
            <w:tcBorders>
              <w:tl2br w:val="nil"/>
              <w:tr2bl w:val="nil"/>
            </w:tcBorders>
            <w:shd w:val="clear" w:color="auto" w:fill="auto"/>
            <w:vAlign w:val="center"/>
          </w:tcPr>
          <w:p w14:paraId="0187CD2B" w14:textId="77777777" w:rsidR="00D2555B" w:rsidRDefault="00D2555B">
            <w:pPr>
              <w:widowControl/>
              <w:spacing w:line="500" w:lineRule="exact"/>
              <w:jc w:val="center"/>
              <w:textAlignment w:val="center"/>
              <w:rPr>
                <w:rFonts w:ascii="仿宋" w:eastAsia="仿宋" w:hAnsi="仿宋"/>
                <w:sz w:val="36"/>
                <w:szCs w:val="36"/>
              </w:rPr>
            </w:pPr>
          </w:p>
        </w:tc>
        <w:tc>
          <w:tcPr>
            <w:tcW w:w="2976" w:type="dxa"/>
            <w:vMerge/>
            <w:tcBorders>
              <w:tl2br w:val="nil"/>
              <w:tr2bl w:val="nil"/>
            </w:tcBorders>
            <w:shd w:val="clear" w:color="auto" w:fill="auto"/>
            <w:vAlign w:val="center"/>
          </w:tcPr>
          <w:p w14:paraId="51D68A04" w14:textId="77777777" w:rsidR="00D2555B" w:rsidRDefault="00D2555B">
            <w:pPr>
              <w:widowControl/>
              <w:spacing w:line="500" w:lineRule="exact"/>
              <w:textAlignment w:val="center"/>
              <w:rPr>
                <w:rFonts w:ascii="仿宋" w:eastAsia="仿宋" w:hAnsi="仿宋"/>
                <w:sz w:val="36"/>
                <w:szCs w:val="36"/>
              </w:rPr>
            </w:pPr>
          </w:p>
        </w:tc>
        <w:tc>
          <w:tcPr>
            <w:tcW w:w="7513" w:type="dxa"/>
            <w:vMerge/>
            <w:tcBorders>
              <w:tl2br w:val="nil"/>
              <w:tr2bl w:val="nil"/>
            </w:tcBorders>
            <w:shd w:val="clear" w:color="auto" w:fill="auto"/>
            <w:vAlign w:val="center"/>
          </w:tcPr>
          <w:p w14:paraId="2E79996A" w14:textId="77777777" w:rsidR="00D2555B" w:rsidRDefault="00D2555B">
            <w:pPr>
              <w:widowControl/>
              <w:spacing w:line="500" w:lineRule="exact"/>
              <w:textAlignment w:val="center"/>
              <w:rPr>
                <w:rFonts w:ascii="仿宋" w:eastAsia="仿宋" w:hAnsi="仿宋"/>
                <w:sz w:val="36"/>
                <w:szCs w:val="36"/>
              </w:rPr>
            </w:pPr>
          </w:p>
        </w:tc>
        <w:tc>
          <w:tcPr>
            <w:tcW w:w="1720" w:type="dxa"/>
            <w:vMerge/>
            <w:tcBorders>
              <w:tl2br w:val="nil"/>
              <w:tr2bl w:val="nil"/>
            </w:tcBorders>
            <w:shd w:val="clear" w:color="auto" w:fill="auto"/>
            <w:vAlign w:val="center"/>
          </w:tcPr>
          <w:p w14:paraId="09FF5446" w14:textId="77777777" w:rsidR="00D2555B" w:rsidRDefault="00D2555B">
            <w:pPr>
              <w:spacing w:line="500" w:lineRule="exact"/>
              <w:jc w:val="center"/>
              <w:textAlignment w:val="center"/>
              <w:rPr>
                <w:rFonts w:ascii="仿宋" w:eastAsia="仿宋" w:hAnsi="仿宋" w:cs="仿宋"/>
                <w:sz w:val="36"/>
                <w:szCs w:val="36"/>
              </w:rPr>
            </w:pPr>
          </w:p>
        </w:tc>
        <w:tc>
          <w:tcPr>
            <w:tcW w:w="4237" w:type="dxa"/>
            <w:tcBorders>
              <w:tl2br w:val="nil"/>
              <w:tr2bl w:val="nil"/>
            </w:tcBorders>
            <w:shd w:val="clear" w:color="auto" w:fill="auto"/>
            <w:vAlign w:val="center"/>
          </w:tcPr>
          <w:p w14:paraId="2350AFF6" w14:textId="77777777" w:rsidR="00D2555B" w:rsidRDefault="00000000">
            <w:pPr>
              <w:spacing w:line="500" w:lineRule="exact"/>
              <w:jc w:val="left"/>
              <w:textAlignment w:val="center"/>
              <w:rPr>
                <w:rFonts w:ascii="仿宋" w:eastAsia="仿宋" w:hAnsi="仿宋" w:cs="仿宋"/>
                <w:sz w:val="36"/>
                <w:szCs w:val="36"/>
              </w:rPr>
            </w:pPr>
            <w:r>
              <w:rPr>
                <w:rFonts w:ascii="仿宋" w:eastAsia="仿宋" w:hAnsi="仿宋" w:cs="仿宋" w:hint="eastAsia"/>
                <w:sz w:val="36"/>
                <w:szCs w:val="36"/>
              </w:rPr>
              <w:t>2年内2次以上查处</w:t>
            </w:r>
          </w:p>
        </w:tc>
        <w:tc>
          <w:tcPr>
            <w:tcW w:w="6517" w:type="dxa"/>
            <w:tcBorders>
              <w:tl2br w:val="nil"/>
              <w:tr2bl w:val="nil"/>
            </w:tcBorders>
            <w:shd w:val="clear" w:color="auto" w:fill="auto"/>
            <w:vAlign w:val="center"/>
          </w:tcPr>
          <w:p w14:paraId="697B427D" w14:textId="77777777" w:rsidR="00D2555B" w:rsidRDefault="00000000">
            <w:pPr>
              <w:spacing w:line="500" w:lineRule="exact"/>
              <w:textAlignment w:val="center"/>
              <w:rPr>
                <w:rFonts w:ascii="仿宋" w:eastAsia="仿宋" w:hAnsi="仿宋" w:cs="仿宋"/>
                <w:sz w:val="36"/>
                <w:szCs w:val="36"/>
              </w:rPr>
            </w:pPr>
            <w:r>
              <w:rPr>
                <w:rFonts w:ascii="仿宋" w:eastAsia="仿宋" w:hAnsi="仿宋" w:cs="仿宋" w:hint="eastAsia"/>
                <w:sz w:val="36"/>
                <w:szCs w:val="36"/>
              </w:rPr>
              <w:t>责令关闭</w:t>
            </w:r>
          </w:p>
        </w:tc>
        <w:tc>
          <w:tcPr>
            <w:tcW w:w="998" w:type="dxa"/>
            <w:vMerge/>
            <w:tcBorders>
              <w:tl2br w:val="nil"/>
              <w:tr2bl w:val="nil"/>
            </w:tcBorders>
            <w:shd w:val="clear" w:color="auto" w:fill="auto"/>
            <w:vAlign w:val="center"/>
          </w:tcPr>
          <w:p w14:paraId="38B2923F" w14:textId="77777777" w:rsidR="00D2555B" w:rsidRDefault="00D2555B">
            <w:pPr>
              <w:widowControl/>
              <w:spacing w:line="500" w:lineRule="exact"/>
              <w:textAlignment w:val="center"/>
              <w:rPr>
                <w:rFonts w:ascii="仿宋" w:eastAsia="仿宋" w:hAnsi="仿宋" w:cs="仿宋"/>
                <w:kern w:val="0"/>
                <w:sz w:val="36"/>
                <w:szCs w:val="36"/>
                <w:lang w:bidi="ar"/>
              </w:rPr>
            </w:pPr>
          </w:p>
        </w:tc>
      </w:tr>
    </w:tbl>
    <w:p w14:paraId="0989D1C1" w14:textId="77777777" w:rsidR="00D2555B" w:rsidRDefault="00D2555B">
      <w:pPr>
        <w:rPr>
          <w:rFonts w:ascii="仿宋" w:eastAsia="仿宋" w:hAnsi="仿宋" w:cs="仿宋"/>
          <w:sz w:val="36"/>
          <w:szCs w:val="36"/>
        </w:rPr>
      </w:pPr>
    </w:p>
    <w:sectPr w:rsidR="00D2555B">
      <w:footerReference w:type="even" r:id="rId8"/>
      <w:footerReference w:type="default" r:id="rId9"/>
      <w:pgSz w:w="33675" w:h="23811"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E16F" w14:textId="77777777" w:rsidR="004D1223" w:rsidRDefault="004D1223">
      <w:r>
        <w:separator/>
      </w:r>
    </w:p>
  </w:endnote>
  <w:endnote w:type="continuationSeparator" w:id="0">
    <w:p w14:paraId="35F41B8F" w14:textId="77777777" w:rsidR="004D1223" w:rsidRDefault="004D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auto"/>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921555254"/>
      <w:docPartObj>
        <w:docPartGallery w:val="AutoText"/>
      </w:docPartObj>
    </w:sdtPr>
    <w:sdtContent>
      <w:p w14:paraId="6615FC4A" w14:textId="77777777" w:rsidR="00D2555B" w:rsidRDefault="00000000">
        <w:pPr>
          <w:pStyle w:val="a7"/>
          <w:framePr w:wrap="around"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747C93CC" w14:textId="77777777" w:rsidR="00D2555B" w:rsidRDefault="00D255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795513391"/>
      <w:docPartObj>
        <w:docPartGallery w:val="AutoText"/>
      </w:docPartObj>
    </w:sdtPr>
    <w:sdtContent>
      <w:p w14:paraId="0B65759B" w14:textId="77777777" w:rsidR="00D2555B" w:rsidRDefault="00000000">
        <w:pPr>
          <w:pStyle w:val="a7"/>
          <w:framePr w:wrap="around"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rPr>
          <w:t>1</w:t>
        </w:r>
        <w:r>
          <w:rPr>
            <w:rStyle w:val="aa"/>
          </w:rPr>
          <w:fldChar w:fldCharType="end"/>
        </w:r>
      </w:p>
    </w:sdtContent>
  </w:sdt>
  <w:p w14:paraId="4E5D7168" w14:textId="77777777" w:rsidR="00D2555B" w:rsidRDefault="00D255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C2E0" w14:textId="77777777" w:rsidR="004D1223" w:rsidRDefault="004D1223">
      <w:r>
        <w:separator/>
      </w:r>
    </w:p>
  </w:footnote>
  <w:footnote w:type="continuationSeparator" w:id="0">
    <w:p w14:paraId="76951A25" w14:textId="77777777" w:rsidR="004D1223" w:rsidRDefault="004D1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3OTljMGYyNjc2NGNkMTg0ZDFmN2ZkOTMyMDAxNDIifQ=="/>
  </w:docVars>
  <w:rsids>
    <w:rsidRoot w:val="1611635C"/>
    <w:rsid w:val="D9DEF3A0"/>
    <w:rsid w:val="FDF64A6C"/>
    <w:rsid w:val="00025953"/>
    <w:rsid w:val="000447FA"/>
    <w:rsid w:val="000553F1"/>
    <w:rsid w:val="0006696B"/>
    <w:rsid w:val="00071AAF"/>
    <w:rsid w:val="00075F2A"/>
    <w:rsid w:val="00076B4C"/>
    <w:rsid w:val="00086712"/>
    <w:rsid w:val="00086FA3"/>
    <w:rsid w:val="00090979"/>
    <w:rsid w:val="000B2BF3"/>
    <w:rsid w:val="000B450D"/>
    <w:rsid w:val="000B6A6E"/>
    <w:rsid w:val="000D70A3"/>
    <w:rsid w:val="000E28BF"/>
    <w:rsid w:val="000E2C19"/>
    <w:rsid w:val="000F71E0"/>
    <w:rsid w:val="0012170B"/>
    <w:rsid w:val="00121881"/>
    <w:rsid w:val="00124DAB"/>
    <w:rsid w:val="00125FDF"/>
    <w:rsid w:val="00145B6D"/>
    <w:rsid w:val="00160B09"/>
    <w:rsid w:val="00167756"/>
    <w:rsid w:val="00167BAF"/>
    <w:rsid w:val="00170706"/>
    <w:rsid w:val="00173703"/>
    <w:rsid w:val="00181AC5"/>
    <w:rsid w:val="001834E4"/>
    <w:rsid w:val="00191778"/>
    <w:rsid w:val="001A3C3F"/>
    <w:rsid w:val="001A4F56"/>
    <w:rsid w:val="001C15B3"/>
    <w:rsid w:val="001D3577"/>
    <w:rsid w:val="001F2840"/>
    <w:rsid w:val="0022103B"/>
    <w:rsid w:val="0022128F"/>
    <w:rsid w:val="002604FB"/>
    <w:rsid w:val="002674A5"/>
    <w:rsid w:val="00273757"/>
    <w:rsid w:val="00277470"/>
    <w:rsid w:val="002811D1"/>
    <w:rsid w:val="002819CE"/>
    <w:rsid w:val="0028422D"/>
    <w:rsid w:val="0029688E"/>
    <w:rsid w:val="002A3F21"/>
    <w:rsid w:val="002F6143"/>
    <w:rsid w:val="002F645A"/>
    <w:rsid w:val="0030162F"/>
    <w:rsid w:val="00304138"/>
    <w:rsid w:val="0031105D"/>
    <w:rsid w:val="00320027"/>
    <w:rsid w:val="00342216"/>
    <w:rsid w:val="0035554D"/>
    <w:rsid w:val="0035563A"/>
    <w:rsid w:val="003601FD"/>
    <w:rsid w:val="0038551A"/>
    <w:rsid w:val="00386C9D"/>
    <w:rsid w:val="003B2AC2"/>
    <w:rsid w:val="003C13E6"/>
    <w:rsid w:val="003C400D"/>
    <w:rsid w:val="003D220F"/>
    <w:rsid w:val="003E33AF"/>
    <w:rsid w:val="003F01F0"/>
    <w:rsid w:val="003F5FE7"/>
    <w:rsid w:val="003F7083"/>
    <w:rsid w:val="004072A9"/>
    <w:rsid w:val="004207ED"/>
    <w:rsid w:val="00436AD8"/>
    <w:rsid w:val="00447CFA"/>
    <w:rsid w:val="00461096"/>
    <w:rsid w:val="004631E8"/>
    <w:rsid w:val="00490988"/>
    <w:rsid w:val="004D1223"/>
    <w:rsid w:val="004E1331"/>
    <w:rsid w:val="004E4BE7"/>
    <w:rsid w:val="004E5CD2"/>
    <w:rsid w:val="004E7AC3"/>
    <w:rsid w:val="004F0041"/>
    <w:rsid w:val="004F645E"/>
    <w:rsid w:val="00501F4B"/>
    <w:rsid w:val="005024F1"/>
    <w:rsid w:val="00513BFC"/>
    <w:rsid w:val="00516732"/>
    <w:rsid w:val="00532395"/>
    <w:rsid w:val="00533614"/>
    <w:rsid w:val="0053468C"/>
    <w:rsid w:val="00534C3D"/>
    <w:rsid w:val="00566189"/>
    <w:rsid w:val="00574BC7"/>
    <w:rsid w:val="005764C8"/>
    <w:rsid w:val="00581D14"/>
    <w:rsid w:val="00590734"/>
    <w:rsid w:val="00595580"/>
    <w:rsid w:val="005A2D55"/>
    <w:rsid w:val="005A5496"/>
    <w:rsid w:val="005D026E"/>
    <w:rsid w:val="005E0917"/>
    <w:rsid w:val="00601496"/>
    <w:rsid w:val="0060315A"/>
    <w:rsid w:val="0060416F"/>
    <w:rsid w:val="00613439"/>
    <w:rsid w:val="00613E6E"/>
    <w:rsid w:val="00617BB3"/>
    <w:rsid w:val="00620B85"/>
    <w:rsid w:val="00620C7D"/>
    <w:rsid w:val="00622924"/>
    <w:rsid w:val="00626A77"/>
    <w:rsid w:val="006525FE"/>
    <w:rsid w:val="0065488C"/>
    <w:rsid w:val="00654E25"/>
    <w:rsid w:val="006644A0"/>
    <w:rsid w:val="0066780C"/>
    <w:rsid w:val="00675379"/>
    <w:rsid w:val="0067695F"/>
    <w:rsid w:val="006A7A2F"/>
    <w:rsid w:val="006B155D"/>
    <w:rsid w:val="006B2794"/>
    <w:rsid w:val="006E2295"/>
    <w:rsid w:val="006F5C37"/>
    <w:rsid w:val="00700915"/>
    <w:rsid w:val="00702A67"/>
    <w:rsid w:val="00703330"/>
    <w:rsid w:val="00707ADD"/>
    <w:rsid w:val="00713FFC"/>
    <w:rsid w:val="00717307"/>
    <w:rsid w:val="00741558"/>
    <w:rsid w:val="007425DF"/>
    <w:rsid w:val="00746595"/>
    <w:rsid w:val="00763E6A"/>
    <w:rsid w:val="00764D0F"/>
    <w:rsid w:val="007826FA"/>
    <w:rsid w:val="007A104A"/>
    <w:rsid w:val="007A6A70"/>
    <w:rsid w:val="007C5792"/>
    <w:rsid w:val="007D5583"/>
    <w:rsid w:val="007D7242"/>
    <w:rsid w:val="007E1FD0"/>
    <w:rsid w:val="007F59BE"/>
    <w:rsid w:val="00807BE3"/>
    <w:rsid w:val="00811355"/>
    <w:rsid w:val="00822F50"/>
    <w:rsid w:val="008259A8"/>
    <w:rsid w:val="008334AD"/>
    <w:rsid w:val="008416C9"/>
    <w:rsid w:val="00842426"/>
    <w:rsid w:val="00842677"/>
    <w:rsid w:val="008453C7"/>
    <w:rsid w:val="008457E5"/>
    <w:rsid w:val="00857155"/>
    <w:rsid w:val="00861B96"/>
    <w:rsid w:val="008833B2"/>
    <w:rsid w:val="00884CBA"/>
    <w:rsid w:val="008B6426"/>
    <w:rsid w:val="008E0FBD"/>
    <w:rsid w:val="0092535C"/>
    <w:rsid w:val="00926ECD"/>
    <w:rsid w:val="00931E97"/>
    <w:rsid w:val="009343BA"/>
    <w:rsid w:val="009561A6"/>
    <w:rsid w:val="00964950"/>
    <w:rsid w:val="00980E6D"/>
    <w:rsid w:val="00995F17"/>
    <w:rsid w:val="009A33D7"/>
    <w:rsid w:val="009A3952"/>
    <w:rsid w:val="009B47F9"/>
    <w:rsid w:val="009B5643"/>
    <w:rsid w:val="009D6D32"/>
    <w:rsid w:val="009E2246"/>
    <w:rsid w:val="009E2D11"/>
    <w:rsid w:val="009F21DD"/>
    <w:rsid w:val="009F730C"/>
    <w:rsid w:val="00A006AC"/>
    <w:rsid w:val="00A0553E"/>
    <w:rsid w:val="00A44E99"/>
    <w:rsid w:val="00A63722"/>
    <w:rsid w:val="00A83E1D"/>
    <w:rsid w:val="00A960A8"/>
    <w:rsid w:val="00AB765D"/>
    <w:rsid w:val="00AC2493"/>
    <w:rsid w:val="00AE6284"/>
    <w:rsid w:val="00B131ED"/>
    <w:rsid w:val="00B21406"/>
    <w:rsid w:val="00B5054E"/>
    <w:rsid w:val="00B57D5E"/>
    <w:rsid w:val="00B638FF"/>
    <w:rsid w:val="00B65764"/>
    <w:rsid w:val="00B70986"/>
    <w:rsid w:val="00B83850"/>
    <w:rsid w:val="00B848A6"/>
    <w:rsid w:val="00B85506"/>
    <w:rsid w:val="00B87875"/>
    <w:rsid w:val="00BB13F6"/>
    <w:rsid w:val="00BC00A9"/>
    <w:rsid w:val="00BD1987"/>
    <w:rsid w:val="00BD1DC1"/>
    <w:rsid w:val="00BE54B3"/>
    <w:rsid w:val="00BF12D3"/>
    <w:rsid w:val="00C021A6"/>
    <w:rsid w:val="00C166C3"/>
    <w:rsid w:val="00C1728F"/>
    <w:rsid w:val="00C245A6"/>
    <w:rsid w:val="00C255B9"/>
    <w:rsid w:val="00C30401"/>
    <w:rsid w:val="00C3377E"/>
    <w:rsid w:val="00C34F38"/>
    <w:rsid w:val="00C47F3F"/>
    <w:rsid w:val="00C613C2"/>
    <w:rsid w:val="00C63624"/>
    <w:rsid w:val="00C6486B"/>
    <w:rsid w:val="00C85E8D"/>
    <w:rsid w:val="00C900E0"/>
    <w:rsid w:val="00C90CAF"/>
    <w:rsid w:val="00C94277"/>
    <w:rsid w:val="00C96278"/>
    <w:rsid w:val="00CA4585"/>
    <w:rsid w:val="00CA463F"/>
    <w:rsid w:val="00CC2583"/>
    <w:rsid w:val="00CD56B4"/>
    <w:rsid w:val="00CE74D8"/>
    <w:rsid w:val="00CF1323"/>
    <w:rsid w:val="00D02D1E"/>
    <w:rsid w:val="00D07110"/>
    <w:rsid w:val="00D2555B"/>
    <w:rsid w:val="00D25628"/>
    <w:rsid w:val="00D3252D"/>
    <w:rsid w:val="00D3265A"/>
    <w:rsid w:val="00D34B15"/>
    <w:rsid w:val="00D34FBE"/>
    <w:rsid w:val="00D53A7A"/>
    <w:rsid w:val="00D54134"/>
    <w:rsid w:val="00D542DA"/>
    <w:rsid w:val="00D55374"/>
    <w:rsid w:val="00D8114C"/>
    <w:rsid w:val="00D81ECF"/>
    <w:rsid w:val="00D83EE8"/>
    <w:rsid w:val="00D851DE"/>
    <w:rsid w:val="00DA3446"/>
    <w:rsid w:val="00DA5D6E"/>
    <w:rsid w:val="00DA721D"/>
    <w:rsid w:val="00DB153B"/>
    <w:rsid w:val="00DB42C7"/>
    <w:rsid w:val="00DB65C9"/>
    <w:rsid w:val="00DC0747"/>
    <w:rsid w:val="00DC2C83"/>
    <w:rsid w:val="00DC3778"/>
    <w:rsid w:val="00DD02C7"/>
    <w:rsid w:val="00DE25BD"/>
    <w:rsid w:val="00DE4885"/>
    <w:rsid w:val="00DE516E"/>
    <w:rsid w:val="00DE78A7"/>
    <w:rsid w:val="00DF0EED"/>
    <w:rsid w:val="00DF6195"/>
    <w:rsid w:val="00E01D7F"/>
    <w:rsid w:val="00E04CC6"/>
    <w:rsid w:val="00E1272A"/>
    <w:rsid w:val="00E41DD6"/>
    <w:rsid w:val="00E67501"/>
    <w:rsid w:val="00E75D54"/>
    <w:rsid w:val="00E91DAC"/>
    <w:rsid w:val="00E95144"/>
    <w:rsid w:val="00EA2BF1"/>
    <w:rsid w:val="00EB488F"/>
    <w:rsid w:val="00EF3BF8"/>
    <w:rsid w:val="00EF7A35"/>
    <w:rsid w:val="00F35CED"/>
    <w:rsid w:val="00F51B0A"/>
    <w:rsid w:val="00F62FF2"/>
    <w:rsid w:val="00F67403"/>
    <w:rsid w:val="00F677A5"/>
    <w:rsid w:val="00FA3DFA"/>
    <w:rsid w:val="00FB5E5D"/>
    <w:rsid w:val="00FB7D5F"/>
    <w:rsid w:val="00FC3ECC"/>
    <w:rsid w:val="00FD27D3"/>
    <w:rsid w:val="00FD3EB0"/>
    <w:rsid w:val="00FD75C2"/>
    <w:rsid w:val="00FF4543"/>
    <w:rsid w:val="00FF7391"/>
    <w:rsid w:val="08BE3F5B"/>
    <w:rsid w:val="08D86FC7"/>
    <w:rsid w:val="0B683635"/>
    <w:rsid w:val="1611635C"/>
    <w:rsid w:val="16405DF4"/>
    <w:rsid w:val="1DFE185D"/>
    <w:rsid w:val="26545D5D"/>
    <w:rsid w:val="286610A4"/>
    <w:rsid w:val="2B3A74B6"/>
    <w:rsid w:val="2C0A392B"/>
    <w:rsid w:val="2C0C76FE"/>
    <w:rsid w:val="2FCED726"/>
    <w:rsid w:val="33442458"/>
    <w:rsid w:val="3BA9203C"/>
    <w:rsid w:val="3C7454AF"/>
    <w:rsid w:val="44BF2500"/>
    <w:rsid w:val="46FA7B3E"/>
    <w:rsid w:val="4BCD7E5B"/>
    <w:rsid w:val="5370026E"/>
    <w:rsid w:val="56743A3C"/>
    <w:rsid w:val="5D9A6CE0"/>
    <w:rsid w:val="5FA82497"/>
    <w:rsid w:val="6710221E"/>
    <w:rsid w:val="6BEB71C0"/>
    <w:rsid w:val="72FC4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FCC11B6"/>
  <w15:docId w15:val="{C8FE5F58-6AA0-FC41-84A0-CDAC9C2B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0">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2"/>
    <w:basedOn w:val="a"/>
    <w:next w:val="a"/>
    <w:qFormat/>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footer"/>
    <w:basedOn w:val="a"/>
    <w:next w:val="a"/>
    <w:qFormat/>
    <w:pPr>
      <w:tabs>
        <w:tab w:val="center" w:pos="4153"/>
        <w:tab w:val="right" w:pos="8306"/>
      </w:tabs>
      <w:snapToGrid w:val="0"/>
      <w:jc w:val="left"/>
    </w:pPr>
    <w:rPr>
      <w:sz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character" w:styleId="ab">
    <w:name w:val="Hyperlink"/>
    <w:basedOn w:val="a0"/>
    <w:qFormat/>
    <w:rPr>
      <w:color w:val="0000FF"/>
      <w:u w:val="single"/>
    </w:rPr>
  </w:style>
  <w:style w:type="character" w:styleId="ac">
    <w:name w:val="annotation reference"/>
    <w:basedOn w:val="a0"/>
    <w:qFormat/>
    <w:rPr>
      <w:sz w:val="21"/>
      <w:szCs w:val="21"/>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71">
    <w:name w:val="font71"/>
    <w:basedOn w:val="a0"/>
    <w:qFormat/>
    <w:rPr>
      <w:rFonts w:ascii="仿宋_GB2312" w:eastAsia="仿宋_GB2312" w:cs="仿宋_GB2312" w:hint="default"/>
      <w:color w:val="000000"/>
      <w:sz w:val="20"/>
      <w:szCs w:val="20"/>
      <w:u w:val="none"/>
    </w:rPr>
  </w:style>
  <w:style w:type="character" w:customStyle="1" w:styleId="font81">
    <w:name w:val="font81"/>
    <w:basedOn w:val="a0"/>
    <w:qFormat/>
    <w:rPr>
      <w:rFonts w:ascii="仿宋_GB2312" w:eastAsia="仿宋_GB2312" w:cs="仿宋_GB2312" w:hint="default"/>
      <w:color w:val="FF0000"/>
      <w:sz w:val="20"/>
      <w:szCs w:val="20"/>
      <w:u w:val="none"/>
    </w:rPr>
  </w:style>
  <w:style w:type="character" w:customStyle="1" w:styleId="font61">
    <w:name w:val="font61"/>
    <w:basedOn w:val="a0"/>
    <w:qFormat/>
    <w:rPr>
      <w:rFonts w:ascii="仿宋_GB2312" w:eastAsia="仿宋_GB2312" w:cs="仿宋_GB2312" w:hint="default"/>
      <w:color w:val="00B0F0"/>
      <w:sz w:val="20"/>
      <w:szCs w:val="20"/>
      <w:u w:val="none"/>
    </w:rPr>
  </w:style>
  <w:style w:type="character" w:customStyle="1" w:styleId="font91">
    <w:name w:val="font91"/>
    <w:basedOn w:val="a0"/>
    <w:qFormat/>
    <w:rPr>
      <w:rFonts w:ascii="仿宋_GB2312" w:eastAsia="仿宋_GB2312" w:cs="仿宋_GB2312" w:hint="default"/>
      <w:color w:val="000000"/>
      <w:sz w:val="20"/>
      <w:szCs w:val="20"/>
      <w:u w:val="none"/>
    </w:rPr>
  </w:style>
  <w:style w:type="character" w:customStyle="1" w:styleId="font101">
    <w:name w:val="font101"/>
    <w:basedOn w:val="a0"/>
    <w:qFormat/>
    <w:rPr>
      <w:rFonts w:ascii="仿宋_GB2312" w:eastAsia="仿宋_GB2312" w:cs="仿宋_GB2312" w:hint="default"/>
      <w:color w:val="FF0000"/>
      <w:sz w:val="22"/>
      <w:szCs w:val="22"/>
      <w:u w:val="none"/>
    </w:rPr>
  </w:style>
  <w:style w:type="character" w:customStyle="1" w:styleId="font112">
    <w:name w:val="font112"/>
    <w:basedOn w:val="a0"/>
    <w:qFormat/>
    <w:rPr>
      <w:rFonts w:ascii="仿宋_GB2312" w:eastAsia="仿宋_GB2312" w:cs="仿宋_GB2312" w:hint="default"/>
      <w:color w:val="FF0000"/>
      <w:sz w:val="20"/>
      <w:szCs w:val="20"/>
      <w:u w:val="none"/>
    </w:rPr>
  </w:style>
  <w:style w:type="character" w:customStyle="1" w:styleId="font41">
    <w:name w:val="font41"/>
    <w:basedOn w:val="a0"/>
    <w:qFormat/>
    <w:rPr>
      <w:rFonts w:ascii="宋体" w:eastAsia="宋体" w:hAnsi="宋体" w:cs="宋体" w:hint="eastAsia"/>
      <w:b/>
      <w:bCs/>
      <w:color w:val="00B0F0"/>
      <w:sz w:val="22"/>
      <w:szCs w:val="22"/>
      <w:u w:val="none"/>
    </w:rPr>
  </w:style>
  <w:style w:type="character" w:customStyle="1" w:styleId="font131">
    <w:name w:val="font131"/>
    <w:basedOn w:val="a0"/>
    <w:qFormat/>
    <w:rPr>
      <w:rFonts w:ascii="仿宋_GB2312" w:eastAsia="仿宋_GB2312" w:cs="仿宋_GB2312" w:hint="default"/>
      <w:color w:val="000000"/>
      <w:sz w:val="20"/>
      <w:szCs w:val="20"/>
      <w:u w:val="none"/>
    </w:rPr>
  </w:style>
  <w:style w:type="character" w:customStyle="1" w:styleId="font141">
    <w:name w:val="font141"/>
    <w:basedOn w:val="a0"/>
    <w:qFormat/>
    <w:rPr>
      <w:rFonts w:ascii="仿宋_GB2312" w:eastAsia="仿宋_GB2312" w:cs="仿宋_GB2312" w:hint="default"/>
      <w:color w:val="FF0000"/>
      <w:sz w:val="22"/>
      <w:szCs w:val="22"/>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6">
    <w:name w:val="批注文字 字符"/>
    <w:basedOn w:val="a0"/>
    <w:link w:val="a4"/>
    <w:qFormat/>
    <w:rPr>
      <w:rFonts w:asciiTheme="minorHAnsi" w:eastAsiaTheme="minorEastAsia" w:hAnsiTheme="minorHAnsi" w:cstheme="minorBidi"/>
      <w:kern w:val="2"/>
      <w:sz w:val="21"/>
      <w:szCs w:val="24"/>
    </w:rPr>
  </w:style>
  <w:style w:type="character" w:customStyle="1" w:styleId="a5">
    <w:name w:val="批注主题 字符"/>
    <w:basedOn w:val="a6"/>
    <w:link w:val="a3"/>
    <w:qFormat/>
    <w:rPr>
      <w:rFonts w:asciiTheme="minorHAnsi" w:eastAsiaTheme="minorEastAsia" w:hAnsiTheme="minorHAnsi" w:cstheme="minorBidi"/>
      <w:b/>
      <w:bCs/>
      <w:kern w:val="2"/>
      <w:sz w:val="21"/>
      <w:szCs w:val="24"/>
    </w:rPr>
  </w:style>
  <w:style w:type="paragraph" w:customStyle="1" w:styleId="21">
    <w:name w:val="修订2"/>
    <w:hidden/>
    <w:uiPriority w:val="99"/>
    <w:semiHidden/>
    <w:qFormat/>
    <w:rPr>
      <w:rFonts w:asciiTheme="minorHAnsi" w:eastAsiaTheme="minorEastAsia" w:hAnsiTheme="minorHAnsi" w:cstheme="minorBidi"/>
      <w:kern w:val="2"/>
      <w:sz w:val="21"/>
      <w:szCs w:val="24"/>
    </w:rPr>
  </w:style>
  <w:style w:type="character" w:customStyle="1" w:styleId="navtiao">
    <w:name w:val="navtiao"/>
    <w:basedOn w:val="a0"/>
    <w:qFormat/>
  </w:style>
  <w:style w:type="paragraph" w:customStyle="1" w:styleId="3">
    <w:name w:val="修订3"/>
    <w:hidden/>
    <w:uiPriority w:val="99"/>
    <w:semiHidden/>
    <w:qFormat/>
    <w:rPr>
      <w:rFonts w:asciiTheme="minorHAnsi" w:eastAsiaTheme="minorEastAsia" w:hAnsiTheme="minorHAnsi" w:cstheme="minorBidi"/>
      <w:kern w:val="2"/>
      <w:sz w:val="21"/>
      <w:szCs w:val="24"/>
    </w:rPr>
  </w:style>
  <w:style w:type="character" w:customStyle="1" w:styleId="a9">
    <w:name w:val="页眉 字符"/>
    <w:basedOn w:val="a0"/>
    <w:link w:val="a8"/>
    <w:rPr>
      <w:rFonts w:asciiTheme="minorHAnsi" w:eastAsiaTheme="minorEastAsia" w:hAnsiTheme="minorHAnsi" w:cstheme="minorBidi"/>
      <w:kern w:val="2"/>
      <w:sz w:val="18"/>
      <w:szCs w:val="18"/>
    </w:rPr>
  </w:style>
  <w:style w:type="paragraph" w:styleId="ae">
    <w:name w:val="Revision"/>
    <w:hidden/>
    <w:uiPriority w:val="99"/>
    <w:semiHidden/>
    <w:rsid w:val="005A5496"/>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8376</Words>
  <Characters>47749</Characters>
  <Application>Microsoft Office Word</Application>
  <DocSecurity>0</DocSecurity>
  <Lines>397</Lines>
  <Paragraphs>112</Paragraphs>
  <ScaleCrop>false</ScaleCrop>
  <Company/>
  <LinksUpToDate>false</LinksUpToDate>
  <CharactersWithSpaces>56013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无尤</dc:creator>
  <cp:lastModifiedBy>李艾霞 LI, Bonnie</cp:lastModifiedBy>
  <cp:revision>2</cp:revision>
  <cp:lastPrinted>2022-12-26T08:07:00Z</cp:lastPrinted>
  <dcterms:created xsi:type="dcterms:W3CDTF">2023-01-18T08:36:00Z</dcterms:created>
  <dcterms:modified xsi:type="dcterms:W3CDTF">2023-01-18T08:36:00Z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960D839DB7044E56B34398A9E89574BA</vt:lpwstr>
  </property>
</Properties>
</file>