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Style w:val="7"/>
          <w:rFonts w:hint="default" w:ascii="黑体" w:hAnsi="黑体" w:eastAsia="黑体" w:cs="黑体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附件</w:t>
      </w:r>
      <w:r>
        <w:rPr>
          <w:rStyle w:val="7"/>
          <w:rFonts w:hint="eastAsia" w:ascii="黑体" w:hAnsi="黑体" w:eastAsia="黑体" w:cs="黑体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6-1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20" w:lineRule="exact"/>
        <w:ind w:firstLine="3295" w:firstLineChars="74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bidi="ar"/>
        </w:rPr>
        <w:t>同 意 函</w:t>
      </w:r>
    </w:p>
    <w:p>
      <w:pPr>
        <w:spacing w:line="520" w:lineRule="exact"/>
        <w:ind w:firstLine="3308" w:firstLineChars="749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jc w:val="both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四川省演出展览公司：</w:t>
      </w:r>
    </w:p>
    <w:p>
      <w:pPr>
        <w:spacing w:line="600" w:lineRule="exact"/>
        <w:ind w:firstLine="640" w:firstLineChars="200"/>
        <w:jc w:val="both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贵公司邀请我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方节目《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        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》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参加演出的函收悉，本人（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单位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）同意参加于</w:t>
      </w:r>
      <w:bookmarkStart w:id="0" w:name="OLE_LINK2"/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2021年10月8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日—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10月9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日</w:t>
      </w:r>
      <w:bookmarkEnd w:id="0"/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在四川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省歌舞剧院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举办的四川省第五届曲艺杂技木偶皮影比赛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决赛的演出活动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，并保证在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演出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活动中遵守中国有关法律法规，不假唱、假演奏。</w:t>
      </w:r>
    </w:p>
    <w:p>
      <w:pPr>
        <w:spacing w:line="480" w:lineRule="auto"/>
        <w:rPr>
          <w:sz w:val="28"/>
          <w:szCs w:val="28"/>
        </w:rPr>
      </w:pPr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</w:t>
      </w:r>
    </w:p>
    <w:p>
      <w:pPr>
        <w:spacing w:line="480" w:lineRule="auto"/>
        <w:rPr>
          <w:rFonts w:hint="eastAsia" w:ascii="仿宋GB2312" w:hAnsi="仿宋GB2312" w:eastAsia="仿宋GB2312" w:cs="仿宋GB2312"/>
          <w:sz w:val="32"/>
          <w:szCs w:val="32"/>
          <w:lang w:eastAsia="zh-CN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</w:t>
      </w:r>
      <w:r>
        <w:rPr>
          <w:rFonts w:hint="eastAsia" w:ascii="仿宋GB2312" w:hAnsi="仿宋GB2312" w:eastAsia="仿宋GB2312" w:cs="仿宋GB2312"/>
          <w:sz w:val="32"/>
          <w:szCs w:val="32"/>
        </w:rPr>
        <w:t>单位名称</w:t>
      </w:r>
      <w:r>
        <w:rPr>
          <w:rFonts w:hint="eastAsia" w:ascii="仿宋GB2312" w:hAnsi="仿宋GB2312" w:eastAsia="仿宋GB2312" w:cs="仿宋GB2312"/>
          <w:sz w:val="32"/>
          <w:szCs w:val="32"/>
          <w:lang w:eastAsia="zh-CN"/>
        </w:rPr>
        <w:t>：（盖章）</w:t>
      </w:r>
    </w:p>
    <w:p>
      <w:pPr>
        <w:wordWrap w:val="0"/>
        <w:ind w:firstLine="5440" w:firstLineChars="1700"/>
        <w:jc w:val="left"/>
        <w:rPr>
          <w:rFonts w:hint="eastAsia" w:ascii="仿宋GB2312" w:hAnsi="仿宋GB2312" w:eastAsia="仿宋GB2312" w:cs="仿宋GB2312"/>
          <w:sz w:val="32"/>
          <w:szCs w:val="32"/>
        </w:rPr>
      </w:pPr>
      <w:r>
        <w:rPr>
          <w:rFonts w:hint="eastAsia" w:ascii="仿宋GB2312" w:hAnsi="仿宋GB2312" w:eastAsia="仿宋GB2312" w:cs="仿宋GB2312"/>
          <w:sz w:val="32"/>
          <w:szCs w:val="32"/>
        </w:rPr>
        <w:t>2021年9月 日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    </w:t>
      </w:r>
    </w:p>
    <w:p>
      <w:pPr>
        <w:adjustRightInd w:val="0"/>
        <w:snapToGrid w:val="0"/>
        <w:spacing w:line="600" w:lineRule="exact"/>
        <w:jc w:val="left"/>
        <w:rPr>
          <w:rStyle w:val="7"/>
          <w:rFonts w:hint="default" w:ascii="黑体" w:hAnsi="黑体" w:eastAsia="黑体" w:cs="黑体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  <w:r>
        <w:rPr>
          <w:rStyle w:val="6"/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page"/>
      </w:r>
      <w:r>
        <w:rPr>
          <w:rStyle w:val="7"/>
          <w:rFonts w:hint="eastAsia" w:ascii="黑体" w:hAnsi="黑体" w:eastAsia="黑体" w:cs="黑体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附件</w:t>
      </w:r>
      <w:r>
        <w:rPr>
          <w:rStyle w:val="7"/>
          <w:rFonts w:hint="eastAsia" w:ascii="黑体" w:hAnsi="黑体" w:eastAsia="黑体" w:cs="黑体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6-2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20" w:lineRule="exact"/>
        <w:ind w:firstLine="3295" w:firstLineChars="749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bidi="ar"/>
        </w:rPr>
        <w:t>同 意 函</w:t>
      </w:r>
    </w:p>
    <w:p>
      <w:pPr>
        <w:spacing w:line="520" w:lineRule="exact"/>
        <w:ind w:firstLine="3308" w:firstLineChars="749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jc w:val="both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四川省演出展览公司：</w:t>
      </w:r>
    </w:p>
    <w:p>
      <w:pPr>
        <w:spacing w:line="600" w:lineRule="exact"/>
        <w:ind w:firstLine="640" w:firstLineChars="200"/>
        <w:jc w:val="both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贵公司邀请我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方节目《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        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》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参加演出的函收悉，本人（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单位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）同意参加于2021年10月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11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日在四川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大剧院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举办的四川省第五届曲艺杂技木偶皮影比赛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展演活动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，并保证在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演出</w:t>
      </w: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活动中遵守中国有关法律法规，不假唱、假演奏。</w:t>
      </w:r>
    </w:p>
    <w:p>
      <w:pPr>
        <w:spacing w:line="480" w:lineRule="auto"/>
        <w:rPr>
          <w:sz w:val="28"/>
          <w:szCs w:val="28"/>
        </w:rPr>
      </w:pPr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</w:t>
      </w:r>
    </w:p>
    <w:p>
      <w:pPr>
        <w:spacing w:line="480" w:lineRule="auto"/>
        <w:rPr>
          <w:rFonts w:hint="eastAsia" w:ascii="仿宋GB2312" w:hAnsi="仿宋GB2312" w:eastAsia="仿宋GB2312" w:cs="仿宋GB2312"/>
          <w:sz w:val="32"/>
          <w:szCs w:val="32"/>
          <w:lang w:eastAsia="zh-CN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</w:t>
      </w:r>
      <w:r>
        <w:rPr>
          <w:rFonts w:hint="eastAsia" w:ascii="仿宋GB2312" w:hAnsi="仿宋GB2312" w:eastAsia="仿宋GB2312" w:cs="仿宋GB2312"/>
          <w:sz w:val="32"/>
          <w:szCs w:val="32"/>
        </w:rPr>
        <w:t>单位名称</w:t>
      </w:r>
      <w:r>
        <w:rPr>
          <w:rFonts w:hint="eastAsia" w:ascii="仿宋GB2312" w:hAnsi="仿宋GB2312" w:eastAsia="仿宋GB2312" w:cs="仿宋GB2312"/>
          <w:sz w:val="32"/>
          <w:szCs w:val="32"/>
          <w:lang w:eastAsia="zh-CN"/>
        </w:rPr>
        <w:t>：（盖章）</w:t>
      </w:r>
    </w:p>
    <w:p>
      <w:pPr>
        <w:wordWrap w:val="0"/>
        <w:ind w:firstLine="5440" w:firstLineChars="1700"/>
        <w:jc w:val="left"/>
        <w:rPr>
          <w:rFonts w:hint="eastAsia" w:ascii="仿宋GB2312" w:hAnsi="仿宋GB2312" w:eastAsia="仿宋GB2312" w:cs="仿宋GB2312"/>
          <w:sz w:val="32"/>
          <w:szCs w:val="32"/>
        </w:rPr>
      </w:pPr>
      <w:r>
        <w:rPr>
          <w:rFonts w:hint="eastAsia" w:ascii="仿宋GB2312" w:hAnsi="仿宋GB2312" w:eastAsia="仿宋GB2312" w:cs="仿宋GB2312"/>
          <w:sz w:val="32"/>
          <w:szCs w:val="32"/>
        </w:rPr>
        <w:t>2021年9月 日</w:t>
      </w:r>
    </w:p>
    <w:p>
      <w:r>
        <w:rPr>
          <w:rStyle w:val="6"/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D28D0"/>
    <w:rsid w:val="118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Plain Text"/>
    <w:basedOn w:val="1"/>
    <w:qFormat/>
    <w:uiPriority w:val="0"/>
    <w:rPr>
      <w:rFonts w:ascii="宋体" w:hAnsi="Courier New" w:cs="Courier New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2021-09-13T08:44:00Z</dcterms:created>
  <dc:creator>NTKO</dc:creator>
  <cp:lastModifiedBy>NTKO</cp:lastModifiedBy>
  <dcterms:modified xsi:type="dcterms:W3CDTF">2021-09-13T08:46:48Z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