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rPr>
          <w:rFonts w:ascii="仿宋" w:hAnsi="仿宋" w:eastAsia="仿宋" w:cs="宋体"/>
          <w:szCs w:val="32"/>
        </w:rPr>
      </w:pPr>
      <w:r>
        <w:rPr>
          <w:rFonts w:hint="eastAsia" w:ascii="仿宋" w:hAnsi="仿宋" w:eastAsia="仿宋" w:cs="宋体"/>
          <w:szCs w:val="32"/>
        </w:rPr>
        <w:t>附件1：</w:t>
      </w:r>
    </w:p>
    <w:p>
      <w:pPr>
        <w:shd w:val="clear" w:color="auto" w:fill="FFFFFF"/>
        <w:spacing w:line="360" w:lineRule="auto"/>
        <w:jc w:val="center"/>
        <w:rPr>
          <w:rFonts w:hint="eastAsia" w:ascii="仿宋_GB2312" w:hAnsi="宋体" w:cs="宋体"/>
          <w:sz w:val="18"/>
          <w:szCs w:val="18"/>
        </w:rPr>
      </w:pPr>
      <w:r>
        <w:rPr>
          <w:rFonts w:hint="eastAsia" w:ascii="方正小标宋简体" w:hAnsi="仿宋" w:eastAsia="方正小标宋简体" w:cs="宋体"/>
          <w:b/>
          <w:sz w:val="36"/>
          <w:szCs w:val="36"/>
        </w:rPr>
        <w:t>四川省曲艺研究院202</w:t>
      </w:r>
      <w:r>
        <w:rPr>
          <w:rFonts w:hint="eastAsia" w:ascii="方正小标宋简体" w:hAnsi="仿宋" w:eastAsia="方正小标宋简体" w:cs="宋体"/>
          <w:b/>
          <w:sz w:val="36"/>
          <w:szCs w:val="36"/>
          <w:lang w:val="en-US" w:eastAsia="zh-CN"/>
        </w:rPr>
        <w:t>1</w:t>
      </w:r>
      <w:r>
        <w:rPr>
          <w:rFonts w:hint="eastAsia" w:ascii="方正小标宋简体" w:hAnsi="仿宋" w:eastAsia="方正小标宋简体" w:cs="宋体"/>
          <w:b/>
          <w:sz w:val="36"/>
          <w:szCs w:val="36"/>
        </w:rPr>
        <w:t>年</w:t>
      </w:r>
      <w:r>
        <w:rPr>
          <w:rFonts w:hint="eastAsia" w:ascii="方正小标宋简体" w:hAnsi="仿宋" w:eastAsia="方正小标宋简体" w:cs="宋体"/>
          <w:b/>
          <w:sz w:val="36"/>
          <w:szCs w:val="36"/>
          <w:lang w:val="en-US" w:eastAsia="zh-CN"/>
        </w:rPr>
        <w:t>9月</w:t>
      </w:r>
      <w:r>
        <w:rPr>
          <w:rFonts w:hint="eastAsia" w:ascii="方正小标宋简体" w:hAnsi="仿宋" w:eastAsia="方正小标宋简体" w:cs="宋体"/>
          <w:b/>
          <w:sz w:val="36"/>
          <w:szCs w:val="36"/>
        </w:rPr>
        <w:t>公开考核招聘艺术</w:t>
      </w:r>
      <w:r>
        <w:rPr>
          <w:rFonts w:hint="eastAsia" w:ascii="方正小标宋简体" w:hAnsi="仿宋" w:eastAsia="方正小标宋简体" w:cs="宋体"/>
          <w:b/>
          <w:sz w:val="36"/>
          <w:szCs w:val="36"/>
          <w:lang w:eastAsia="zh-CN"/>
        </w:rPr>
        <w:t>类</w:t>
      </w:r>
      <w:r>
        <w:rPr>
          <w:rFonts w:hint="eastAsia" w:ascii="方正小标宋简体" w:hAnsi="仿宋" w:eastAsia="方正小标宋简体" w:cs="宋体"/>
          <w:b/>
          <w:sz w:val="36"/>
          <w:szCs w:val="36"/>
        </w:rPr>
        <w:t>专业技术人员岗位和条件要求一览表</w:t>
      </w:r>
    </w:p>
    <w:tbl>
      <w:tblPr>
        <w:tblStyle w:val="4"/>
        <w:tblpPr w:leftFromText="180" w:rightFromText="180" w:vertAnchor="page" w:horzAnchor="page" w:tblpX="1612" w:tblpY="1999"/>
        <w:tblOverlap w:val="never"/>
        <w:tblW w:w="13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315"/>
        <w:gridCol w:w="1616"/>
        <w:gridCol w:w="928"/>
        <w:gridCol w:w="1240"/>
        <w:gridCol w:w="1746"/>
        <w:gridCol w:w="2918"/>
        <w:gridCol w:w="2412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55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序号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单位名称</w:t>
            </w:r>
          </w:p>
        </w:tc>
        <w:tc>
          <w:tcPr>
            <w:tcW w:w="108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条件要求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开考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tblHeader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招聘                        岗位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人数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年龄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学历学位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专业条件要求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5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四川省曲艺研究院</w:t>
            </w: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曲艺演唱演员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2" w:leftChars="-1" w:right="-50" w:rightChars="-24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19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91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年1月1日及以后出生</w:t>
            </w:r>
          </w:p>
        </w:tc>
        <w:tc>
          <w:tcPr>
            <w:tcW w:w="1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2" w:leftChars="-1" w:right="-50" w:rightChars="-24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普通高等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教育</w:t>
            </w:r>
            <w:r>
              <w:rPr>
                <w:rFonts w:hint="eastAsia"/>
                <w:color w:val="000000"/>
                <w:sz w:val="18"/>
                <w:szCs w:val="18"/>
              </w:rPr>
              <w:t>全日制本科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(学士)</w:t>
            </w:r>
            <w:r>
              <w:rPr>
                <w:rFonts w:hint="eastAsia"/>
                <w:color w:val="000000"/>
                <w:sz w:val="18"/>
                <w:szCs w:val="18"/>
              </w:rPr>
              <w:t>及以上学历学位</w:t>
            </w:r>
          </w:p>
        </w:tc>
        <w:tc>
          <w:tcPr>
            <w:tcW w:w="2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/>
                <w:sz w:val="18"/>
                <w:szCs w:val="18"/>
                <w:lang w:eastAsia="zh-CN"/>
              </w:rPr>
              <w:t>本科：音乐表演（</w:t>
            </w:r>
            <w:r>
              <w:rPr>
                <w:rFonts w:hint="eastAsia" w:ascii="仿宋_GB2312" w:hAnsi="宋体"/>
                <w:sz w:val="18"/>
                <w:szCs w:val="18"/>
                <w:highlight w:val="none"/>
                <w:lang w:eastAsia="zh-CN"/>
              </w:rPr>
              <w:t>演唱）</w:t>
            </w:r>
            <w:r>
              <w:rPr>
                <w:rFonts w:hint="eastAsia" w:ascii="仿宋_GB2312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/>
                <w:color w:val="auto"/>
                <w:sz w:val="18"/>
                <w:szCs w:val="18"/>
                <w:lang w:eastAsia="zh-CN"/>
              </w:rPr>
              <w:t>表演；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18"/>
                <w:szCs w:val="18"/>
                <w:lang w:val="en-US" w:eastAsia="zh-CN"/>
              </w:rPr>
              <w:t>硕士：艺术类，本科阶段所学专业须为</w:t>
            </w:r>
            <w:r>
              <w:rPr>
                <w:rFonts w:hint="eastAsia" w:ascii="仿宋_GB2312" w:hAnsi="宋体"/>
                <w:sz w:val="18"/>
                <w:szCs w:val="18"/>
                <w:lang w:eastAsia="zh-CN"/>
              </w:rPr>
              <w:t>音乐表演（</w:t>
            </w:r>
            <w:r>
              <w:rPr>
                <w:rFonts w:hint="eastAsia" w:ascii="仿宋_GB2312" w:hAnsi="宋体"/>
                <w:sz w:val="18"/>
                <w:szCs w:val="18"/>
                <w:highlight w:val="none"/>
                <w:lang w:eastAsia="zh-CN"/>
              </w:rPr>
              <w:t>演唱）</w:t>
            </w:r>
            <w:r>
              <w:rPr>
                <w:rFonts w:hint="eastAsia" w:ascii="仿宋_GB2312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/>
                <w:color w:val="auto"/>
                <w:sz w:val="18"/>
                <w:szCs w:val="18"/>
                <w:lang w:eastAsia="zh-CN"/>
              </w:rPr>
              <w:t>表演。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具有艺术系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列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eastAsia="zh-CN"/>
              </w:rPr>
              <w:t>演员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专业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中级及以上专业技术职称证者，不受学历、学位、专业限制</w:t>
            </w: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2:1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5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四川省曲艺研究院</w:t>
            </w: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曲艺表演演员A（主持方向）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1991年1月1日及以后出生</w:t>
            </w:r>
          </w:p>
        </w:tc>
        <w:tc>
          <w:tcPr>
            <w:tcW w:w="1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普通高等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教育</w:t>
            </w:r>
            <w:r>
              <w:rPr>
                <w:rFonts w:hint="eastAsia"/>
                <w:color w:val="000000"/>
                <w:sz w:val="18"/>
                <w:szCs w:val="18"/>
              </w:rPr>
              <w:t>全日制本科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(学士)</w:t>
            </w:r>
            <w:r>
              <w:rPr>
                <w:rFonts w:hint="eastAsia"/>
                <w:color w:val="000000"/>
                <w:sz w:val="18"/>
                <w:szCs w:val="18"/>
              </w:rPr>
              <w:t>及以上学历学位</w:t>
            </w:r>
          </w:p>
        </w:tc>
        <w:tc>
          <w:tcPr>
            <w:tcW w:w="29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本科：表演（戏剧影视表演）、播音与主持艺术；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硕士：艺术类，本科阶段所学专业须为表演（戏剧影视表演）、播音与主持艺术。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具有艺术系列演员专业中级及以上专业技术职称证者，不受学历、学位、专业限制。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2:1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四川省曲艺研究院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曲艺表演演员B（舞蹈方向）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1991年1月1日及以后出生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普通高等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教育</w:t>
            </w:r>
            <w:r>
              <w:rPr>
                <w:rFonts w:hint="eastAsia"/>
                <w:color w:val="000000"/>
                <w:sz w:val="18"/>
                <w:szCs w:val="18"/>
              </w:rPr>
              <w:t>全日制本科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(学士)</w:t>
            </w:r>
            <w:r>
              <w:rPr>
                <w:rFonts w:hint="eastAsia"/>
                <w:color w:val="000000"/>
                <w:sz w:val="18"/>
                <w:szCs w:val="18"/>
              </w:rPr>
              <w:t>及以上学历学位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本科：表演（戏剧影视表演）、舞蹈表演；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硕士：艺术类，本科阶段所学专业须为表演（戏剧影视表演）、舞蹈表演。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具有艺术系列演员专业中级及以上专业技术职称证者，不受学历、学位、专业限制。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2:1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四川省曲艺研究院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曲艺表演演员C（谐剧方向）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1991年1月1日及以后出生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普通高等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教育</w:t>
            </w:r>
            <w:r>
              <w:rPr>
                <w:rFonts w:hint="eastAsia"/>
                <w:color w:val="000000"/>
                <w:sz w:val="18"/>
                <w:szCs w:val="18"/>
              </w:rPr>
              <w:t>全日制本科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(学士)</w:t>
            </w:r>
            <w:r>
              <w:rPr>
                <w:rFonts w:hint="eastAsia"/>
                <w:color w:val="000000"/>
                <w:sz w:val="18"/>
                <w:szCs w:val="18"/>
              </w:rPr>
              <w:t>及以上学历学位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本科：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表演（戏剧影视表演）、舞蹈表演；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硕士：艺术类，本科阶段所学专业须为表演（戏剧影视表演）、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舞蹈表演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具有艺术系列演员专业中级及以上专业技术职称证者，不受学历、学位、专业限制。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2:1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555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1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四川省曲艺研究院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民族器乐演奏员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2" w:leftChars="-1" w:right="-50" w:rightChars="-24"/>
              <w:jc w:val="center"/>
              <w:textAlignment w:val="auto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19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年1月1日及以后出生</w:t>
            </w:r>
          </w:p>
        </w:tc>
        <w:tc>
          <w:tcPr>
            <w:tcW w:w="1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2" w:leftChars="-1" w:right="-50" w:rightChars="-24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普通高等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教育</w:t>
            </w:r>
            <w:r>
              <w:rPr>
                <w:rFonts w:hint="eastAsia"/>
                <w:color w:val="000000"/>
                <w:sz w:val="18"/>
                <w:szCs w:val="18"/>
              </w:rPr>
              <w:t>全日制本科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(学士)</w:t>
            </w:r>
            <w:r>
              <w:rPr>
                <w:rFonts w:hint="eastAsia"/>
                <w:color w:val="000000"/>
                <w:sz w:val="18"/>
                <w:szCs w:val="18"/>
              </w:rPr>
              <w:t>及以上学历学位</w:t>
            </w:r>
          </w:p>
        </w:tc>
        <w:tc>
          <w:tcPr>
            <w:tcW w:w="2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本科：音乐表演（二胡）、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表演；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  <w:lang w:val="en-US" w:eastAsia="zh-CN"/>
              </w:rPr>
              <w:t>硕士：艺术类，本科阶段所学专业须为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音乐表演（二胡）、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表演。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highlight w:val="none"/>
              </w:rPr>
              <w:t>具有艺术系列演</w:t>
            </w:r>
            <w:r>
              <w:rPr>
                <w:rFonts w:hint="eastAsia" w:ascii="仿宋_GB2312" w:hAnsi="宋体" w:cs="宋体"/>
                <w:sz w:val="18"/>
                <w:szCs w:val="18"/>
                <w:highlight w:val="none"/>
                <w:lang w:eastAsia="zh-CN"/>
              </w:rPr>
              <w:t>奏</w:t>
            </w:r>
            <w:r>
              <w:rPr>
                <w:rFonts w:hint="eastAsia" w:ascii="仿宋_GB2312" w:hAnsi="宋体" w:cs="宋体"/>
                <w:sz w:val="18"/>
                <w:szCs w:val="18"/>
                <w:highlight w:val="none"/>
              </w:rPr>
              <w:t>员专业中级及以上专业技术职称证者，不受学历、学位、专业限制</w:t>
            </w:r>
            <w:r>
              <w:rPr>
                <w:rFonts w:hint="eastAsia" w:ascii="仿宋_GB2312" w:hAnsi="宋体" w:cs="宋体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2:1</w:t>
            </w:r>
          </w:p>
        </w:tc>
      </w:tr>
    </w:tbl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sz w:val="18"/>
          <w:szCs w:val="18"/>
        </w:rPr>
      </w:pPr>
    </w:p>
    <w:p>
      <w:pPr>
        <w:shd w:val="clear" w:color="auto" w:fill="FFFFFF"/>
        <w:spacing w:line="240" w:lineRule="auto"/>
        <w:rPr>
          <w:rFonts w:hint="eastAsia" w:ascii="仿宋_GB2312" w:hAnsi="宋体" w:cs="宋体"/>
          <w:sz w:val="18"/>
          <w:szCs w:val="18"/>
        </w:rPr>
      </w:pPr>
    </w:p>
    <w:p>
      <w:pPr>
        <w:shd w:val="clear" w:color="auto" w:fill="FFFFFF"/>
        <w:spacing w:line="240" w:lineRule="auto"/>
        <w:rPr>
          <w:rFonts w:hint="eastAsia" w:ascii="仿宋_GB2312" w:hAnsi="宋体" w:cs="宋体"/>
          <w:sz w:val="18"/>
          <w:szCs w:val="18"/>
        </w:rPr>
      </w:pPr>
    </w:p>
    <w:p>
      <w:pPr>
        <w:shd w:val="clear" w:color="auto" w:fill="FFFFFF"/>
        <w:spacing w:line="240" w:lineRule="auto"/>
        <w:ind w:firstLine="720" w:firstLineChars="400"/>
        <w:rPr>
          <w:sz w:val="18"/>
          <w:szCs w:val="18"/>
        </w:rPr>
      </w:pPr>
      <w:r>
        <w:rPr>
          <w:rFonts w:hint="eastAsia" w:ascii="仿宋_GB2312" w:hAnsi="宋体" w:cs="宋体"/>
          <w:sz w:val="18"/>
          <w:szCs w:val="18"/>
        </w:rPr>
        <w:t>注：1、因我院对曲艺人才招聘要求的特殊性，在专业条件要求上须具有指向性，故只能设置1-2个专业；</w:t>
      </w:r>
      <w:r>
        <w:rPr>
          <w:rFonts w:hint="eastAsia" w:ascii="仿宋_GB2312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仿宋_GB2312" w:hAnsi="宋体" w:cs="宋体"/>
          <w:sz w:val="18"/>
          <w:szCs w:val="18"/>
        </w:rPr>
        <w:t>2、未尽事宜请与用人单位联系。</w:t>
      </w:r>
    </w:p>
    <w:p>
      <w:pPr>
        <w:widowControl/>
        <w:shd w:val="clear" w:color="auto" w:fill="FFFFFF"/>
        <w:spacing w:beforeLines="100" w:afterLines="100" w:line="360" w:lineRule="auto"/>
        <w:contextualSpacing/>
        <w:jc w:val="both"/>
        <w:rPr>
          <w:rFonts w:ascii="ˎ̥" w:hAnsi="ˎ̥" w:cs="宋体"/>
          <w:kern w:val="0"/>
          <w:sz w:val="24"/>
          <w:szCs w:val="24"/>
        </w:rPr>
        <w:sectPr>
          <w:footerReference r:id="rId3" w:type="default"/>
          <w:pgSz w:w="16838" w:h="11906" w:orient="landscape"/>
          <w:pgMar w:top="680" w:right="1191" w:bottom="567" w:left="1191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F54F5"/>
    <w:rsid w:val="48EC353B"/>
    <w:rsid w:val="6B8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2021-08-23T07:46:00Z</dcterms:created>
  <dc:creator>NTKO</dc:creator>
  <cp:lastModifiedBy>NTKO</cp:lastModifiedBy>
  <dcterms:modified xsi:type="dcterms:W3CDTF">2021-08-23T07:46:41Z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