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92" w:rsidRDefault="00BD4292" w:rsidP="00BD4292">
      <w:pPr>
        <w:pStyle w:val="a4"/>
        <w:spacing w:line="600" w:lineRule="exact"/>
        <w:rPr>
          <w:rFonts w:ascii="方正小标宋简体" w:eastAsia="方正小标宋简体" w:hAnsi="方正小标宋简体" w:cs="方正小标宋简体" w:hint="eastAsia"/>
          <w:bCs/>
          <w:sz w:val="44"/>
          <w:szCs w:val="44"/>
        </w:rPr>
      </w:pPr>
      <w:r>
        <w:rPr>
          <w:rFonts w:eastAsia="方正仿宋简体"/>
          <w:noProof/>
        </w:rPr>
        <mc:AlternateContent>
          <mc:Choice Requires="wps">
            <w:drawing>
              <wp:anchor distT="0" distB="0" distL="114300" distR="114300" simplePos="0" relativeHeight="251659264" behindDoc="0" locked="0" layoutInCell="1" allowOverlap="1">
                <wp:simplePos x="0" y="0"/>
                <wp:positionH relativeFrom="column">
                  <wp:posOffset>4715510</wp:posOffset>
                </wp:positionH>
                <wp:positionV relativeFrom="paragraph">
                  <wp:posOffset>-554355</wp:posOffset>
                </wp:positionV>
                <wp:extent cx="1103630" cy="554355"/>
                <wp:effectExtent l="10160" t="7620" r="10160"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554355"/>
                        </a:xfrm>
                        <a:prstGeom prst="rect">
                          <a:avLst/>
                        </a:prstGeom>
                        <a:solidFill>
                          <a:srgbClr val="FFFFFF"/>
                        </a:solidFill>
                        <a:ln w="9525">
                          <a:solidFill>
                            <a:srgbClr val="FFFFFF"/>
                          </a:solidFill>
                          <a:miter lim="800000"/>
                          <a:headEnd/>
                          <a:tailEnd/>
                        </a:ln>
                      </wps:spPr>
                      <wps:txbx>
                        <w:txbxContent>
                          <w:p w:rsidR="00BD4292" w:rsidRDefault="00BD4292" w:rsidP="00BD4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371.3pt;margin-top:-43.65pt;width:86.9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" strokecolor="white">
                <v:textbox>
                  <w:txbxContent>
                    <w:p w:rsidR="00BD4292" w:rsidRDefault="00BD4292" w:rsidP="00BD4292"/>
                  </w:txbxContent>
                </v:textbox>
              </v:rect>
            </w:pict>
          </mc:Fallback>
        </mc:AlternateContent>
      </w:r>
      <w:r>
        <w:rPr>
          <w:rFonts w:ascii="方正小标宋简体" w:eastAsia="方正小标宋简体" w:hAnsi="方正小标宋简体" w:cs="方正小标宋简体" w:hint="eastAsia"/>
          <w:bCs/>
          <w:sz w:val="44"/>
          <w:szCs w:val="44"/>
        </w:rPr>
        <w:t>四川省旅游工程技术人员</w:t>
      </w:r>
      <w:bookmarkStart w:id="0" w:name="_GoBack"/>
      <w:bookmarkEnd w:id="0"/>
      <w:r>
        <w:rPr>
          <w:rFonts w:ascii="方正小标宋简体" w:eastAsia="方正小标宋简体" w:hAnsi="方正小标宋简体" w:cs="方正小标宋简体" w:hint="eastAsia"/>
          <w:bCs/>
          <w:sz w:val="44"/>
          <w:szCs w:val="44"/>
        </w:rPr>
        <w:t>职称申报评审</w:t>
      </w:r>
    </w:p>
    <w:p w:rsidR="00BD4292" w:rsidRDefault="00BD4292" w:rsidP="00BD4292">
      <w:pPr>
        <w:spacing w:line="7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基本条件（试行）</w:t>
      </w:r>
    </w:p>
    <w:p w:rsidR="00BD4292" w:rsidRDefault="00BD4292" w:rsidP="00BD4292">
      <w:pPr>
        <w:spacing w:line="700" w:lineRule="exact"/>
        <w:jc w:val="center"/>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（征求意见稿）</w:t>
      </w:r>
    </w:p>
    <w:p w:rsidR="00BD4292" w:rsidRDefault="00BD4292" w:rsidP="00BD4292">
      <w:pPr>
        <w:pStyle w:val="a6"/>
        <w:spacing w:line="360" w:lineRule="auto"/>
        <w:ind w:firstLineChars="0" w:firstLine="0"/>
        <w:jc w:val="center"/>
        <w:rPr>
          <w:rFonts w:ascii="黑体" w:eastAsia="黑体"/>
          <w:sz w:val="36"/>
          <w:szCs w:val="36"/>
        </w:rPr>
      </w:pPr>
    </w:p>
    <w:p w:rsidR="00BD4292" w:rsidRDefault="00BD4292" w:rsidP="00BD4292">
      <w:pPr>
        <w:pStyle w:val="a6"/>
        <w:spacing w:line="360" w:lineRule="auto"/>
        <w:ind w:firstLineChars="0" w:firstLine="0"/>
        <w:jc w:val="center"/>
        <w:rPr>
          <w:rFonts w:ascii="黑体" w:eastAsia="黑体" w:hint="eastAsia"/>
          <w:sz w:val="36"/>
          <w:szCs w:val="36"/>
        </w:rPr>
      </w:pPr>
      <w:r>
        <w:rPr>
          <w:rFonts w:ascii="黑体" w:eastAsia="黑体" w:hint="eastAsia"/>
          <w:sz w:val="36"/>
          <w:szCs w:val="36"/>
        </w:rPr>
        <w:t>第一章  总则</w:t>
      </w:r>
    </w:p>
    <w:p w:rsidR="00BD4292" w:rsidRDefault="00BD4292" w:rsidP="00BD4292">
      <w:pPr>
        <w:spacing w:line="360" w:lineRule="auto"/>
        <w:ind w:firstLineChars="196" w:firstLine="630"/>
      </w:pPr>
      <w:r>
        <w:rPr>
          <w:rFonts w:ascii="仿宋_GB2312" w:eastAsia="仿宋_GB2312" w:hint="eastAsia"/>
          <w:b/>
          <w:sz w:val="32"/>
          <w:szCs w:val="32"/>
        </w:rPr>
        <w:t>第一条</w:t>
      </w:r>
      <w:r>
        <w:rPr>
          <w:rFonts w:hint="eastAsia"/>
          <w:b/>
          <w:sz w:val="32"/>
          <w:szCs w:val="32"/>
        </w:rPr>
        <w:t xml:space="preserve">  </w:t>
      </w:r>
      <w:r>
        <w:rPr>
          <w:rFonts w:ascii="仿宋_GB2312" w:eastAsia="仿宋_GB2312" w:hAnsi="仿宋" w:cs="仿宋" w:hint="eastAsia"/>
          <w:bCs/>
          <w:sz w:val="32"/>
          <w:szCs w:val="32"/>
        </w:rPr>
        <w:t>为进一步加强旅游工程专业技术人才队伍建设，根据中共四川省委办公厅、四川省人民政府办公厅《关于深化职称制度改革的实施意见》（川委办〔2018〕13号）及四川省经济和信息化厅、四川省人力资源和社会保障厅《四川省工程技术人员职称申报评审基本条件（试行）》（川经信〔2019〕254号）等精神，结合我省实际，制定本条件。</w:t>
      </w:r>
    </w:p>
    <w:p w:rsidR="00BD4292" w:rsidRDefault="00BD4292" w:rsidP="00BD4292">
      <w:pPr>
        <w:spacing w:line="360" w:lineRule="auto"/>
        <w:ind w:firstLineChars="196" w:firstLine="630"/>
        <w:rPr>
          <w:rFonts w:ascii="仿宋_GB2312" w:eastAsia="仿宋_GB2312" w:hAnsi="仿宋" w:cs="仿宋"/>
          <w:bCs/>
          <w:sz w:val="32"/>
          <w:szCs w:val="32"/>
        </w:rPr>
      </w:pPr>
      <w:r>
        <w:rPr>
          <w:rFonts w:ascii="仿宋_GB2312" w:eastAsia="仿宋_GB2312" w:hint="eastAsia"/>
          <w:b/>
          <w:sz w:val="32"/>
          <w:szCs w:val="32"/>
        </w:rPr>
        <w:t xml:space="preserve">第二条  </w:t>
      </w:r>
      <w:r>
        <w:rPr>
          <w:rFonts w:ascii="仿宋_GB2312" w:eastAsia="仿宋_GB2312" w:hAnsi="仿宋" w:cs="仿宋" w:hint="eastAsia"/>
          <w:bCs/>
          <w:sz w:val="32"/>
          <w:szCs w:val="32"/>
        </w:rPr>
        <w:t>本条件适用于我省从事旅游工程技术工作的在职在岗专业技术人员。</w:t>
      </w:r>
    </w:p>
    <w:p w:rsidR="00BD4292" w:rsidRDefault="00BD4292" w:rsidP="00BD4292">
      <w:pPr>
        <w:spacing w:line="360" w:lineRule="auto"/>
        <w:ind w:firstLineChars="196" w:firstLine="627"/>
        <w:rPr>
          <w:rFonts w:ascii="仿宋_GB2312" w:eastAsia="仿宋_GB2312" w:hAnsi="仿宋" w:cs="仿宋"/>
          <w:bCs/>
          <w:sz w:val="32"/>
          <w:szCs w:val="32"/>
        </w:rPr>
      </w:pPr>
      <w:r>
        <w:rPr>
          <w:rFonts w:ascii="仿宋_GB2312" w:eastAsia="仿宋_GB2312" w:hAnsi="仿宋" w:cs="仿宋" w:hint="eastAsia"/>
          <w:bCs/>
          <w:sz w:val="32"/>
          <w:szCs w:val="32"/>
        </w:rPr>
        <w:t>离退休人员、公务员及参照公务员法管理的事业单位人员不得参加职称评审。</w:t>
      </w:r>
    </w:p>
    <w:p w:rsidR="00BD4292" w:rsidRDefault="00BD4292" w:rsidP="00BD4292">
      <w:pPr>
        <w:spacing w:line="360" w:lineRule="auto"/>
        <w:ind w:firstLineChars="196" w:firstLine="630"/>
        <w:rPr>
          <w:rFonts w:ascii="仿宋_GB2312" w:eastAsia="仿宋_GB2312" w:hAnsi="仿宋" w:cs="仿宋"/>
          <w:bCs/>
          <w:sz w:val="32"/>
          <w:szCs w:val="32"/>
        </w:rPr>
      </w:pPr>
      <w:r>
        <w:rPr>
          <w:rFonts w:ascii="仿宋_GB2312" w:eastAsia="仿宋_GB2312" w:hint="eastAsia"/>
          <w:b/>
          <w:sz w:val="32"/>
          <w:szCs w:val="32"/>
        </w:rPr>
        <w:t xml:space="preserve">第三条  </w:t>
      </w:r>
      <w:r>
        <w:rPr>
          <w:rFonts w:ascii="仿宋_GB2312" w:eastAsia="仿宋_GB2312" w:hAnsi="仿宋" w:cs="仿宋" w:hint="eastAsia"/>
          <w:bCs/>
          <w:sz w:val="32"/>
          <w:szCs w:val="32"/>
        </w:rPr>
        <w:t>旅游工程</w:t>
      </w:r>
      <w:r>
        <w:rPr>
          <w:rFonts w:ascii="仿宋_GB2312" w:eastAsia="仿宋_GB2312" w:hAnsi="仿宋_GB2312" w:cs="仿宋_GB2312" w:hint="eastAsia"/>
          <w:sz w:val="32"/>
          <w:szCs w:val="32"/>
        </w:rPr>
        <w:t>设员级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助理级、中级、副高级和正高级职称，名称依次为技术员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助理工程师、工程师、高级工程师和正高级工程师。</w:t>
      </w:r>
    </w:p>
    <w:p w:rsidR="00BD4292" w:rsidRDefault="00BD4292" w:rsidP="00BD4292">
      <w:pPr>
        <w:pStyle w:val="2"/>
        <w:spacing w:line="360" w:lineRule="auto"/>
        <w:ind w:firstLineChars="0"/>
        <w:rPr>
          <w:rFonts w:ascii="仿宋_GB2312" w:eastAsia="仿宋_GB2312" w:hAnsi="仿宋" w:cs="仿宋"/>
          <w:sz w:val="32"/>
          <w:szCs w:val="32"/>
        </w:rPr>
      </w:pPr>
      <w:r>
        <w:rPr>
          <w:rFonts w:ascii="仿宋_GB2312" w:eastAsia="仿宋_GB2312" w:hint="eastAsia"/>
          <w:sz w:val="32"/>
          <w:szCs w:val="32"/>
        </w:rPr>
        <w:t xml:space="preserve">第四条  </w:t>
      </w:r>
      <w:r>
        <w:rPr>
          <w:rFonts w:ascii="仿宋_GB2312" w:eastAsia="仿宋_GB2312" w:hAnsi="仿宋" w:cs="仿宋" w:hint="eastAsia"/>
          <w:sz w:val="32"/>
          <w:szCs w:val="32"/>
        </w:rPr>
        <w:t>旅游工程专业（以下</w:t>
      </w:r>
      <w:r>
        <w:rPr>
          <w:rFonts w:ascii="仿宋_GB2312" w:eastAsia="仿宋_GB2312" w:hAnsi="仿宋" w:cs="仿宋"/>
          <w:sz w:val="32"/>
          <w:szCs w:val="32"/>
        </w:rPr>
        <w:t>简称</w:t>
      </w:r>
      <w:r>
        <w:rPr>
          <w:rFonts w:ascii="仿宋_GB2312" w:eastAsia="仿宋_GB2312" w:hAnsi="仿宋" w:cs="仿宋" w:hint="eastAsia"/>
          <w:sz w:val="32"/>
          <w:szCs w:val="32"/>
        </w:rPr>
        <w:t>“</w:t>
      </w:r>
      <w:r>
        <w:rPr>
          <w:rFonts w:ascii="仿宋_GB2312" w:eastAsia="仿宋_GB2312" w:hAnsi="仿宋" w:cs="仿宋"/>
          <w:sz w:val="32"/>
          <w:szCs w:val="32"/>
        </w:rPr>
        <w:t>本专业</w:t>
      </w:r>
      <w:r>
        <w:rPr>
          <w:rFonts w:ascii="仿宋_GB2312" w:eastAsia="仿宋_GB2312" w:hAnsi="仿宋" w:cs="仿宋" w:hint="eastAsia"/>
          <w:sz w:val="32"/>
          <w:szCs w:val="32"/>
        </w:rPr>
        <w:t>”）分旅游资源工程</w:t>
      </w:r>
      <w:r>
        <w:rPr>
          <w:rFonts w:ascii="仿宋_GB2312" w:eastAsia="仿宋_GB2312" w:hAnsi="仿宋" w:cs="仿宋"/>
          <w:sz w:val="32"/>
          <w:szCs w:val="32"/>
        </w:rPr>
        <w:t>、旅游科技工程、旅游建造工程</w:t>
      </w:r>
      <w:r>
        <w:rPr>
          <w:rFonts w:ascii="仿宋_GB2312" w:eastAsia="仿宋_GB2312" w:hAnsi="仿宋" w:cs="仿宋" w:hint="eastAsia"/>
          <w:sz w:val="32"/>
          <w:szCs w:val="32"/>
        </w:rPr>
        <w:t>3大类以及</w:t>
      </w:r>
      <w:r>
        <w:rPr>
          <w:rFonts w:ascii="仿宋_GB2312" w:eastAsia="仿宋_GB2312" w:hAnsi="仿宋" w:cs="仿宋"/>
          <w:sz w:val="32"/>
          <w:szCs w:val="32"/>
        </w:rPr>
        <w:t>8</w:t>
      </w:r>
      <w:r>
        <w:rPr>
          <w:rFonts w:ascii="仿宋_GB2312" w:eastAsia="仿宋_GB2312" w:hAnsi="仿宋" w:cs="仿宋" w:hint="eastAsia"/>
          <w:sz w:val="32"/>
          <w:szCs w:val="32"/>
        </w:rPr>
        <w:t>个子专业，具体为：</w:t>
      </w:r>
      <w:r>
        <w:rPr>
          <w:rFonts w:ascii="仿宋_GB2312" w:eastAsia="仿宋_GB2312" w:hAnsi="仿宋" w:cs="仿宋"/>
          <w:sz w:val="32"/>
          <w:szCs w:val="32"/>
        </w:rPr>
        <w:t>旅游</w:t>
      </w:r>
      <w:r>
        <w:rPr>
          <w:rFonts w:ascii="仿宋_GB2312" w:eastAsia="仿宋_GB2312" w:hAnsi="仿宋" w:cs="仿宋" w:hint="eastAsia"/>
          <w:sz w:val="32"/>
          <w:szCs w:val="32"/>
        </w:rPr>
        <w:t>规划</w:t>
      </w:r>
      <w:r>
        <w:rPr>
          <w:rFonts w:ascii="仿宋_GB2312" w:eastAsia="仿宋_GB2312" w:hAnsi="仿宋" w:cs="仿宋"/>
          <w:sz w:val="32"/>
          <w:szCs w:val="32"/>
        </w:rPr>
        <w:t>、旅游</w:t>
      </w:r>
      <w:r>
        <w:rPr>
          <w:rFonts w:ascii="仿宋_GB2312" w:eastAsia="仿宋_GB2312" w:hAnsi="仿宋" w:cs="仿宋" w:hint="eastAsia"/>
          <w:sz w:val="32"/>
          <w:szCs w:val="32"/>
        </w:rPr>
        <w:t>产品</w:t>
      </w:r>
      <w:r>
        <w:rPr>
          <w:rFonts w:ascii="仿宋_GB2312" w:eastAsia="仿宋_GB2312" w:hAnsi="仿宋" w:cs="仿宋"/>
          <w:sz w:val="32"/>
          <w:szCs w:val="32"/>
        </w:rPr>
        <w:t>设计、旅游</w:t>
      </w:r>
      <w:r>
        <w:rPr>
          <w:rFonts w:ascii="仿宋_GB2312" w:eastAsia="仿宋_GB2312" w:hAnsi="仿宋" w:cs="仿宋" w:hint="eastAsia"/>
          <w:sz w:val="32"/>
          <w:szCs w:val="32"/>
        </w:rPr>
        <w:t>科</w:t>
      </w:r>
      <w:r>
        <w:rPr>
          <w:rFonts w:ascii="仿宋_GB2312" w:eastAsia="仿宋_GB2312" w:hAnsi="仿宋" w:cs="仿宋"/>
          <w:sz w:val="32"/>
          <w:szCs w:val="32"/>
        </w:rPr>
        <w:t>研</w:t>
      </w:r>
      <w:r>
        <w:rPr>
          <w:rFonts w:ascii="仿宋_GB2312" w:eastAsia="仿宋_GB2312" w:hAnsi="仿宋" w:cs="仿宋" w:hint="eastAsia"/>
          <w:sz w:val="32"/>
          <w:szCs w:val="32"/>
        </w:rPr>
        <w:t>、</w:t>
      </w:r>
      <w:r>
        <w:rPr>
          <w:rFonts w:ascii="仿宋_GB2312" w:eastAsia="仿宋_GB2312" w:hAnsi="仿宋" w:cs="仿宋" w:hint="eastAsia"/>
          <w:sz w:val="32"/>
          <w:szCs w:val="32"/>
        </w:rPr>
        <w:lastRenderedPageBreak/>
        <w:t>旅游</w:t>
      </w:r>
      <w:r>
        <w:rPr>
          <w:rFonts w:ascii="仿宋_GB2312" w:eastAsia="仿宋_GB2312" w:hAnsi="仿宋" w:cs="仿宋"/>
          <w:sz w:val="32"/>
          <w:szCs w:val="32"/>
        </w:rPr>
        <w:t>智能化、旅游智慧运营、旅游大数据、</w:t>
      </w:r>
      <w:r>
        <w:rPr>
          <w:rFonts w:ascii="仿宋_GB2312" w:eastAsia="仿宋_GB2312" w:hAnsi="仿宋" w:cs="仿宋" w:hint="eastAsia"/>
          <w:sz w:val="32"/>
          <w:szCs w:val="32"/>
        </w:rPr>
        <w:t>旅游</w:t>
      </w:r>
      <w:r>
        <w:rPr>
          <w:rFonts w:ascii="仿宋_GB2312" w:eastAsia="仿宋_GB2312" w:hAnsi="仿宋" w:cs="仿宋"/>
          <w:sz w:val="32"/>
          <w:szCs w:val="32"/>
        </w:rPr>
        <w:t>制造</w:t>
      </w:r>
      <w:r>
        <w:rPr>
          <w:rFonts w:ascii="仿宋_GB2312" w:eastAsia="仿宋_GB2312" w:hAnsi="仿宋" w:cs="仿宋" w:hint="eastAsia"/>
          <w:sz w:val="32"/>
          <w:szCs w:val="32"/>
        </w:rPr>
        <w:t>、旅游</w:t>
      </w:r>
      <w:r>
        <w:rPr>
          <w:rFonts w:ascii="仿宋_GB2312" w:eastAsia="仿宋_GB2312" w:hAnsi="仿宋" w:cs="仿宋"/>
          <w:sz w:val="32"/>
          <w:szCs w:val="32"/>
        </w:rPr>
        <w:t>建设</w:t>
      </w:r>
      <w:r>
        <w:rPr>
          <w:rFonts w:ascii="仿宋_GB2312" w:eastAsia="仿宋_GB2312" w:hAnsi="仿宋" w:cs="仿宋" w:hint="eastAsia"/>
          <w:sz w:val="32"/>
          <w:szCs w:val="32"/>
        </w:rPr>
        <w:t>（专业</w:t>
      </w:r>
      <w:r>
        <w:rPr>
          <w:rFonts w:ascii="仿宋_GB2312" w:eastAsia="仿宋_GB2312" w:hAnsi="仿宋" w:cs="仿宋"/>
          <w:sz w:val="32"/>
          <w:szCs w:val="32"/>
        </w:rPr>
        <w:t>适用范围详</w:t>
      </w:r>
      <w:r>
        <w:rPr>
          <w:rFonts w:ascii="仿宋_GB2312" w:eastAsia="仿宋_GB2312" w:hAnsi="仿宋" w:cs="仿宋" w:hint="eastAsia"/>
          <w:sz w:val="32"/>
          <w:szCs w:val="32"/>
        </w:rPr>
        <w:t>见</w:t>
      </w:r>
      <w:r>
        <w:rPr>
          <w:rFonts w:ascii="仿宋_GB2312" w:eastAsia="仿宋_GB2312" w:hAnsi="仿宋" w:cs="仿宋"/>
          <w:sz w:val="32"/>
          <w:szCs w:val="32"/>
        </w:rPr>
        <w:t>附件</w:t>
      </w:r>
      <w:r>
        <w:rPr>
          <w:rFonts w:ascii="仿宋_GB2312" w:eastAsia="仿宋_GB2312" w:hAnsi="仿宋" w:cs="仿宋" w:hint="eastAsia"/>
          <w:sz w:val="32"/>
          <w:szCs w:val="32"/>
        </w:rPr>
        <w:t>）。</w:t>
      </w:r>
    </w:p>
    <w:p w:rsidR="00BD4292" w:rsidRDefault="00BD4292" w:rsidP="00BD4292">
      <w:pPr>
        <w:pStyle w:val="2"/>
        <w:spacing w:line="360" w:lineRule="auto"/>
        <w:ind w:firstLineChars="0"/>
        <w:rPr>
          <w:rFonts w:ascii="仿宋_GB2312" w:eastAsia="仿宋_GB2312" w:hAnsi="仿宋" w:cs="仿宋" w:hint="eastAsia"/>
          <w:sz w:val="32"/>
          <w:szCs w:val="32"/>
        </w:rPr>
      </w:pPr>
      <w:r>
        <w:rPr>
          <w:rFonts w:ascii="仿宋_GB2312" w:eastAsia="仿宋_GB2312" w:hAnsi="仿宋" w:cs="仿宋" w:hint="eastAsia"/>
          <w:sz w:val="32"/>
          <w:szCs w:val="32"/>
        </w:rPr>
        <w:t>以上专业分类可根据经济社会发展和行业需要，经省人力资源和社会保障厅同意后，予以动态调整。</w:t>
      </w:r>
    </w:p>
    <w:p w:rsidR="00BD4292" w:rsidRDefault="00BD4292" w:rsidP="00BD4292">
      <w:pPr>
        <w:spacing w:line="360" w:lineRule="auto"/>
        <w:jc w:val="left"/>
        <w:rPr>
          <w:rFonts w:ascii="仿宋" w:eastAsia="仿宋" w:hAnsi="仿宋" w:hint="eastAsia"/>
          <w:sz w:val="32"/>
          <w:szCs w:val="32"/>
        </w:rPr>
      </w:pPr>
    </w:p>
    <w:p w:rsidR="00BD4292" w:rsidRDefault="00BD4292" w:rsidP="00BD4292">
      <w:pPr>
        <w:pStyle w:val="a6"/>
        <w:spacing w:line="360" w:lineRule="auto"/>
        <w:ind w:firstLineChars="0" w:firstLine="0"/>
        <w:jc w:val="center"/>
        <w:rPr>
          <w:rFonts w:ascii="黑体" w:eastAsia="黑体" w:hAnsi="宋体" w:hint="eastAsia"/>
          <w:sz w:val="36"/>
          <w:szCs w:val="36"/>
        </w:rPr>
      </w:pPr>
      <w:r>
        <w:rPr>
          <w:rFonts w:ascii="黑体" w:eastAsia="黑体" w:hAnsi="宋体" w:hint="eastAsia"/>
          <w:sz w:val="36"/>
          <w:szCs w:val="36"/>
        </w:rPr>
        <w:t>第二章  申报基本条件</w:t>
      </w:r>
    </w:p>
    <w:p w:rsidR="00BD4292" w:rsidRDefault="00BD4292" w:rsidP="00BD4292">
      <w:pPr>
        <w:spacing w:line="360" w:lineRule="auto"/>
        <w:ind w:firstLineChars="196" w:firstLine="630"/>
        <w:rPr>
          <w:rFonts w:ascii="仿宋_GB2312" w:eastAsia="仿宋_GB2312"/>
          <w:b/>
          <w:sz w:val="32"/>
          <w:szCs w:val="32"/>
        </w:rPr>
      </w:pPr>
      <w:r>
        <w:rPr>
          <w:rFonts w:ascii="仿宋_GB2312" w:eastAsia="仿宋_GB2312" w:hint="eastAsia"/>
          <w:b/>
          <w:sz w:val="32"/>
          <w:szCs w:val="32"/>
        </w:rPr>
        <w:t>第五条  思想政治和职业道德要求</w:t>
      </w:r>
    </w:p>
    <w:p w:rsidR="00BD4292" w:rsidRDefault="00BD4292" w:rsidP="00BD4292">
      <w:pPr>
        <w:spacing w:line="360" w:lineRule="auto"/>
        <w:ind w:firstLineChars="196" w:firstLine="627"/>
        <w:rPr>
          <w:rFonts w:ascii="仿宋_GB2312" w:eastAsia="仿宋_GB2312" w:hAnsi="仿宋" w:cs="仿宋"/>
          <w:bCs/>
          <w:sz w:val="32"/>
          <w:szCs w:val="32"/>
        </w:rPr>
      </w:pPr>
      <w:r>
        <w:rPr>
          <w:rFonts w:ascii="仿宋_GB2312" w:eastAsia="仿宋_GB2312" w:hAnsi="仿宋" w:cs="仿宋" w:hint="eastAsia"/>
          <w:bCs/>
          <w:sz w:val="32"/>
          <w:szCs w:val="32"/>
        </w:rPr>
        <w:t>（一）遵守中华人民共和国宪法和法律法规。</w:t>
      </w:r>
    </w:p>
    <w:p w:rsidR="00BD4292" w:rsidRDefault="00BD4292" w:rsidP="00BD4292">
      <w:pPr>
        <w:spacing w:line="360" w:lineRule="auto"/>
        <w:ind w:firstLineChars="196" w:firstLine="627"/>
        <w:rPr>
          <w:rFonts w:ascii="仿宋_GB2312" w:eastAsia="仿宋_GB2312" w:hAnsi="仿宋" w:cs="仿宋"/>
          <w:bCs/>
          <w:sz w:val="32"/>
          <w:szCs w:val="32"/>
        </w:rPr>
      </w:pPr>
      <w:r>
        <w:rPr>
          <w:rFonts w:ascii="仿宋_GB2312" w:eastAsia="仿宋_GB2312" w:hAnsi="仿宋" w:cs="仿宋" w:hint="eastAsia"/>
          <w:bCs/>
          <w:sz w:val="32"/>
          <w:szCs w:val="32"/>
        </w:rPr>
        <w:t>（二）热爱社会主义祖国，拥护中国共产党的领导。具备良好的职业道德、敬业精神，作风端正，坚持德才兼备，以德为先。用人单位通过个人述职、考核测评、民意调查等方式全面考察专业技术人员的职业操守和从业行为，倡导科学精神，强化社会责任，坚守道德底线。</w:t>
      </w:r>
    </w:p>
    <w:p w:rsidR="00BD4292" w:rsidRDefault="00BD4292" w:rsidP="00BD4292">
      <w:pPr>
        <w:spacing w:line="360" w:lineRule="auto"/>
        <w:ind w:firstLineChars="196" w:firstLine="627"/>
        <w:rPr>
          <w:rFonts w:ascii="仿宋_GB2312" w:eastAsia="仿宋_GB2312" w:hAnsi="仿宋" w:cs="仿宋"/>
          <w:bCs/>
          <w:sz w:val="32"/>
          <w:szCs w:val="32"/>
        </w:rPr>
      </w:pPr>
      <w:r>
        <w:rPr>
          <w:rFonts w:ascii="仿宋_GB2312" w:eastAsia="仿宋_GB2312" w:hAnsi="仿宋" w:cs="仿宋" w:hint="eastAsia"/>
          <w:bCs/>
          <w:sz w:val="32"/>
          <w:szCs w:val="32"/>
        </w:rPr>
        <w:t>（三）任现职以来，申报前规定年限的年度考核结果均为合格以上。</w:t>
      </w:r>
    </w:p>
    <w:p w:rsidR="00BD4292" w:rsidRDefault="00BD4292" w:rsidP="00BD4292">
      <w:pPr>
        <w:spacing w:line="360" w:lineRule="auto"/>
        <w:ind w:firstLineChars="196" w:firstLine="627"/>
        <w:rPr>
          <w:rFonts w:ascii="仿宋_GB2312" w:eastAsia="仿宋_GB2312" w:hAnsi="仿宋" w:cs="仿宋"/>
          <w:bCs/>
          <w:sz w:val="32"/>
          <w:szCs w:val="32"/>
        </w:rPr>
      </w:pPr>
      <w:r>
        <w:rPr>
          <w:rFonts w:ascii="仿宋_GB2312" w:eastAsia="仿宋_GB2312" w:hAnsi="仿宋" w:cs="仿宋" w:hint="eastAsia"/>
          <w:bCs/>
          <w:sz w:val="32"/>
          <w:szCs w:val="32"/>
        </w:rPr>
        <w:t>（四）任现职期间，如有下列情况的不得申报或延迟申报：</w:t>
      </w:r>
    </w:p>
    <w:p w:rsidR="00BD4292" w:rsidRDefault="00BD4292" w:rsidP="00BD4292">
      <w:pPr>
        <w:spacing w:line="360" w:lineRule="auto"/>
        <w:ind w:firstLineChars="196" w:firstLine="627"/>
        <w:rPr>
          <w:rFonts w:ascii="仿宋_GB2312" w:eastAsia="仿宋_GB2312" w:hAnsi="仿宋" w:cs="仿宋" w:hint="eastAsia"/>
          <w:bCs/>
          <w:sz w:val="32"/>
          <w:szCs w:val="32"/>
        </w:rPr>
      </w:pPr>
      <w:r>
        <w:rPr>
          <w:rFonts w:ascii="仿宋_GB2312" w:eastAsia="仿宋_GB2312" w:hAnsi="仿宋" w:cs="仿宋" w:hint="eastAsia"/>
          <w:bCs/>
          <w:sz w:val="32"/>
          <w:szCs w:val="32"/>
        </w:rPr>
        <w:t>1. 近五年年度考核每出现1次考核结果为基本合格及以下者，延迟1年申报。</w:t>
      </w:r>
    </w:p>
    <w:p w:rsidR="00BD4292" w:rsidRDefault="00BD4292" w:rsidP="00BD4292">
      <w:pPr>
        <w:spacing w:line="360" w:lineRule="auto"/>
        <w:ind w:firstLineChars="196" w:firstLine="627"/>
        <w:rPr>
          <w:rFonts w:ascii="仿宋_GB2312" w:eastAsia="仿宋_GB2312" w:hAnsi="仿宋" w:cs="仿宋" w:hint="eastAsia"/>
          <w:bCs/>
          <w:sz w:val="32"/>
          <w:szCs w:val="32"/>
        </w:rPr>
      </w:pPr>
      <w:r>
        <w:rPr>
          <w:rFonts w:ascii="仿宋_GB2312" w:eastAsia="仿宋_GB2312" w:hAnsi="仿宋" w:cs="仿宋" w:hint="eastAsia"/>
          <w:bCs/>
          <w:sz w:val="32"/>
          <w:szCs w:val="32"/>
        </w:rPr>
        <w:t>2. 受到党纪、政务、行政处分或因犯罪受到刑事处罚的专业技术人员，在影响（处罚）期内不得申报。</w:t>
      </w:r>
    </w:p>
    <w:p w:rsidR="00BD4292" w:rsidRDefault="00BD4292" w:rsidP="00BD4292">
      <w:pPr>
        <w:spacing w:line="360" w:lineRule="auto"/>
        <w:ind w:firstLineChars="196" w:firstLine="627"/>
        <w:rPr>
          <w:rFonts w:ascii="仿宋_GB2312" w:eastAsia="仿宋_GB2312" w:hAnsi="仿宋" w:cs="仿宋" w:hint="eastAsia"/>
          <w:bCs/>
          <w:sz w:val="32"/>
          <w:szCs w:val="32"/>
        </w:rPr>
      </w:pPr>
      <w:r>
        <w:rPr>
          <w:rFonts w:ascii="仿宋_GB2312" w:eastAsia="仿宋_GB2312" w:hAnsi="仿宋" w:cs="仿宋" w:hint="eastAsia"/>
          <w:bCs/>
          <w:sz w:val="32"/>
          <w:szCs w:val="32"/>
        </w:rPr>
        <w:lastRenderedPageBreak/>
        <w:t>3. 对在申报评审各阶段查实的学术、业绩、经历造假等弄虚作假行为，实行“一票否决”，一经发现，取消评审资格，三年内不得申报。</w:t>
      </w:r>
    </w:p>
    <w:p w:rsidR="00BD4292" w:rsidRDefault="00BD4292" w:rsidP="00BD4292">
      <w:pPr>
        <w:spacing w:line="360" w:lineRule="auto"/>
        <w:ind w:firstLineChars="196" w:firstLine="627"/>
        <w:rPr>
          <w:rFonts w:ascii="仿宋_GB2312" w:eastAsia="仿宋_GB2312" w:hAnsi="仿宋" w:cs="仿宋" w:hint="eastAsia"/>
          <w:bCs/>
          <w:sz w:val="32"/>
          <w:szCs w:val="32"/>
        </w:rPr>
      </w:pPr>
      <w:r>
        <w:rPr>
          <w:rFonts w:ascii="仿宋_GB2312" w:eastAsia="仿宋_GB2312" w:hAnsi="仿宋" w:cs="仿宋" w:hint="eastAsia"/>
          <w:bCs/>
          <w:sz w:val="32"/>
          <w:szCs w:val="32"/>
        </w:rPr>
        <w:t>4.在生产经营等活动中造成重大损失，并负有技术责任或定性为主要责任人的，在影响（处罚）期内不得申报。</w:t>
      </w:r>
    </w:p>
    <w:p w:rsidR="00BD4292" w:rsidRDefault="00BD4292" w:rsidP="00BD4292">
      <w:pPr>
        <w:spacing w:line="360" w:lineRule="auto"/>
        <w:ind w:firstLineChars="196" w:firstLine="630"/>
        <w:rPr>
          <w:rFonts w:ascii="仿宋_GB2312" w:eastAsia="仿宋_GB2312" w:hint="eastAsia"/>
          <w:b/>
          <w:sz w:val="32"/>
          <w:szCs w:val="32"/>
        </w:rPr>
      </w:pPr>
      <w:r>
        <w:rPr>
          <w:rFonts w:ascii="仿宋_GB2312" w:eastAsia="仿宋_GB2312" w:hint="eastAsia"/>
          <w:b/>
          <w:sz w:val="32"/>
          <w:szCs w:val="32"/>
        </w:rPr>
        <w:t>第六条  学历</w:t>
      </w:r>
      <w:r>
        <w:rPr>
          <w:rFonts w:ascii="仿宋_GB2312" w:eastAsia="仿宋_GB2312"/>
          <w:b/>
          <w:sz w:val="32"/>
          <w:szCs w:val="32"/>
        </w:rPr>
        <w:t>资历条件</w:t>
      </w:r>
    </w:p>
    <w:p w:rsidR="00BD4292" w:rsidRDefault="00BD4292" w:rsidP="00BD4292">
      <w:pPr>
        <w:pStyle w:val="2"/>
        <w:spacing w:line="360" w:lineRule="auto"/>
        <w:ind w:firstLineChars="0"/>
        <w:rPr>
          <w:rFonts w:ascii="仿宋_GB2312" w:eastAsia="仿宋_GB2312" w:hAnsi="仿宋" w:cs="仿宋"/>
          <w:sz w:val="32"/>
          <w:szCs w:val="32"/>
        </w:rPr>
      </w:pPr>
      <w:r>
        <w:rPr>
          <w:rFonts w:ascii="仿宋_GB2312" w:eastAsia="仿宋_GB2312" w:hAnsi="仿宋" w:cs="仿宋" w:hint="eastAsia"/>
          <w:sz w:val="32"/>
          <w:szCs w:val="32"/>
        </w:rPr>
        <w:t>（一）技术员</w:t>
      </w:r>
    </w:p>
    <w:p w:rsidR="00BD4292" w:rsidRDefault="00BD4292" w:rsidP="00BD4292">
      <w:pPr>
        <w:spacing w:line="600" w:lineRule="exact"/>
        <w:ind w:firstLineChars="200" w:firstLine="640"/>
        <w:rPr>
          <w:rFonts w:eastAsia="仿宋"/>
          <w:sz w:val="32"/>
          <w:szCs w:val="32"/>
        </w:rPr>
      </w:pPr>
      <w:r>
        <w:rPr>
          <w:rFonts w:eastAsia="仿宋"/>
          <w:sz w:val="32"/>
          <w:szCs w:val="32"/>
        </w:rPr>
        <w:t>符合下列条件之一：</w:t>
      </w:r>
    </w:p>
    <w:p w:rsidR="00BD4292" w:rsidRDefault="00BD4292" w:rsidP="00BD4292">
      <w:pPr>
        <w:spacing w:line="600" w:lineRule="exact"/>
        <w:ind w:firstLineChars="200" w:firstLine="640"/>
        <w:rPr>
          <w:rFonts w:eastAsia="仿宋"/>
          <w:sz w:val="32"/>
          <w:szCs w:val="32"/>
        </w:rPr>
      </w:pPr>
      <w:r>
        <w:rPr>
          <w:rFonts w:eastAsia="仿宋"/>
          <w:sz w:val="32"/>
          <w:szCs w:val="32"/>
        </w:rPr>
        <w:t>1.</w:t>
      </w:r>
      <w:r>
        <w:rPr>
          <w:rFonts w:eastAsia="仿宋"/>
          <w:sz w:val="32"/>
          <w:szCs w:val="32"/>
        </w:rPr>
        <w:t>具备大学本科学历或学士学位；</w:t>
      </w:r>
    </w:p>
    <w:p w:rsidR="00BD4292" w:rsidRDefault="00BD4292" w:rsidP="00BD4292">
      <w:pPr>
        <w:spacing w:line="600" w:lineRule="exact"/>
        <w:ind w:firstLineChars="200" w:firstLine="640"/>
        <w:rPr>
          <w:rFonts w:eastAsia="仿宋" w:hint="eastAsia"/>
          <w:sz w:val="32"/>
          <w:szCs w:val="32"/>
        </w:rPr>
      </w:pPr>
      <w:r>
        <w:rPr>
          <w:rFonts w:eastAsia="仿宋"/>
          <w:sz w:val="32"/>
          <w:szCs w:val="32"/>
        </w:rPr>
        <w:t>2.</w:t>
      </w:r>
      <w:r>
        <w:rPr>
          <w:rFonts w:hint="eastAsia"/>
        </w:rPr>
        <w:t xml:space="preserve"> </w:t>
      </w:r>
      <w:r>
        <w:rPr>
          <w:rFonts w:eastAsia="仿宋" w:hint="eastAsia"/>
          <w:sz w:val="32"/>
          <w:szCs w:val="32"/>
        </w:rPr>
        <w:t>具备大学专科、中等职业学校毕业学历，或技工院校全日制预备技师（技师）、高级工班、中级工班毕业，从事旅游工程相近相关技术工作</w:t>
      </w:r>
      <w:r>
        <w:rPr>
          <w:rFonts w:eastAsia="仿宋" w:hint="eastAsia"/>
          <w:sz w:val="32"/>
          <w:szCs w:val="32"/>
        </w:rPr>
        <w:t>1</w:t>
      </w:r>
      <w:r>
        <w:rPr>
          <w:rFonts w:eastAsia="仿宋" w:hint="eastAsia"/>
          <w:sz w:val="32"/>
          <w:szCs w:val="32"/>
        </w:rPr>
        <w:t>年。</w:t>
      </w:r>
    </w:p>
    <w:p w:rsidR="00BD4292" w:rsidRDefault="00BD4292" w:rsidP="00BD4292">
      <w:pPr>
        <w:pStyle w:val="2"/>
        <w:spacing w:line="360" w:lineRule="auto"/>
        <w:ind w:firstLineChars="0"/>
        <w:rPr>
          <w:rFonts w:ascii="仿宋_GB2312" w:eastAsia="仿宋_GB2312" w:hAnsi="仿宋" w:cs="仿宋" w:hint="eastAsia"/>
          <w:sz w:val="32"/>
          <w:szCs w:val="32"/>
        </w:rPr>
      </w:pPr>
      <w:r>
        <w:rPr>
          <w:rFonts w:ascii="仿宋_GB2312" w:eastAsia="仿宋_GB2312" w:hAnsi="仿宋" w:cs="仿宋" w:hint="eastAsia"/>
          <w:sz w:val="32"/>
          <w:szCs w:val="32"/>
        </w:rPr>
        <w:t>（二）助理工程师</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bCs/>
          <w:sz w:val="32"/>
          <w:szCs w:val="32"/>
        </w:rPr>
        <w:t>符合下列条件之一</w:t>
      </w:r>
      <w:r>
        <w:rPr>
          <w:rFonts w:ascii="仿宋_GB2312" w:eastAsia="仿宋_GB2312" w:hAnsi="仿宋" w:cs="仿宋" w:hint="eastAsia"/>
          <w:bCs/>
          <w:sz w:val="32"/>
          <w:szCs w:val="32"/>
        </w:rPr>
        <w:t>：</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1.具备硕士学位或第二学士学位；</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2.具备大学本科学历（学位），</w:t>
      </w:r>
      <w:r>
        <w:rPr>
          <w:rFonts w:ascii="仿宋_GB2312" w:eastAsia="仿宋_GB2312" w:hAnsi="仿宋" w:cs="仿宋"/>
          <w:bCs/>
          <w:sz w:val="32"/>
          <w:szCs w:val="32"/>
        </w:rPr>
        <w:t>或技工院校全日制预备技师（</w:t>
      </w:r>
      <w:r>
        <w:rPr>
          <w:rFonts w:ascii="仿宋_GB2312" w:eastAsia="仿宋_GB2312" w:hAnsi="仿宋" w:cs="仿宋" w:hint="eastAsia"/>
          <w:bCs/>
          <w:sz w:val="32"/>
          <w:szCs w:val="32"/>
        </w:rPr>
        <w:t>技师</w:t>
      </w:r>
      <w:r>
        <w:rPr>
          <w:rFonts w:ascii="仿宋_GB2312" w:eastAsia="仿宋_GB2312" w:hAnsi="仿宋" w:cs="仿宋"/>
          <w:bCs/>
          <w:sz w:val="32"/>
          <w:szCs w:val="32"/>
        </w:rPr>
        <w:t>）</w:t>
      </w:r>
      <w:r>
        <w:rPr>
          <w:rFonts w:ascii="仿宋_GB2312" w:eastAsia="仿宋_GB2312" w:hAnsi="仿宋" w:cs="仿宋" w:hint="eastAsia"/>
          <w:bCs/>
          <w:sz w:val="32"/>
          <w:szCs w:val="32"/>
        </w:rPr>
        <w:t>毕业，从事旅游工程相近相关技术工作</w:t>
      </w:r>
      <w:r>
        <w:rPr>
          <w:rFonts w:ascii="仿宋_GB2312" w:eastAsia="仿宋_GB2312" w:hAnsi="仿宋" w:cs="仿宋"/>
          <w:bCs/>
          <w:sz w:val="32"/>
          <w:szCs w:val="32"/>
        </w:rPr>
        <w:t>1</w:t>
      </w:r>
      <w:r>
        <w:rPr>
          <w:rFonts w:ascii="仿宋_GB2312" w:eastAsia="仿宋_GB2312" w:hAnsi="仿宋" w:cs="仿宋" w:hint="eastAsia"/>
          <w:bCs/>
          <w:sz w:val="32"/>
          <w:szCs w:val="32"/>
        </w:rPr>
        <w:t>年</w:t>
      </w:r>
      <w:r>
        <w:rPr>
          <w:rFonts w:ascii="仿宋_GB2312" w:eastAsia="仿宋_GB2312" w:hAnsi="仿宋" w:cs="仿宋"/>
          <w:bCs/>
          <w:sz w:val="32"/>
          <w:szCs w:val="32"/>
        </w:rPr>
        <w:t>；</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3.具备大学专科学历，或技工院校全日制高级工班毕业，从事旅游工程相近相关技术工作满2年；</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bCs/>
          <w:sz w:val="32"/>
          <w:szCs w:val="32"/>
        </w:rPr>
        <w:t>4</w:t>
      </w:r>
      <w:r>
        <w:rPr>
          <w:rFonts w:ascii="仿宋_GB2312" w:eastAsia="仿宋_GB2312" w:hAnsi="仿宋" w:cs="仿宋" w:hint="eastAsia"/>
          <w:bCs/>
          <w:sz w:val="32"/>
          <w:szCs w:val="32"/>
        </w:rPr>
        <w:t>．具备中等职业学校毕业学历，或技工院校全日制中</w:t>
      </w:r>
      <w:r>
        <w:rPr>
          <w:rFonts w:ascii="仿宋_GB2312" w:eastAsia="仿宋_GB2312" w:hAnsi="仿宋" w:cs="仿宋" w:hint="eastAsia"/>
          <w:bCs/>
          <w:sz w:val="32"/>
          <w:szCs w:val="32"/>
        </w:rPr>
        <w:lastRenderedPageBreak/>
        <w:t>级工班毕业，从事旅游工程相近相关技术工作满4年；</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bCs/>
          <w:sz w:val="32"/>
          <w:szCs w:val="32"/>
        </w:rPr>
        <w:t>5</w:t>
      </w:r>
      <w:r>
        <w:rPr>
          <w:rFonts w:ascii="仿宋_GB2312" w:eastAsia="仿宋_GB2312" w:hAnsi="仿宋" w:cs="仿宋" w:hint="eastAsia"/>
          <w:bCs/>
          <w:sz w:val="32"/>
          <w:szCs w:val="32"/>
        </w:rPr>
        <w:t>．获得本专业相关高级工职业资格或职业技能等级后，从事旅游工程相近相关技术工作满2年。</w:t>
      </w:r>
    </w:p>
    <w:p w:rsidR="00BD4292" w:rsidRDefault="00BD4292" w:rsidP="00BD4292">
      <w:pPr>
        <w:pStyle w:val="2"/>
        <w:spacing w:line="360" w:lineRule="auto"/>
        <w:ind w:firstLineChars="0"/>
        <w:rPr>
          <w:rFonts w:ascii="仿宋_GB2312" w:eastAsia="仿宋_GB2312" w:hAnsi="仿宋" w:cs="仿宋" w:hint="eastAsia"/>
          <w:sz w:val="32"/>
          <w:szCs w:val="32"/>
        </w:rPr>
      </w:pPr>
      <w:r>
        <w:rPr>
          <w:rFonts w:ascii="仿宋_GB2312" w:eastAsia="仿宋_GB2312" w:hAnsi="仿宋" w:cs="仿宋" w:hint="eastAsia"/>
          <w:sz w:val="32"/>
          <w:szCs w:val="32"/>
        </w:rPr>
        <w:t>（三）工程师</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符合下列条件之一：</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1.具备博士学位；</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2.具备硕士学位或第二学士学位，取得助理工程师职称后，从事旅游工程相近相关技术工作满2年；</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3.具备大学本科学历，或学士学位，或大学专科学历，取得助理工程师职称后，从事旅游工程相近相关技术工作满4年。</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4.技工院校全日制预备技师（技师）毕业，取得助理工程师职称后，从事旅游工程相近相关技术工作满</w:t>
      </w:r>
      <w:r>
        <w:rPr>
          <w:rFonts w:ascii="仿宋_GB2312" w:eastAsia="仿宋_GB2312" w:hAnsi="仿宋" w:cs="仿宋"/>
          <w:bCs/>
          <w:sz w:val="32"/>
          <w:szCs w:val="32"/>
        </w:rPr>
        <w:t>4</w:t>
      </w:r>
      <w:r>
        <w:rPr>
          <w:rFonts w:ascii="仿宋_GB2312" w:eastAsia="仿宋_GB2312" w:hAnsi="仿宋" w:cs="仿宋" w:hint="eastAsia"/>
          <w:bCs/>
          <w:sz w:val="32"/>
          <w:szCs w:val="32"/>
        </w:rPr>
        <w:t>年；</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5.技工院校全日制高级工班毕业，取得助理工程师职称后，从事旅游工程相近相关技术工作满</w:t>
      </w:r>
      <w:r>
        <w:rPr>
          <w:rFonts w:ascii="仿宋_GB2312" w:eastAsia="仿宋_GB2312" w:hAnsi="仿宋" w:cs="仿宋"/>
          <w:bCs/>
          <w:sz w:val="32"/>
          <w:szCs w:val="32"/>
        </w:rPr>
        <w:t>4</w:t>
      </w:r>
      <w:r>
        <w:rPr>
          <w:rFonts w:ascii="仿宋_GB2312" w:eastAsia="仿宋_GB2312" w:hAnsi="仿宋" w:cs="仿宋" w:hint="eastAsia"/>
          <w:bCs/>
          <w:sz w:val="32"/>
          <w:szCs w:val="32"/>
        </w:rPr>
        <w:t>年；</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6.获得本专业相关技师职业资格或职业技能等级后从事旅游工程相近相关技术工作满</w:t>
      </w:r>
      <w:r>
        <w:rPr>
          <w:rFonts w:ascii="仿宋_GB2312" w:eastAsia="仿宋_GB2312" w:hAnsi="仿宋" w:cs="仿宋"/>
          <w:bCs/>
          <w:sz w:val="32"/>
          <w:szCs w:val="32"/>
        </w:rPr>
        <w:t>3</w:t>
      </w:r>
      <w:r>
        <w:rPr>
          <w:rFonts w:ascii="仿宋_GB2312" w:eastAsia="仿宋_GB2312" w:hAnsi="仿宋" w:cs="仿宋" w:hint="eastAsia"/>
          <w:bCs/>
          <w:sz w:val="32"/>
          <w:szCs w:val="32"/>
        </w:rPr>
        <w:t>年。</w:t>
      </w:r>
    </w:p>
    <w:p w:rsidR="00BD4292" w:rsidRDefault="00BD4292" w:rsidP="00BD4292">
      <w:pPr>
        <w:pStyle w:val="2"/>
        <w:spacing w:line="360" w:lineRule="auto"/>
        <w:ind w:firstLineChars="0"/>
        <w:rPr>
          <w:rFonts w:ascii="仿宋_GB2312" w:eastAsia="仿宋_GB2312" w:hAnsi="仿宋" w:cs="仿宋" w:hint="eastAsia"/>
          <w:sz w:val="32"/>
          <w:szCs w:val="32"/>
        </w:rPr>
      </w:pPr>
      <w:r>
        <w:rPr>
          <w:rFonts w:ascii="仿宋_GB2312" w:eastAsia="仿宋_GB2312" w:hAnsi="仿宋" w:cs="仿宋" w:hint="eastAsia"/>
          <w:sz w:val="32"/>
          <w:szCs w:val="32"/>
        </w:rPr>
        <w:t>（四）高级工程师</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符合下列条件之一：</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bCs/>
          <w:sz w:val="32"/>
          <w:szCs w:val="32"/>
        </w:rPr>
        <w:t>1.博士后期满合格出站，从事</w:t>
      </w:r>
      <w:r>
        <w:rPr>
          <w:rFonts w:ascii="仿宋_GB2312" w:eastAsia="仿宋_GB2312" w:hAnsi="仿宋" w:cs="仿宋" w:hint="eastAsia"/>
          <w:bCs/>
          <w:sz w:val="32"/>
          <w:szCs w:val="32"/>
        </w:rPr>
        <w:t>旅游</w:t>
      </w:r>
      <w:r>
        <w:rPr>
          <w:rFonts w:ascii="仿宋_GB2312" w:eastAsia="仿宋_GB2312" w:hAnsi="仿宋" w:cs="仿宋"/>
          <w:bCs/>
          <w:sz w:val="32"/>
          <w:szCs w:val="32"/>
        </w:rPr>
        <w:t>工程</w:t>
      </w:r>
      <w:r>
        <w:rPr>
          <w:rFonts w:ascii="仿宋_GB2312" w:eastAsia="仿宋_GB2312" w:hAnsi="仿宋" w:cs="仿宋" w:hint="eastAsia"/>
          <w:bCs/>
          <w:sz w:val="32"/>
          <w:szCs w:val="32"/>
        </w:rPr>
        <w:t>相近相关</w:t>
      </w:r>
      <w:r>
        <w:rPr>
          <w:rFonts w:ascii="仿宋_GB2312" w:eastAsia="仿宋_GB2312" w:hAnsi="仿宋" w:cs="仿宋"/>
          <w:bCs/>
          <w:sz w:val="32"/>
          <w:szCs w:val="32"/>
        </w:rPr>
        <w:t>专业技术工作</w:t>
      </w:r>
      <w:r>
        <w:rPr>
          <w:rFonts w:ascii="仿宋_GB2312" w:eastAsia="仿宋_GB2312" w:hAnsi="仿宋" w:cs="仿宋" w:hint="eastAsia"/>
          <w:bCs/>
          <w:sz w:val="32"/>
          <w:szCs w:val="32"/>
        </w:rPr>
        <w:t>，可参加旅游</w:t>
      </w:r>
      <w:r>
        <w:rPr>
          <w:rFonts w:ascii="仿宋_GB2312" w:eastAsia="仿宋_GB2312" w:hAnsi="仿宋" w:cs="仿宋"/>
          <w:bCs/>
          <w:sz w:val="32"/>
          <w:szCs w:val="32"/>
        </w:rPr>
        <w:t>工程</w:t>
      </w:r>
      <w:r>
        <w:rPr>
          <w:rFonts w:ascii="仿宋_GB2312" w:eastAsia="仿宋_GB2312" w:hAnsi="仿宋" w:cs="仿宋" w:hint="eastAsia"/>
          <w:bCs/>
          <w:sz w:val="32"/>
          <w:szCs w:val="32"/>
        </w:rPr>
        <w:t>高级工程师评审，也可根据相</w:t>
      </w:r>
      <w:r>
        <w:rPr>
          <w:rFonts w:ascii="仿宋_GB2312" w:eastAsia="仿宋_GB2312" w:hAnsi="仿宋" w:cs="仿宋" w:hint="eastAsia"/>
          <w:bCs/>
          <w:sz w:val="32"/>
          <w:szCs w:val="32"/>
        </w:rPr>
        <w:lastRenderedPageBreak/>
        <w:t>关规定认定高级工程师</w:t>
      </w:r>
      <w:r>
        <w:rPr>
          <w:rFonts w:ascii="仿宋_GB2312" w:eastAsia="仿宋_GB2312" w:hAnsi="仿宋" w:cs="仿宋"/>
          <w:bCs/>
          <w:sz w:val="32"/>
          <w:szCs w:val="32"/>
        </w:rPr>
        <w:t>；</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bCs/>
          <w:sz w:val="32"/>
          <w:szCs w:val="32"/>
        </w:rPr>
        <w:t>2.具备博士学位，取得工程师职称后，从事</w:t>
      </w:r>
      <w:r>
        <w:rPr>
          <w:rFonts w:ascii="仿宋_GB2312" w:eastAsia="仿宋_GB2312" w:hAnsi="仿宋" w:cs="仿宋" w:hint="eastAsia"/>
          <w:bCs/>
          <w:sz w:val="32"/>
          <w:szCs w:val="32"/>
        </w:rPr>
        <w:t>旅游</w:t>
      </w:r>
      <w:r>
        <w:rPr>
          <w:rFonts w:ascii="仿宋_GB2312" w:eastAsia="仿宋_GB2312" w:hAnsi="仿宋" w:cs="仿宋"/>
          <w:bCs/>
          <w:sz w:val="32"/>
          <w:szCs w:val="32"/>
        </w:rPr>
        <w:t>工程</w:t>
      </w:r>
      <w:r>
        <w:rPr>
          <w:rFonts w:ascii="仿宋_GB2312" w:eastAsia="仿宋_GB2312" w:hAnsi="仿宋" w:cs="仿宋" w:hint="eastAsia"/>
          <w:bCs/>
          <w:sz w:val="32"/>
          <w:szCs w:val="32"/>
        </w:rPr>
        <w:t>相近相关</w:t>
      </w:r>
      <w:r>
        <w:rPr>
          <w:rFonts w:ascii="仿宋_GB2312" w:eastAsia="仿宋_GB2312" w:hAnsi="仿宋" w:cs="仿宋"/>
          <w:bCs/>
          <w:sz w:val="32"/>
          <w:szCs w:val="32"/>
        </w:rPr>
        <w:t>专业技术工作满2年；</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bCs/>
          <w:sz w:val="32"/>
          <w:szCs w:val="32"/>
        </w:rPr>
        <w:t>3.具备硕士学位，或第二学士学位，或大学本科学历，或学士学位，取得工程师职称后，从事</w:t>
      </w:r>
      <w:r>
        <w:rPr>
          <w:rFonts w:ascii="仿宋_GB2312" w:eastAsia="仿宋_GB2312" w:hAnsi="仿宋" w:cs="仿宋" w:hint="eastAsia"/>
          <w:bCs/>
          <w:sz w:val="32"/>
          <w:szCs w:val="32"/>
        </w:rPr>
        <w:t>旅游</w:t>
      </w:r>
      <w:r>
        <w:rPr>
          <w:rFonts w:ascii="仿宋_GB2312" w:eastAsia="仿宋_GB2312" w:hAnsi="仿宋" w:cs="仿宋"/>
          <w:bCs/>
          <w:sz w:val="32"/>
          <w:szCs w:val="32"/>
        </w:rPr>
        <w:t>工程</w:t>
      </w:r>
      <w:r>
        <w:rPr>
          <w:rFonts w:ascii="仿宋_GB2312" w:eastAsia="仿宋_GB2312" w:hAnsi="仿宋" w:cs="仿宋" w:hint="eastAsia"/>
          <w:bCs/>
          <w:sz w:val="32"/>
          <w:szCs w:val="32"/>
        </w:rPr>
        <w:t>相近相关</w:t>
      </w:r>
      <w:r>
        <w:rPr>
          <w:rFonts w:ascii="仿宋_GB2312" w:eastAsia="仿宋_GB2312" w:hAnsi="仿宋" w:cs="仿宋"/>
          <w:bCs/>
          <w:sz w:val="32"/>
          <w:szCs w:val="32"/>
        </w:rPr>
        <w:t>专业技术工作满5年。</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4.技工院校全日制预备技师（技师）毕业，取得工程师职称后，从事旅游</w:t>
      </w:r>
      <w:r>
        <w:rPr>
          <w:rFonts w:ascii="仿宋_GB2312" w:eastAsia="仿宋_GB2312" w:hAnsi="仿宋" w:cs="仿宋"/>
          <w:bCs/>
          <w:sz w:val="32"/>
          <w:szCs w:val="32"/>
        </w:rPr>
        <w:t>工程</w:t>
      </w:r>
      <w:r>
        <w:rPr>
          <w:rFonts w:ascii="仿宋_GB2312" w:eastAsia="仿宋_GB2312" w:hAnsi="仿宋" w:cs="仿宋" w:hint="eastAsia"/>
          <w:bCs/>
          <w:sz w:val="32"/>
          <w:szCs w:val="32"/>
        </w:rPr>
        <w:t>相近相关</w:t>
      </w:r>
      <w:r>
        <w:rPr>
          <w:rFonts w:ascii="仿宋_GB2312" w:eastAsia="仿宋_GB2312" w:hAnsi="仿宋" w:cs="仿宋"/>
          <w:bCs/>
          <w:sz w:val="32"/>
          <w:szCs w:val="32"/>
        </w:rPr>
        <w:t>专业技术工作</w:t>
      </w:r>
      <w:r>
        <w:rPr>
          <w:rFonts w:ascii="仿宋_GB2312" w:eastAsia="仿宋_GB2312" w:hAnsi="仿宋" w:cs="仿宋" w:hint="eastAsia"/>
          <w:bCs/>
          <w:sz w:val="32"/>
          <w:szCs w:val="32"/>
        </w:rPr>
        <w:t>满</w:t>
      </w:r>
      <w:r>
        <w:rPr>
          <w:rFonts w:ascii="仿宋_GB2312" w:eastAsia="仿宋_GB2312" w:hAnsi="仿宋" w:cs="仿宋"/>
          <w:bCs/>
          <w:sz w:val="32"/>
          <w:szCs w:val="32"/>
        </w:rPr>
        <w:t>5</w:t>
      </w:r>
      <w:r>
        <w:rPr>
          <w:rFonts w:ascii="仿宋_GB2312" w:eastAsia="仿宋_GB2312" w:hAnsi="仿宋" w:cs="仿宋" w:hint="eastAsia"/>
          <w:bCs/>
          <w:sz w:val="32"/>
          <w:szCs w:val="32"/>
        </w:rPr>
        <w:t>年；</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5.获得本专业相关高级技师职业资格或职业技能等级后从事旅游</w:t>
      </w:r>
      <w:r>
        <w:rPr>
          <w:rFonts w:ascii="仿宋_GB2312" w:eastAsia="仿宋_GB2312" w:hAnsi="仿宋" w:cs="仿宋"/>
          <w:bCs/>
          <w:sz w:val="32"/>
          <w:szCs w:val="32"/>
        </w:rPr>
        <w:t>工程</w:t>
      </w:r>
      <w:r>
        <w:rPr>
          <w:rFonts w:ascii="仿宋_GB2312" w:eastAsia="仿宋_GB2312" w:hAnsi="仿宋" w:cs="仿宋" w:hint="eastAsia"/>
          <w:bCs/>
          <w:sz w:val="32"/>
          <w:szCs w:val="32"/>
        </w:rPr>
        <w:t>相近相关</w:t>
      </w:r>
      <w:r>
        <w:rPr>
          <w:rFonts w:ascii="仿宋_GB2312" w:eastAsia="仿宋_GB2312" w:hAnsi="仿宋" w:cs="仿宋"/>
          <w:bCs/>
          <w:sz w:val="32"/>
          <w:szCs w:val="32"/>
        </w:rPr>
        <w:t>专业技术工作</w:t>
      </w:r>
      <w:r>
        <w:rPr>
          <w:rFonts w:ascii="仿宋_GB2312" w:eastAsia="仿宋_GB2312" w:hAnsi="仿宋" w:cs="仿宋" w:hint="eastAsia"/>
          <w:bCs/>
          <w:sz w:val="32"/>
          <w:szCs w:val="32"/>
        </w:rPr>
        <w:t>满</w:t>
      </w:r>
      <w:r>
        <w:rPr>
          <w:rFonts w:ascii="仿宋_GB2312" w:eastAsia="仿宋_GB2312" w:hAnsi="仿宋" w:cs="仿宋"/>
          <w:bCs/>
          <w:sz w:val="32"/>
          <w:szCs w:val="32"/>
        </w:rPr>
        <w:t>4</w:t>
      </w:r>
      <w:r>
        <w:rPr>
          <w:rFonts w:ascii="仿宋_GB2312" w:eastAsia="仿宋_GB2312" w:hAnsi="仿宋" w:cs="仿宋" w:hint="eastAsia"/>
          <w:bCs/>
          <w:sz w:val="32"/>
          <w:szCs w:val="32"/>
        </w:rPr>
        <w:t>年。</w:t>
      </w:r>
    </w:p>
    <w:p w:rsidR="00BD4292" w:rsidRDefault="00BD4292" w:rsidP="00BD4292">
      <w:pPr>
        <w:pStyle w:val="2"/>
        <w:spacing w:line="360" w:lineRule="auto"/>
        <w:ind w:firstLineChars="0"/>
        <w:rPr>
          <w:rFonts w:ascii="仿宋_GB2312" w:eastAsia="仿宋_GB2312" w:hAnsi="仿宋" w:cs="仿宋" w:hint="eastAsia"/>
          <w:sz w:val="32"/>
          <w:szCs w:val="32"/>
        </w:rPr>
      </w:pPr>
      <w:r>
        <w:rPr>
          <w:rFonts w:ascii="仿宋_GB2312" w:eastAsia="仿宋_GB2312" w:hAnsi="仿宋" w:cs="仿宋" w:hint="eastAsia"/>
          <w:sz w:val="32"/>
          <w:szCs w:val="32"/>
        </w:rPr>
        <w:t>（五）正高级工程师</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符合下列条件之一：</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1.</w:t>
      </w:r>
      <w:r>
        <w:rPr>
          <w:rFonts w:ascii="仿宋_GB2312" w:eastAsia="仿宋_GB2312" w:hAnsi="仿宋" w:cs="仿宋"/>
          <w:bCs/>
          <w:sz w:val="32"/>
          <w:szCs w:val="32"/>
        </w:rPr>
        <w:t>具备大学本科以上学历或学士以上学位，取得高级工程师职称后，从事</w:t>
      </w:r>
      <w:r>
        <w:rPr>
          <w:rFonts w:ascii="仿宋_GB2312" w:eastAsia="仿宋_GB2312" w:hAnsi="仿宋" w:cs="仿宋" w:hint="eastAsia"/>
          <w:bCs/>
          <w:sz w:val="32"/>
          <w:szCs w:val="32"/>
        </w:rPr>
        <w:t>旅游</w:t>
      </w:r>
      <w:r>
        <w:rPr>
          <w:rFonts w:ascii="仿宋_GB2312" w:eastAsia="仿宋_GB2312" w:hAnsi="仿宋" w:cs="仿宋"/>
          <w:bCs/>
          <w:sz w:val="32"/>
          <w:szCs w:val="32"/>
        </w:rPr>
        <w:t>工程</w:t>
      </w:r>
      <w:r>
        <w:rPr>
          <w:rFonts w:ascii="仿宋_GB2312" w:eastAsia="仿宋_GB2312" w:hAnsi="仿宋" w:cs="仿宋" w:hint="eastAsia"/>
          <w:bCs/>
          <w:sz w:val="32"/>
          <w:szCs w:val="32"/>
        </w:rPr>
        <w:t>相近相关</w:t>
      </w:r>
      <w:r>
        <w:rPr>
          <w:rFonts w:ascii="仿宋_GB2312" w:eastAsia="仿宋_GB2312" w:hAnsi="仿宋" w:cs="仿宋"/>
          <w:bCs/>
          <w:sz w:val="32"/>
          <w:szCs w:val="32"/>
        </w:rPr>
        <w:t>专业技术工作满5年。</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2.技工院校全日制预备技师（技师）毕业，取得高级工程师职称后，从事旅游</w:t>
      </w:r>
      <w:r>
        <w:rPr>
          <w:rFonts w:ascii="仿宋_GB2312" w:eastAsia="仿宋_GB2312" w:hAnsi="仿宋" w:cs="仿宋"/>
          <w:bCs/>
          <w:sz w:val="32"/>
          <w:szCs w:val="32"/>
        </w:rPr>
        <w:t>工程</w:t>
      </w:r>
      <w:r>
        <w:rPr>
          <w:rFonts w:ascii="仿宋_GB2312" w:eastAsia="仿宋_GB2312" w:hAnsi="仿宋" w:cs="仿宋" w:hint="eastAsia"/>
          <w:bCs/>
          <w:sz w:val="32"/>
          <w:szCs w:val="32"/>
        </w:rPr>
        <w:t>相近相关</w:t>
      </w:r>
      <w:r>
        <w:rPr>
          <w:rFonts w:ascii="仿宋_GB2312" w:eastAsia="仿宋_GB2312" w:hAnsi="仿宋" w:cs="仿宋"/>
          <w:bCs/>
          <w:sz w:val="32"/>
          <w:szCs w:val="32"/>
        </w:rPr>
        <w:t>专业技术工作</w:t>
      </w:r>
      <w:r>
        <w:rPr>
          <w:rFonts w:ascii="仿宋_GB2312" w:eastAsia="仿宋_GB2312" w:hAnsi="仿宋" w:cs="仿宋" w:hint="eastAsia"/>
          <w:bCs/>
          <w:sz w:val="32"/>
          <w:szCs w:val="32"/>
        </w:rPr>
        <w:t>满</w:t>
      </w:r>
      <w:r>
        <w:rPr>
          <w:rFonts w:ascii="仿宋_GB2312" w:eastAsia="仿宋_GB2312" w:hAnsi="仿宋" w:cs="仿宋"/>
          <w:bCs/>
          <w:sz w:val="32"/>
          <w:szCs w:val="32"/>
        </w:rPr>
        <w:t>5</w:t>
      </w:r>
      <w:r>
        <w:rPr>
          <w:rFonts w:ascii="仿宋_GB2312" w:eastAsia="仿宋_GB2312" w:hAnsi="仿宋" w:cs="仿宋" w:hint="eastAsia"/>
          <w:bCs/>
          <w:sz w:val="32"/>
          <w:szCs w:val="32"/>
        </w:rPr>
        <w:t>年。</w:t>
      </w:r>
    </w:p>
    <w:p w:rsidR="00BD4292" w:rsidRDefault="00BD4292" w:rsidP="00BD4292">
      <w:pPr>
        <w:spacing w:line="360" w:lineRule="auto"/>
        <w:ind w:firstLineChars="196" w:firstLine="630"/>
        <w:rPr>
          <w:rFonts w:ascii="仿宋_GB2312" w:eastAsia="仿宋_GB2312"/>
          <w:b/>
          <w:sz w:val="32"/>
          <w:szCs w:val="32"/>
        </w:rPr>
      </w:pPr>
      <w:r>
        <w:rPr>
          <w:rFonts w:ascii="仿宋_GB2312" w:eastAsia="仿宋_GB2312"/>
          <w:b/>
          <w:sz w:val="32"/>
          <w:szCs w:val="32"/>
        </w:rPr>
        <w:t>第</w:t>
      </w:r>
      <w:r>
        <w:rPr>
          <w:rFonts w:ascii="仿宋_GB2312" w:eastAsia="仿宋_GB2312" w:hint="eastAsia"/>
          <w:b/>
          <w:sz w:val="32"/>
          <w:szCs w:val="32"/>
        </w:rPr>
        <w:t>七</w:t>
      </w:r>
      <w:r>
        <w:rPr>
          <w:rFonts w:ascii="仿宋_GB2312" w:eastAsia="仿宋_GB2312"/>
          <w:b/>
          <w:sz w:val="32"/>
          <w:szCs w:val="32"/>
        </w:rPr>
        <w:t>条</w:t>
      </w:r>
      <w:r>
        <w:rPr>
          <w:rFonts w:ascii="仿宋_GB2312" w:eastAsia="仿宋_GB2312" w:hint="eastAsia"/>
          <w:b/>
          <w:sz w:val="32"/>
          <w:szCs w:val="32"/>
        </w:rPr>
        <w:t xml:space="preserve">  能力、业绩条件</w:t>
      </w:r>
    </w:p>
    <w:p w:rsidR="00BD4292" w:rsidRDefault="00BD4292" w:rsidP="00BD4292">
      <w:pPr>
        <w:pStyle w:val="a5"/>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（一）技术员</w:t>
      </w:r>
    </w:p>
    <w:p w:rsidR="00BD4292" w:rsidRDefault="00BD4292" w:rsidP="00BD4292">
      <w:pPr>
        <w:spacing w:line="360" w:lineRule="auto"/>
        <w:ind w:firstLineChars="196" w:firstLine="627"/>
        <w:rPr>
          <w:rFonts w:ascii="仿宋_GB2312" w:eastAsia="仿宋_GB2312" w:hAnsi="仿宋" w:cs="仿宋" w:hint="eastAsia"/>
          <w:bCs/>
          <w:sz w:val="32"/>
          <w:szCs w:val="32"/>
        </w:rPr>
      </w:pPr>
      <w:r>
        <w:rPr>
          <w:rFonts w:ascii="仿宋_GB2312" w:eastAsia="仿宋_GB2312" w:hAnsi="仿宋" w:cs="仿宋" w:hint="eastAsia"/>
          <w:bCs/>
          <w:sz w:val="32"/>
          <w:szCs w:val="32"/>
        </w:rPr>
        <w:t>1.熟悉本专业基础理论知识和专业技术知识。</w:t>
      </w:r>
    </w:p>
    <w:p w:rsidR="00BD4292" w:rsidRDefault="00BD4292" w:rsidP="00BD4292">
      <w:pPr>
        <w:spacing w:line="360" w:lineRule="auto"/>
        <w:ind w:firstLineChars="196" w:firstLine="627"/>
        <w:rPr>
          <w:rFonts w:ascii="仿宋_GB2312" w:eastAsia="仿宋_GB2312" w:hAnsi="仿宋" w:cs="仿宋"/>
          <w:bCs/>
          <w:sz w:val="32"/>
          <w:szCs w:val="32"/>
        </w:rPr>
      </w:pPr>
      <w:r>
        <w:rPr>
          <w:rFonts w:ascii="仿宋_GB2312" w:eastAsia="仿宋_GB2312" w:hAnsi="仿宋" w:cs="仿宋"/>
          <w:bCs/>
          <w:sz w:val="32"/>
          <w:szCs w:val="32"/>
        </w:rPr>
        <w:lastRenderedPageBreak/>
        <w:t>2</w:t>
      </w:r>
      <w:r>
        <w:rPr>
          <w:rFonts w:ascii="仿宋_GB2312" w:eastAsia="仿宋_GB2312" w:hAnsi="仿宋" w:cs="仿宋" w:hint="eastAsia"/>
          <w:bCs/>
          <w:sz w:val="32"/>
          <w:szCs w:val="32"/>
        </w:rPr>
        <w:t>.具有完成一般技术辅助性工作的实际能力。</w:t>
      </w:r>
    </w:p>
    <w:p w:rsidR="00BD4292" w:rsidRDefault="00BD4292" w:rsidP="00BD4292">
      <w:pPr>
        <w:pStyle w:val="a5"/>
        <w:spacing w:line="360" w:lineRule="auto"/>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（二）助理工程师</w:t>
      </w:r>
    </w:p>
    <w:p w:rsidR="00BD4292" w:rsidRDefault="00BD4292" w:rsidP="00BD4292">
      <w:pPr>
        <w:spacing w:line="360" w:lineRule="auto"/>
        <w:ind w:firstLineChars="196" w:firstLine="627"/>
        <w:rPr>
          <w:rFonts w:ascii="仿宋_GB2312" w:eastAsia="仿宋_GB2312" w:hAnsi="仿宋" w:cs="仿宋" w:hint="eastAsia"/>
          <w:bCs/>
          <w:sz w:val="32"/>
          <w:szCs w:val="32"/>
        </w:rPr>
      </w:pPr>
      <w:r>
        <w:rPr>
          <w:rFonts w:ascii="仿宋_GB2312" w:eastAsia="仿宋_GB2312" w:hAnsi="仿宋" w:cs="仿宋" w:hint="eastAsia"/>
          <w:bCs/>
          <w:sz w:val="32"/>
          <w:szCs w:val="32"/>
        </w:rPr>
        <w:t>1.掌握本专业基础理论知识和专业技术知识。</w:t>
      </w:r>
    </w:p>
    <w:p w:rsidR="00BD4292" w:rsidRDefault="00BD4292" w:rsidP="00BD4292">
      <w:pPr>
        <w:spacing w:line="360" w:lineRule="auto"/>
        <w:ind w:firstLineChars="196" w:firstLine="627"/>
        <w:rPr>
          <w:rFonts w:ascii="仿宋_GB2312" w:eastAsia="仿宋_GB2312" w:hAnsi="仿宋" w:cs="仿宋" w:hint="eastAsia"/>
          <w:bCs/>
          <w:sz w:val="32"/>
          <w:szCs w:val="32"/>
        </w:rPr>
      </w:pPr>
      <w:r>
        <w:rPr>
          <w:rFonts w:ascii="仿宋_GB2312" w:eastAsia="仿宋_GB2312" w:hAnsi="仿宋" w:cs="仿宋" w:hint="eastAsia"/>
          <w:bCs/>
          <w:sz w:val="32"/>
          <w:szCs w:val="32"/>
        </w:rPr>
        <w:t>2.具有独立完成一般性技术工作的实际能力，能处理本专业范围内一般性技术难题。</w:t>
      </w:r>
    </w:p>
    <w:p w:rsidR="00BD4292" w:rsidRDefault="00BD4292" w:rsidP="00BD4292">
      <w:pPr>
        <w:spacing w:line="360" w:lineRule="auto"/>
        <w:ind w:firstLineChars="196" w:firstLine="627"/>
        <w:rPr>
          <w:rFonts w:ascii="仿宋_GB2312" w:eastAsia="仿宋_GB2312" w:hAnsi="仿宋" w:cs="仿宋" w:hint="eastAsia"/>
          <w:bCs/>
          <w:sz w:val="32"/>
          <w:szCs w:val="32"/>
        </w:rPr>
      </w:pPr>
      <w:r>
        <w:rPr>
          <w:rFonts w:ascii="仿宋_GB2312" w:eastAsia="仿宋_GB2312" w:hAnsi="仿宋" w:cs="仿宋" w:hint="eastAsia"/>
          <w:bCs/>
          <w:sz w:val="32"/>
          <w:szCs w:val="32"/>
        </w:rPr>
        <w:t>3.在专业技术工作中，能够较好地运用新标准、新方法、新技术、新工艺、新设备、新材料，对前沿知识有一定的掌握。</w:t>
      </w:r>
    </w:p>
    <w:p w:rsidR="00BD4292" w:rsidRDefault="00BD4292" w:rsidP="00BD4292">
      <w:pPr>
        <w:pStyle w:val="a5"/>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（三）工程师</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1.熟练掌握并能够灵活运用本专业基础理论知识和专业技术知识，熟悉本专业技术标准和规范，了解本专业新标准、新方法、新技术、新工艺、新设备、新材料的现状和发展趋势，取得有实用价值的技术成果。</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2.具有独立承担较复杂旅游工程技术项目的工作能力，能解决本专业范围内较复杂的工程技术问题。</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3.具有一定的技术研究能力，能够撰写解决较复杂技术问题的研究成果或技术报告。</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4.具有指导助理工程师工作的能力。</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5.取得助理级</w:t>
      </w:r>
      <w:r>
        <w:rPr>
          <w:rFonts w:ascii="仿宋_GB2312" w:eastAsia="仿宋_GB2312" w:hAnsi="仿宋" w:cs="仿宋"/>
          <w:bCs/>
          <w:sz w:val="32"/>
          <w:szCs w:val="32"/>
        </w:rPr>
        <w:t>职称</w:t>
      </w:r>
      <w:r>
        <w:rPr>
          <w:rFonts w:ascii="仿宋_GB2312" w:eastAsia="仿宋_GB2312" w:hAnsi="仿宋" w:cs="仿宋" w:hint="eastAsia"/>
          <w:bCs/>
          <w:sz w:val="32"/>
          <w:szCs w:val="32"/>
        </w:rPr>
        <w:t>后，业绩、成果要求符合下列条件之一：</w:t>
      </w:r>
    </w:p>
    <w:p w:rsidR="00BD4292" w:rsidRDefault="00BD4292" w:rsidP="00BD4292">
      <w:pPr>
        <w:numPr>
          <w:ilvl w:val="0"/>
          <w:numId w:val="1"/>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参与获得市（厅）级以上科技类奖项1项以上。</w:t>
      </w:r>
    </w:p>
    <w:p w:rsidR="00BD4292" w:rsidRDefault="00BD4292" w:rsidP="00BD4292">
      <w:pPr>
        <w:numPr>
          <w:ilvl w:val="0"/>
          <w:numId w:val="1"/>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参与完成市（厅）级科研课题1项以上</w:t>
      </w:r>
      <w:r>
        <w:rPr>
          <w:rFonts w:ascii="仿宋_GB2312" w:eastAsia="仿宋_GB2312" w:hAnsi="仿宋" w:cs="仿宋"/>
          <w:bCs/>
          <w:sz w:val="32"/>
          <w:szCs w:val="32"/>
        </w:rPr>
        <w:t>，或</w:t>
      </w:r>
      <w:r>
        <w:rPr>
          <w:rFonts w:ascii="仿宋_GB2312" w:eastAsia="仿宋_GB2312" w:hAnsi="仿宋" w:cs="仿宋" w:hint="eastAsia"/>
          <w:bCs/>
          <w:sz w:val="32"/>
          <w:szCs w:val="32"/>
        </w:rPr>
        <w:t>县级科研</w:t>
      </w:r>
      <w:r>
        <w:rPr>
          <w:rFonts w:ascii="仿宋_GB2312" w:eastAsia="仿宋_GB2312" w:hAnsi="仿宋" w:cs="仿宋" w:hint="eastAsia"/>
          <w:bCs/>
          <w:sz w:val="32"/>
          <w:szCs w:val="32"/>
        </w:rPr>
        <w:lastRenderedPageBreak/>
        <w:t>项目</w:t>
      </w:r>
      <w:r>
        <w:rPr>
          <w:rFonts w:ascii="仿宋_GB2312" w:eastAsia="仿宋_GB2312" w:hAnsi="仿宋" w:cs="仿宋"/>
          <w:bCs/>
          <w:sz w:val="32"/>
          <w:szCs w:val="32"/>
        </w:rPr>
        <w:t>2</w:t>
      </w:r>
      <w:r>
        <w:rPr>
          <w:rFonts w:ascii="仿宋_GB2312" w:eastAsia="仿宋_GB2312" w:hAnsi="仿宋" w:cs="仿宋" w:hint="eastAsia"/>
          <w:bCs/>
          <w:sz w:val="32"/>
          <w:szCs w:val="32"/>
        </w:rPr>
        <w:t>项以上，并通过验收或第三方机构鉴定。</w:t>
      </w:r>
    </w:p>
    <w:p w:rsidR="00BD4292" w:rsidRDefault="00BD4292" w:rsidP="00BD4292">
      <w:pPr>
        <w:numPr>
          <w:ilvl w:val="0"/>
          <w:numId w:val="1"/>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参与完成1项以上旅游工程技术专业发明专利；参与取得1项实用新型专利或软件著作权。</w:t>
      </w:r>
    </w:p>
    <w:p w:rsidR="00BD4292" w:rsidRDefault="00BD4292" w:rsidP="00BD4292">
      <w:pPr>
        <w:numPr>
          <w:ilvl w:val="0"/>
          <w:numId w:val="1"/>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参与推广应用旅游工程技术专业新技术、新方法、新工艺、新设备和新材料，具有市（州）级影响力，取得一定的经济效益或社会效益</w:t>
      </w:r>
      <w:r>
        <w:rPr>
          <w:rFonts w:ascii="仿宋_GB2312" w:eastAsia="仿宋_GB2312" w:hAnsi="仿宋" w:cs="仿宋"/>
          <w:bCs/>
          <w:sz w:val="32"/>
          <w:szCs w:val="32"/>
        </w:rPr>
        <w:t>。</w:t>
      </w:r>
    </w:p>
    <w:p w:rsidR="00BD4292" w:rsidRDefault="00BD4292" w:rsidP="00BD4292">
      <w:pPr>
        <w:numPr>
          <w:ilvl w:val="0"/>
          <w:numId w:val="1"/>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参与本专业相关政策研究、技术咨询和管理服务工作，并撰写具有一定水平的研究报告、调研报告、政策建议等</w:t>
      </w:r>
      <w:r>
        <w:rPr>
          <w:rFonts w:ascii="仿宋_GB2312" w:eastAsia="仿宋_GB2312" w:hAnsi="仿宋" w:cs="仿宋"/>
          <w:bCs/>
          <w:sz w:val="32"/>
          <w:szCs w:val="32"/>
        </w:rPr>
        <w:t>1</w:t>
      </w:r>
      <w:r>
        <w:rPr>
          <w:rFonts w:ascii="仿宋_GB2312" w:eastAsia="仿宋_GB2312" w:hAnsi="仿宋" w:cs="仿宋" w:hint="eastAsia"/>
          <w:bCs/>
          <w:sz w:val="32"/>
          <w:szCs w:val="32"/>
        </w:rPr>
        <w:t>篇以上，被县级以上主管部门采纳。</w:t>
      </w:r>
    </w:p>
    <w:p w:rsidR="00BD4292" w:rsidRDefault="00BD4292" w:rsidP="00BD4292">
      <w:pPr>
        <w:numPr>
          <w:ilvl w:val="0"/>
          <w:numId w:val="1"/>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参与完成</w:t>
      </w:r>
      <w:r>
        <w:rPr>
          <w:rFonts w:ascii="仿宋_GB2312" w:eastAsia="仿宋_GB2312" w:hAnsi="仿宋" w:cs="仿宋"/>
          <w:bCs/>
          <w:sz w:val="32"/>
          <w:szCs w:val="32"/>
        </w:rPr>
        <w:t>2</w:t>
      </w:r>
      <w:r>
        <w:rPr>
          <w:rFonts w:ascii="仿宋_GB2312" w:eastAsia="仿宋_GB2312" w:hAnsi="仿宋" w:cs="仿宋" w:hint="eastAsia"/>
          <w:bCs/>
          <w:sz w:val="32"/>
          <w:szCs w:val="32"/>
        </w:rPr>
        <w:t>项以上具有市（州）级影响力的旅游规划编制工作，并负责其中部分技术内容的编制，项目通过评审并实施。</w:t>
      </w:r>
    </w:p>
    <w:p w:rsidR="00BD4292" w:rsidRDefault="00BD4292" w:rsidP="00BD4292">
      <w:pPr>
        <w:numPr>
          <w:ilvl w:val="0"/>
          <w:numId w:val="1"/>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参与制修订国家（行业）标准或技术法规</w:t>
      </w:r>
      <w:r>
        <w:rPr>
          <w:rFonts w:ascii="仿宋_GB2312" w:eastAsia="仿宋_GB2312" w:hAnsi="仿宋" w:cs="仿宋"/>
          <w:bCs/>
          <w:sz w:val="32"/>
          <w:szCs w:val="32"/>
        </w:rPr>
        <w:t>1项</w:t>
      </w:r>
      <w:r>
        <w:rPr>
          <w:rFonts w:ascii="仿宋_GB2312" w:eastAsia="仿宋_GB2312" w:hAnsi="仿宋" w:cs="仿宋" w:hint="eastAsia"/>
          <w:bCs/>
          <w:sz w:val="32"/>
          <w:szCs w:val="32"/>
        </w:rPr>
        <w:t>以上，或者参与制（修）订地方标准或团体标准</w:t>
      </w:r>
      <w:r>
        <w:rPr>
          <w:rFonts w:ascii="仿宋_GB2312" w:eastAsia="仿宋_GB2312" w:hAnsi="仿宋" w:cs="仿宋"/>
          <w:bCs/>
          <w:sz w:val="32"/>
          <w:szCs w:val="32"/>
        </w:rPr>
        <w:t>2项</w:t>
      </w:r>
      <w:r>
        <w:rPr>
          <w:rFonts w:ascii="仿宋_GB2312" w:eastAsia="仿宋_GB2312" w:hAnsi="仿宋" w:cs="仿宋" w:hint="eastAsia"/>
          <w:bCs/>
          <w:sz w:val="32"/>
          <w:szCs w:val="32"/>
        </w:rPr>
        <w:t>以上，并正式印发实施。</w:t>
      </w:r>
    </w:p>
    <w:p w:rsidR="00BD4292" w:rsidRDefault="00BD4292" w:rsidP="00BD4292">
      <w:pPr>
        <w:numPr>
          <w:ilvl w:val="0"/>
          <w:numId w:val="1"/>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参与完成具有市（州）级影响力的旅游产品线路设计相关工作5项以上</w:t>
      </w:r>
      <w:r>
        <w:rPr>
          <w:rFonts w:ascii="仿宋_GB2312" w:eastAsia="仿宋_GB2312" w:hAnsi="仿宋" w:cs="仿宋"/>
          <w:bCs/>
          <w:sz w:val="32"/>
          <w:szCs w:val="32"/>
        </w:rPr>
        <w:t>，</w:t>
      </w:r>
      <w:r>
        <w:rPr>
          <w:rFonts w:ascii="仿宋_GB2312" w:eastAsia="仿宋_GB2312" w:hAnsi="仿宋" w:cs="仿宋" w:hint="eastAsia"/>
          <w:bCs/>
          <w:sz w:val="32"/>
          <w:szCs w:val="32"/>
        </w:rPr>
        <w:t>投运市场，取得一定的经济效益或</w:t>
      </w:r>
      <w:r>
        <w:rPr>
          <w:rFonts w:ascii="仿宋_GB2312" w:eastAsia="仿宋_GB2312" w:hAnsi="仿宋" w:cs="仿宋"/>
          <w:bCs/>
          <w:sz w:val="32"/>
          <w:szCs w:val="32"/>
        </w:rPr>
        <w:t>社会效益。</w:t>
      </w:r>
    </w:p>
    <w:p w:rsidR="00BD4292" w:rsidRDefault="00BD4292" w:rsidP="00BD4292">
      <w:pPr>
        <w:numPr>
          <w:ilvl w:val="0"/>
          <w:numId w:val="1"/>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参与完成1项以上具有市（州）级影响力的旅游智能化项目的架构、设计、建设或管理，并通过认定或验收，取得一定的经济效益或社会效益。</w:t>
      </w:r>
    </w:p>
    <w:p w:rsidR="00BD4292" w:rsidRDefault="00BD4292" w:rsidP="00BD4292">
      <w:pPr>
        <w:numPr>
          <w:ilvl w:val="0"/>
          <w:numId w:val="1"/>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参与完成</w:t>
      </w:r>
      <w:r>
        <w:rPr>
          <w:rFonts w:ascii="仿宋_GB2312" w:eastAsia="仿宋_GB2312" w:hAnsi="仿宋" w:cs="仿宋"/>
          <w:bCs/>
          <w:sz w:val="32"/>
          <w:szCs w:val="32"/>
        </w:rPr>
        <w:t>1</w:t>
      </w:r>
      <w:r>
        <w:rPr>
          <w:rFonts w:ascii="仿宋_GB2312" w:eastAsia="仿宋_GB2312" w:hAnsi="仿宋" w:cs="仿宋" w:hint="eastAsia"/>
          <w:bCs/>
          <w:sz w:val="32"/>
          <w:szCs w:val="32"/>
        </w:rPr>
        <w:t>项以上具有市（州）级影响力的涉旅“大</w:t>
      </w:r>
      <w:r>
        <w:rPr>
          <w:rFonts w:ascii="仿宋_GB2312" w:eastAsia="仿宋_GB2312" w:hAnsi="仿宋" w:cs="仿宋" w:hint="eastAsia"/>
          <w:bCs/>
          <w:sz w:val="32"/>
          <w:szCs w:val="32"/>
        </w:rPr>
        <w:lastRenderedPageBreak/>
        <w:t>数据”工程技术专业建设项目,得到市场认可并实施,取得一定的经济效益或社会效益。</w:t>
      </w:r>
    </w:p>
    <w:p w:rsidR="00BD4292" w:rsidRDefault="00BD4292" w:rsidP="00BD4292">
      <w:pPr>
        <w:numPr>
          <w:ilvl w:val="0"/>
          <w:numId w:val="1"/>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参与具有市（州）级影响力的旅游项目智慧运营工作3年以上，取得一定的经济效益或社会效益。</w:t>
      </w:r>
    </w:p>
    <w:p w:rsidR="00BD4292" w:rsidRDefault="00BD4292" w:rsidP="00BD4292">
      <w:pPr>
        <w:numPr>
          <w:ilvl w:val="0"/>
          <w:numId w:val="1"/>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参与设计或生产或推广具有市（州）级影响力的旅游商品5项以上，或旅游装备1项以上，投运市场</w:t>
      </w:r>
      <w:r>
        <w:rPr>
          <w:rFonts w:ascii="仿宋_GB2312" w:eastAsia="仿宋_GB2312" w:hAnsi="仿宋" w:cs="仿宋"/>
          <w:bCs/>
          <w:sz w:val="32"/>
          <w:szCs w:val="32"/>
        </w:rPr>
        <w:t>，</w:t>
      </w:r>
      <w:r>
        <w:rPr>
          <w:rFonts w:ascii="仿宋_GB2312" w:eastAsia="仿宋_GB2312" w:hAnsi="仿宋" w:cs="仿宋" w:hint="eastAsia"/>
          <w:bCs/>
          <w:sz w:val="32"/>
          <w:szCs w:val="32"/>
        </w:rPr>
        <w:t>取得一定的经济效益或</w:t>
      </w:r>
      <w:r>
        <w:rPr>
          <w:rFonts w:ascii="仿宋_GB2312" w:eastAsia="仿宋_GB2312" w:hAnsi="仿宋" w:cs="仿宋"/>
          <w:bCs/>
          <w:sz w:val="32"/>
          <w:szCs w:val="32"/>
        </w:rPr>
        <w:t>社会效益</w:t>
      </w:r>
      <w:r>
        <w:rPr>
          <w:rFonts w:ascii="仿宋_GB2312" w:eastAsia="仿宋_GB2312" w:hAnsi="仿宋" w:cs="仿宋" w:hint="eastAsia"/>
          <w:bCs/>
          <w:sz w:val="32"/>
          <w:szCs w:val="32"/>
        </w:rPr>
        <w:t>。</w:t>
      </w:r>
    </w:p>
    <w:p w:rsidR="00BD4292" w:rsidRDefault="00BD4292" w:rsidP="00BD4292">
      <w:pPr>
        <w:numPr>
          <w:ilvl w:val="0"/>
          <w:numId w:val="1"/>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参与2项以上涉旅工程项目的</w:t>
      </w:r>
      <w:r>
        <w:rPr>
          <w:rFonts w:ascii="仿宋_GB2312" w:eastAsia="仿宋_GB2312" w:hAnsi="仿宋" w:cs="仿宋"/>
          <w:bCs/>
          <w:sz w:val="32"/>
          <w:szCs w:val="32"/>
        </w:rPr>
        <w:t>设计</w:t>
      </w:r>
      <w:r>
        <w:rPr>
          <w:rFonts w:ascii="仿宋_GB2312" w:eastAsia="仿宋_GB2312" w:hAnsi="仿宋" w:cs="仿宋" w:hint="eastAsia"/>
          <w:bCs/>
          <w:sz w:val="32"/>
          <w:szCs w:val="32"/>
        </w:rPr>
        <w:t>或施工</w:t>
      </w:r>
      <w:r>
        <w:rPr>
          <w:rFonts w:ascii="仿宋_GB2312" w:eastAsia="仿宋_GB2312" w:hAnsi="仿宋" w:cs="仿宋"/>
          <w:bCs/>
          <w:sz w:val="32"/>
          <w:szCs w:val="32"/>
        </w:rPr>
        <w:t>建设</w:t>
      </w:r>
      <w:r>
        <w:rPr>
          <w:rFonts w:ascii="仿宋_GB2312" w:eastAsia="仿宋_GB2312" w:hAnsi="仿宋" w:cs="仿宋" w:hint="eastAsia"/>
          <w:bCs/>
          <w:sz w:val="32"/>
          <w:szCs w:val="32"/>
        </w:rPr>
        <w:t>或实施管理等工作，未发生质量和安全方面的责任事故。</w:t>
      </w:r>
    </w:p>
    <w:p w:rsidR="00BD4292" w:rsidRDefault="00BD4292" w:rsidP="00BD4292">
      <w:pPr>
        <w:numPr>
          <w:ilvl w:val="0"/>
          <w:numId w:val="1"/>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在本专业工程项目中承担专业生产技术、生产管理工作，负责或组织处理过生产技术和管理中出现的较复杂问题1项以上，取得较好效果。</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5.</w:t>
      </w:r>
      <w:r>
        <w:rPr>
          <w:rFonts w:ascii="仿宋_GB2312" w:eastAsia="仿宋_GB2312" w:hAnsi="仿宋" w:cs="仿宋"/>
          <w:bCs/>
          <w:sz w:val="32"/>
          <w:szCs w:val="32"/>
        </w:rPr>
        <w:t>具有1篇以上由本人撰写</w:t>
      </w:r>
      <w:r>
        <w:rPr>
          <w:rFonts w:ascii="仿宋_GB2312" w:eastAsia="仿宋_GB2312" w:hAnsi="仿宋" w:cs="仿宋" w:hint="eastAsia"/>
          <w:bCs/>
          <w:sz w:val="32"/>
          <w:szCs w:val="32"/>
        </w:rPr>
        <w:t>，</w:t>
      </w:r>
      <w:r>
        <w:rPr>
          <w:rFonts w:ascii="仿宋_GB2312" w:eastAsia="仿宋_GB2312" w:hAnsi="仿宋" w:cs="仿宋"/>
          <w:bCs/>
          <w:sz w:val="32"/>
          <w:szCs w:val="32"/>
        </w:rPr>
        <w:t>代表自身专业理论和技术水平的论文（论文是否公开发表不作统一要求，但科学引文索引、论文引用榜单和影响因子排名等可作为评价参考）、技术报告、课题研究报告、施工或调试报告、规划设计方案、案例分析报告等技术</w:t>
      </w:r>
      <w:r>
        <w:rPr>
          <w:rFonts w:ascii="仿宋_GB2312" w:eastAsia="仿宋_GB2312" w:hAnsi="仿宋" w:cs="仿宋" w:hint="eastAsia"/>
          <w:bCs/>
          <w:sz w:val="32"/>
          <w:szCs w:val="32"/>
        </w:rPr>
        <w:t>成果</w:t>
      </w:r>
      <w:r>
        <w:rPr>
          <w:rFonts w:ascii="仿宋_GB2312" w:eastAsia="仿宋_GB2312" w:hAnsi="仿宋" w:cs="仿宋"/>
          <w:bCs/>
          <w:sz w:val="32"/>
          <w:szCs w:val="32"/>
        </w:rPr>
        <w:t>。</w:t>
      </w:r>
    </w:p>
    <w:p w:rsidR="00BD4292" w:rsidRDefault="00BD4292" w:rsidP="00BD4292">
      <w:pPr>
        <w:pStyle w:val="a5"/>
        <w:spacing w:line="360" w:lineRule="auto"/>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（四）高级工程师</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1.系统掌握本专业基础理论知识和专业技术知识，具有跟踪本专业发展前沿水平的能力，熟练运用本专业技术标准和规程，在相关领域取得重要成果。</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2.长期从事本专业工作，业绩突出，具有独立承担重</w:t>
      </w:r>
      <w:r>
        <w:rPr>
          <w:rFonts w:ascii="仿宋_GB2312" w:eastAsia="仿宋_GB2312" w:hAnsi="仿宋" w:cs="仿宋" w:hint="eastAsia"/>
          <w:bCs/>
          <w:sz w:val="32"/>
          <w:szCs w:val="32"/>
        </w:rPr>
        <w:lastRenderedPageBreak/>
        <w:t>要研究课题或有主持和组织重大旅游工程项目的</w:t>
      </w:r>
      <w:r>
        <w:rPr>
          <w:rFonts w:ascii="仿宋_GB2312" w:eastAsia="仿宋_GB2312" w:hAnsi="仿宋" w:cs="仿宋"/>
          <w:bCs/>
          <w:sz w:val="32"/>
          <w:szCs w:val="32"/>
        </w:rPr>
        <w:t>能力</w:t>
      </w:r>
      <w:r>
        <w:rPr>
          <w:rFonts w:ascii="仿宋_GB2312" w:eastAsia="仿宋_GB2312" w:hAnsi="仿宋" w:cs="仿宋" w:hint="eastAsia"/>
          <w:bCs/>
          <w:sz w:val="32"/>
          <w:szCs w:val="32"/>
        </w:rPr>
        <w:t>，能够解决复杂工程问题，取得了较高的经济、生态和社会效益。</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3.丰富的旅游工程</w:t>
      </w:r>
      <w:r>
        <w:rPr>
          <w:rFonts w:ascii="仿宋_GB2312" w:eastAsia="仿宋_GB2312" w:hAnsi="仿宋" w:cs="仿宋"/>
          <w:bCs/>
          <w:sz w:val="32"/>
          <w:szCs w:val="32"/>
        </w:rPr>
        <w:t>相关</w:t>
      </w:r>
      <w:r>
        <w:rPr>
          <w:rFonts w:ascii="仿宋_GB2312" w:eastAsia="仿宋_GB2312" w:hAnsi="仿宋" w:cs="仿宋" w:hint="eastAsia"/>
          <w:bCs/>
          <w:sz w:val="32"/>
          <w:szCs w:val="32"/>
        </w:rPr>
        <w:t>工作实践经验，在生产、技术管理工作中取得显著成绩；或有丰富的工程技术研究、规划设计实践经验，能够指导工程师的工作和学习。</w:t>
      </w:r>
    </w:p>
    <w:p w:rsidR="00BD4292" w:rsidRDefault="00BD4292" w:rsidP="00BD4292">
      <w:pPr>
        <w:spacing w:line="360" w:lineRule="auto"/>
        <w:ind w:firstLineChars="196" w:firstLine="627"/>
        <w:jc w:val="left"/>
        <w:rPr>
          <w:rFonts w:ascii="仿宋_GB2312" w:eastAsia="仿宋_GB2312" w:hAnsi="仿宋" w:cs="仿宋"/>
          <w:b/>
          <w:bCs/>
          <w:sz w:val="32"/>
          <w:szCs w:val="32"/>
        </w:rPr>
      </w:pPr>
      <w:r>
        <w:rPr>
          <w:rFonts w:ascii="仿宋_GB2312" w:eastAsia="仿宋_GB2312" w:hAnsi="仿宋" w:cs="仿宋" w:hint="eastAsia"/>
          <w:bCs/>
          <w:sz w:val="32"/>
          <w:szCs w:val="32"/>
        </w:rPr>
        <w:t>4.取得中级</w:t>
      </w:r>
      <w:r>
        <w:rPr>
          <w:rFonts w:ascii="仿宋_GB2312" w:eastAsia="仿宋_GB2312" w:hAnsi="仿宋" w:cs="仿宋"/>
          <w:bCs/>
          <w:sz w:val="32"/>
          <w:szCs w:val="32"/>
        </w:rPr>
        <w:t>职称</w:t>
      </w:r>
      <w:r>
        <w:rPr>
          <w:rFonts w:ascii="仿宋_GB2312" w:eastAsia="仿宋_GB2312" w:hAnsi="仿宋" w:cs="仿宋" w:hint="eastAsia"/>
          <w:bCs/>
          <w:sz w:val="32"/>
          <w:szCs w:val="32"/>
        </w:rPr>
        <w:t>后，业绩、成果要求符合下列条件之一：</w:t>
      </w:r>
    </w:p>
    <w:p w:rsidR="00BD4292" w:rsidRDefault="00BD4292" w:rsidP="00BD4292">
      <w:pPr>
        <w:numPr>
          <w:ilvl w:val="0"/>
          <w:numId w:val="2"/>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获得省（部）级三等奖以上科技类奖项1项以上或市（厅）级以上科技类奖项2项以上。</w:t>
      </w:r>
    </w:p>
    <w:p w:rsidR="00BD4292" w:rsidRDefault="00BD4292" w:rsidP="00BD4292">
      <w:pPr>
        <w:numPr>
          <w:ilvl w:val="0"/>
          <w:numId w:val="2"/>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作为主研人员完成省（部）级科研课题1项以上</w:t>
      </w:r>
      <w:r>
        <w:rPr>
          <w:rFonts w:ascii="仿宋_GB2312" w:eastAsia="仿宋_GB2312" w:hAnsi="仿宋" w:cs="仿宋"/>
          <w:bCs/>
          <w:sz w:val="32"/>
          <w:szCs w:val="32"/>
        </w:rPr>
        <w:t>，或</w:t>
      </w:r>
      <w:r>
        <w:rPr>
          <w:rFonts w:ascii="仿宋_GB2312" w:eastAsia="仿宋_GB2312" w:hAnsi="仿宋" w:cs="仿宋" w:hint="eastAsia"/>
          <w:bCs/>
          <w:sz w:val="32"/>
          <w:szCs w:val="32"/>
        </w:rPr>
        <w:t>市（厅）级科研课题</w:t>
      </w:r>
      <w:r>
        <w:rPr>
          <w:rFonts w:ascii="仿宋_GB2312" w:eastAsia="仿宋_GB2312" w:hAnsi="仿宋" w:cs="仿宋"/>
          <w:bCs/>
          <w:sz w:val="32"/>
          <w:szCs w:val="32"/>
        </w:rPr>
        <w:t>2</w:t>
      </w:r>
      <w:r>
        <w:rPr>
          <w:rFonts w:ascii="仿宋_GB2312" w:eastAsia="仿宋_GB2312" w:hAnsi="仿宋" w:cs="仿宋" w:hint="eastAsia"/>
          <w:bCs/>
          <w:sz w:val="32"/>
          <w:szCs w:val="32"/>
        </w:rPr>
        <w:t>项以上，并通过验收或第三方机构鉴定。</w:t>
      </w:r>
    </w:p>
    <w:p w:rsidR="00BD4292" w:rsidRDefault="00BD4292" w:rsidP="00BD4292">
      <w:pPr>
        <w:numPr>
          <w:ilvl w:val="0"/>
          <w:numId w:val="2"/>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作为主研人员完成的研究成果获得市（厅）级以上科研奖项1项以上。</w:t>
      </w:r>
    </w:p>
    <w:p w:rsidR="00BD4292" w:rsidRDefault="00BD4292" w:rsidP="00BD4292">
      <w:pPr>
        <w:numPr>
          <w:ilvl w:val="0"/>
          <w:numId w:val="2"/>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获得本专业有关的发明专利1项（排名前三名），或实用新型专利2项（排名前三名），或软件著作权3项（排名前三名）。</w:t>
      </w:r>
    </w:p>
    <w:p w:rsidR="00BD4292" w:rsidRDefault="00BD4292" w:rsidP="00BD4292">
      <w:pPr>
        <w:numPr>
          <w:ilvl w:val="0"/>
          <w:numId w:val="2"/>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作为主要完成人参与推广应用旅游工程技术专业新技术、新方法、新工艺、新设备和新材料，具有省级影响力，并取得较好的经济效益和社会效益</w:t>
      </w:r>
      <w:r>
        <w:rPr>
          <w:rFonts w:ascii="仿宋_GB2312" w:eastAsia="仿宋_GB2312" w:hAnsi="仿宋" w:cs="仿宋"/>
          <w:bCs/>
          <w:sz w:val="32"/>
          <w:szCs w:val="32"/>
        </w:rPr>
        <w:t>。</w:t>
      </w:r>
    </w:p>
    <w:p w:rsidR="00BD4292" w:rsidRDefault="00BD4292" w:rsidP="00BD4292">
      <w:pPr>
        <w:numPr>
          <w:ilvl w:val="0"/>
          <w:numId w:val="2"/>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作为主要完成人参与本专业相关政策研究、技术咨</w:t>
      </w:r>
      <w:r>
        <w:rPr>
          <w:rFonts w:ascii="仿宋_GB2312" w:eastAsia="仿宋_GB2312" w:hAnsi="仿宋" w:cs="仿宋" w:hint="eastAsia"/>
          <w:bCs/>
          <w:sz w:val="32"/>
          <w:szCs w:val="32"/>
        </w:rPr>
        <w:lastRenderedPageBreak/>
        <w:t>询和管理服务工作，并撰写具有较高水平的研究报告、调研报告、政策建议等</w:t>
      </w:r>
      <w:r>
        <w:rPr>
          <w:rFonts w:ascii="仿宋_GB2312" w:eastAsia="仿宋_GB2312" w:hAnsi="仿宋" w:cs="仿宋"/>
          <w:bCs/>
          <w:sz w:val="32"/>
          <w:szCs w:val="32"/>
        </w:rPr>
        <w:t>1</w:t>
      </w:r>
      <w:r>
        <w:rPr>
          <w:rFonts w:ascii="仿宋_GB2312" w:eastAsia="仿宋_GB2312" w:hAnsi="仿宋" w:cs="仿宋" w:hint="eastAsia"/>
          <w:bCs/>
          <w:sz w:val="32"/>
          <w:szCs w:val="32"/>
        </w:rPr>
        <w:t>篇以上，被省级以上主管部门采纳。</w:t>
      </w:r>
    </w:p>
    <w:p w:rsidR="00BD4292" w:rsidRDefault="00BD4292" w:rsidP="00BD4292">
      <w:pPr>
        <w:numPr>
          <w:ilvl w:val="0"/>
          <w:numId w:val="2"/>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作为主要完成人编制过省级以上旅游发展规划、</w:t>
      </w:r>
      <w:r>
        <w:rPr>
          <w:rFonts w:ascii="仿宋_GB2312" w:eastAsia="仿宋_GB2312" w:hAnsi="仿宋" w:cs="仿宋"/>
          <w:bCs/>
          <w:sz w:val="32"/>
          <w:szCs w:val="32"/>
        </w:rPr>
        <w:t>专项规划1</w:t>
      </w:r>
      <w:r>
        <w:rPr>
          <w:rFonts w:ascii="仿宋_GB2312" w:eastAsia="仿宋_GB2312" w:hAnsi="仿宋" w:cs="仿宋" w:hint="eastAsia"/>
          <w:bCs/>
          <w:sz w:val="32"/>
          <w:szCs w:val="32"/>
        </w:rPr>
        <w:t>项以上，</w:t>
      </w:r>
      <w:r>
        <w:rPr>
          <w:rFonts w:ascii="仿宋_GB2312" w:eastAsia="仿宋_GB2312" w:hAnsi="仿宋" w:cs="仿宋"/>
          <w:bCs/>
          <w:sz w:val="32"/>
          <w:szCs w:val="32"/>
        </w:rPr>
        <w:t>或</w:t>
      </w:r>
      <w:r>
        <w:rPr>
          <w:rFonts w:ascii="仿宋_GB2312" w:eastAsia="仿宋_GB2312" w:hAnsi="仿宋" w:cs="仿宋" w:hint="eastAsia"/>
          <w:bCs/>
          <w:sz w:val="32"/>
          <w:szCs w:val="32"/>
        </w:rPr>
        <w:t>市级</w:t>
      </w:r>
      <w:r>
        <w:rPr>
          <w:rFonts w:ascii="仿宋_GB2312" w:eastAsia="仿宋_GB2312" w:hAnsi="仿宋" w:cs="仿宋"/>
          <w:bCs/>
          <w:sz w:val="32"/>
          <w:szCs w:val="32"/>
        </w:rPr>
        <w:t>以上旅游发展规划</w:t>
      </w:r>
      <w:r>
        <w:rPr>
          <w:rFonts w:ascii="仿宋_GB2312" w:eastAsia="仿宋_GB2312" w:hAnsi="仿宋" w:cs="仿宋" w:hint="eastAsia"/>
          <w:bCs/>
          <w:sz w:val="32"/>
          <w:szCs w:val="32"/>
        </w:rPr>
        <w:t>、</w:t>
      </w:r>
      <w:r>
        <w:rPr>
          <w:rFonts w:ascii="仿宋_GB2312" w:eastAsia="仿宋_GB2312" w:hAnsi="仿宋" w:cs="仿宋"/>
          <w:bCs/>
          <w:sz w:val="32"/>
          <w:szCs w:val="32"/>
        </w:rPr>
        <w:t>专项规划2</w:t>
      </w:r>
      <w:r>
        <w:rPr>
          <w:rFonts w:ascii="仿宋_GB2312" w:eastAsia="仿宋_GB2312" w:hAnsi="仿宋" w:cs="仿宋" w:hint="eastAsia"/>
          <w:bCs/>
          <w:sz w:val="32"/>
          <w:szCs w:val="32"/>
        </w:rPr>
        <w:t>项以上，国家级旅游品牌规划、策划1项以上，或省级旅游品牌规划、策划2项以上，项目通过评审，指导性强</w:t>
      </w:r>
      <w:r>
        <w:rPr>
          <w:rFonts w:ascii="仿宋_GB2312" w:eastAsia="仿宋_GB2312" w:hAnsi="仿宋" w:cs="仿宋"/>
          <w:bCs/>
          <w:sz w:val="32"/>
          <w:szCs w:val="32"/>
        </w:rPr>
        <w:t>，</w:t>
      </w:r>
      <w:r>
        <w:rPr>
          <w:rFonts w:ascii="仿宋_GB2312" w:eastAsia="仿宋_GB2312" w:hAnsi="仿宋" w:cs="仿宋" w:hint="eastAsia"/>
          <w:bCs/>
          <w:sz w:val="32"/>
          <w:szCs w:val="32"/>
        </w:rPr>
        <w:t>具有较好的经济效益和社会效益。</w:t>
      </w:r>
    </w:p>
    <w:p w:rsidR="00BD4292" w:rsidRDefault="00BD4292" w:rsidP="00BD4292">
      <w:pPr>
        <w:numPr>
          <w:ilvl w:val="0"/>
          <w:numId w:val="2"/>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作为主要起草人完成国家或行业或</w:t>
      </w:r>
      <w:r>
        <w:rPr>
          <w:rFonts w:ascii="仿宋_GB2312" w:eastAsia="仿宋_GB2312" w:hAnsi="仿宋" w:cs="仿宋"/>
          <w:bCs/>
          <w:sz w:val="32"/>
          <w:szCs w:val="32"/>
        </w:rPr>
        <w:t>省级地方标准</w:t>
      </w:r>
      <w:r>
        <w:rPr>
          <w:rFonts w:ascii="仿宋_GB2312" w:eastAsia="仿宋_GB2312" w:hAnsi="仿宋" w:cs="仿宋" w:hint="eastAsia"/>
          <w:bCs/>
          <w:sz w:val="32"/>
          <w:szCs w:val="32"/>
        </w:rPr>
        <w:t>1项以上，或市级地方标准或团体标准</w:t>
      </w:r>
      <w:r>
        <w:rPr>
          <w:rFonts w:ascii="仿宋_GB2312" w:eastAsia="仿宋_GB2312" w:hAnsi="仿宋" w:cs="仿宋"/>
          <w:bCs/>
          <w:sz w:val="32"/>
          <w:szCs w:val="32"/>
        </w:rPr>
        <w:t>2项</w:t>
      </w:r>
      <w:r>
        <w:rPr>
          <w:rFonts w:ascii="仿宋_GB2312" w:eastAsia="仿宋_GB2312" w:hAnsi="仿宋" w:cs="仿宋" w:hint="eastAsia"/>
          <w:bCs/>
          <w:sz w:val="32"/>
          <w:szCs w:val="32"/>
        </w:rPr>
        <w:t>以上，并正式印发实施。</w:t>
      </w:r>
    </w:p>
    <w:p w:rsidR="00BD4292" w:rsidRDefault="00BD4292" w:rsidP="00BD4292">
      <w:pPr>
        <w:numPr>
          <w:ilvl w:val="0"/>
          <w:numId w:val="2"/>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作为主要完成人完成国家或行业或省级地方</w:t>
      </w:r>
      <w:r>
        <w:rPr>
          <w:rFonts w:ascii="仿宋_GB2312" w:eastAsia="仿宋_GB2312" w:hAnsi="仿宋" w:cs="仿宋"/>
          <w:bCs/>
          <w:sz w:val="32"/>
          <w:szCs w:val="32"/>
        </w:rPr>
        <w:t>旅游</w:t>
      </w:r>
      <w:r>
        <w:rPr>
          <w:rFonts w:ascii="仿宋_GB2312" w:eastAsia="仿宋_GB2312" w:hAnsi="仿宋" w:cs="仿宋" w:hint="eastAsia"/>
          <w:bCs/>
          <w:sz w:val="32"/>
          <w:szCs w:val="32"/>
        </w:rPr>
        <w:t>标准贯彻实施工作，成功</w:t>
      </w:r>
      <w:r>
        <w:rPr>
          <w:rFonts w:ascii="仿宋_GB2312" w:eastAsia="仿宋_GB2312" w:hAnsi="仿宋" w:cs="仿宋"/>
          <w:bCs/>
          <w:sz w:val="32"/>
          <w:szCs w:val="32"/>
        </w:rPr>
        <w:t>辅导</w:t>
      </w:r>
      <w:r>
        <w:rPr>
          <w:rFonts w:ascii="仿宋_GB2312" w:eastAsia="仿宋_GB2312" w:hAnsi="仿宋" w:cs="仿宋" w:hint="eastAsia"/>
          <w:bCs/>
          <w:sz w:val="32"/>
          <w:szCs w:val="32"/>
        </w:rPr>
        <w:t>创建</w:t>
      </w:r>
      <w:r>
        <w:rPr>
          <w:rFonts w:ascii="仿宋_GB2312" w:eastAsia="仿宋_GB2312" w:hAnsi="仿宋" w:cs="仿宋"/>
          <w:bCs/>
          <w:sz w:val="32"/>
          <w:szCs w:val="32"/>
        </w:rPr>
        <w:t>国家级</w:t>
      </w:r>
      <w:r>
        <w:rPr>
          <w:rFonts w:ascii="仿宋_GB2312" w:eastAsia="仿宋_GB2312" w:hAnsi="仿宋" w:cs="仿宋" w:hint="eastAsia"/>
          <w:bCs/>
          <w:sz w:val="32"/>
          <w:szCs w:val="32"/>
        </w:rPr>
        <w:t>旅游</w:t>
      </w:r>
      <w:r>
        <w:rPr>
          <w:rFonts w:ascii="仿宋_GB2312" w:eastAsia="仿宋_GB2312" w:hAnsi="仿宋" w:cs="仿宋"/>
          <w:bCs/>
          <w:sz w:val="32"/>
          <w:szCs w:val="32"/>
        </w:rPr>
        <w:t>品牌1</w:t>
      </w:r>
      <w:r>
        <w:rPr>
          <w:rFonts w:ascii="仿宋_GB2312" w:eastAsia="仿宋_GB2312" w:hAnsi="仿宋" w:cs="仿宋" w:hint="eastAsia"/>
          <w:bCs/>
          <w:sz w:val="32"/>
          <w:szCs w:val="32"/>
        </w:rPr>
        <w:t>项，或</w:t>
      </w:r>
      <w:r>
        <w:rPr>
          <w:rFonts w:ascii="仿宋_GB2312" w:eastAsia="仿宋_GB2312" w:hAnsi="仿宋" w:cs="仿宋"/>
          <w:bCs/>
          <w:sz w:val="32"/>
          <w:szCs w:val="32"/>
        </w:rPr>
        <w:t>省级</w:t>
      </w:r>
      <w:r>
        <w:rPr>
          <w:rFonts w:ascii="仿宋_GB2312" w:eastAsia="仿宋_GB2312" w:hAnsi="仿宋" w:cs="仿宋" w:hint="eastAsia"/>
          <w:bCs/>
          <w:sz w:val="32"/>
          <w:szCs w:val="32"/>
        </w:rPr>
        <w:t>旅游</w:t>
      </w:r>
      <w:r>
        <w:rPr>
          <w:rFonts w:ascii="仿宋_GB2312" w:eastAsia="仿宋_GB2312" w:hAnsi="仿宋" w:cs="仿宋"/>
          <w:bCs/>
          <w:sz w:val="32"/>
          <w:szCs w:val="32"/>
        </w:rPr>
        <w:t>品牌2</w:t>
      </w:r>
      <w:r>
        <w:rPr>
          <w:rFonts w:ascii="仿宋_GB2312" w:eastAsia="仿宋_GB2312" w:hAnsi="仿宋" w:cs="仿宋" w:hint="eastAsia"/>
          <w:bCs/>
          <w:sz w:val="32"/>
          <w:szCs w:val="32"/>
        </w:rPr>
        <w:t>项以上。</w:t>
      </w:r>
    </w:p>
    <w:p w:rsidR="00BD4292" w:rsidRDefault="00BD4292" w:rsidP="00BD4292">
      <w:pPr>
        <w:numPr>
          <w:ilvl w:val="0"/>
          <w:numId w:val="2"/>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作为主要完成人完成2项以上具有省级影响力的旅游智能化项目的架构、设计、建设或管理，并通过认定或验收，取得较好的经济效益和社会效益。</w:t>
      </w:r>
    </w:p>
    <w:p w:rsidR="00BD4292" w:rsidRDefault="00BD4292" w:rsidP="00BD4292">
      <w:pPr>
        <w:numPr>
          <w:ilvl w:val="0"/>
          <w:numId w:val="2"/>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作为主要完成人完成具有省级影响力的旅游产品线路设计相关工作5项以上，投运市场，取得较好的经济效益和社会效益。</w:t>
      </w:r>
    </w:p>
    <w:p w:rsidR="00BD4292" w:rsidRDefault="00BD4292" w:rsidP="00BD4292">
      <w:pPr>
        <w:numPr>
          <w:ilvl w:val="0"/>
          <w:numId w:val="2"/>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作为主要完成人设计或生产或推广具有省级影响力的旅游商品5项以上、或旅游装备</w:t>
      </w:r>
      <w:r>
        <w:rPr>
          <w:rFonts w:ascii="仿宋_GB2312" w:eastAsia="仿宋_GB2312" w:hAnsi="仿宋" w:cs="仿宋"/>
          <w:bCs/>
          <w:sz w:val="32"/>
          <w:szCs w:val="32"/>
        </w:rPr>
        <w:t>1</w:t>
      </w:r>
      <w:r>
        <w:rPr>
          <w:rFonts w:ascii="仿宋_GB2312" w:eastAsia="仿宋_GB2312" w:hAnsi="仿宋" w:cs="仿宋" w:hint="eastAsia"/>
          <w:bCs/>
          <w:sz w:val="32"/>
          <w:szCs w:val="32"/>
        </w:rPr>
        <w:t>项以上，投运市场，取得较好的经济效益和社会效益。</w:t>
      </w:r>
    </w:p>
    <w:p w:rsidR="00BD4292" w:rsidRDefault="00BD4292" w:rsidP="00BD4292">
      <w:pPr>
        <w:numPr>
          <w:ilvl w:val="0"/>
          <w:numId w:val="2"/>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lastRenderedPageBreak/>
        <w:t>作为主要完成人完成1项以上具有省级影响力的涉旅“大数据”工程技术专业建设项目并实施,得到市场认可,取得较好的经济效益和社会效益。</w:t>
      </w:r>
    </w:p>
    <w:p w:rsidR="00BD4292" w:rsidRDefault="00BD4292" w:rsidP="00BD4292">
      <w:pPr>
        <w:numPr>
          <w:ilvl w:val="0"/>
          <w:numId w:val="2"/>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主持具有省级影响力的旅游项目智慧运营工作5年以上，取得较好的经济效益和社会效益。</w:t>
      </w:r>
    </w:p>
    <w:p w:rsidR="00BD4292" w:rsidRDefault="00BD4292" w:rsidP="00BD4292">
      <w:pPr>
        <w:numPr>
          <w:ilvl w:val="0"/>
          <w:numId w:val="2"/>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作为主要</w:t>
      </w:r>
      <w:r>
        <w:rPr>
          <w:rFonts w:ascii="仿宋_GB2312" w:eastAsia="仿宋_GB2312" w:hAnsi="仿宋" w:cs="仿宋"/>
          <w:bCs/>
          <w:sz w:val="32"/>
          <w:szCs w:val="32"/>
        </w:rPr>
        <w:t>完成人</w:t>
      </w:r>
      <w:r>
        <w:rPr>
          <w:rFonts w:ascii="仿宋_GB2312" w:eastAsia="仿宋_GB2312" w:hAnsi="仿宋" w:cs="仿宋" w:hint="eastAsia"/>
          <w:bCs/>
          <w:sz w:val="32"/>
          <w:szCs w:val="32"/>
        </w:rPr>
        <w:t>完成1项以上涉旅的</w:t>
      </w:r>
      <w:r>
        <w:rPr>
          <w:rFonts w:ascii="仿宋_GB2312" w:eastAsia="仿宋_GB2312" w:hAnsi="仿宋" w:cs="仿宋"/>
          <w:bCs/>
          <w:sz w:val="32"/>
          <w:szCs w:val="32"/>
        </w:rPr>
        <w:t>大</w:t>
      </w:r>
      <w:r>
        <w:rPr>
          <w:rFonts w:ascii="仿宋_GB2312" w:eastAsia="仿宋_GB2312" w:hAnsi="仿宋" w:cs="仿宋" w:hint="eastAsia"/>
          <w:bCs/>
          <w:sz w:val="32"/>
          <w:szCs w:val="32"/>
        </w:rPr>
        <w:t>、</w:t>
      </w:r>
      <w:r>
        <w:rPr>
          <w:rFonts w:ascii="仿宋_GB2312" w:eastAsia="仿宋_GB2312" w:hAnsi="仿宋" w:cs="仿宋"/>
          <w:bCs/>
          <w:sz w:val="32"/>
          <w:szCs w:val="32"/>
        </w:rPr>
        <w:t>中型</w:t>
      </w:r>
      <w:r>
        <w:rPr>
          <w:rFonts w:ascii="仿宋_GB2312" w:eastAsia="仿宋_GB2312" w:hAnsi="仿宋" w:cs="仿宋" w:hint="eastAsia"/>
          <w:bCs/>
          <w:sz w:val="32"/>
          <w:szCs w:val="32"/>
        </w:rPr>
        <w:t>工程项目或</w:t>
      </w:r>
      <w:r>
        <w:rPr>
          <w:rFonts w:ascii="仿宋_GB2312" w:eastAsia="仿宋_GB2312" w:hAnsi="仿宋" w:cs="仿宋"/>
          <w:bCs/>
          <w:sz w:val="32"/>
          <w:szCs w:val="32"/>
        </w:rPr>
        <w:t>3</w:t>
      </w:r>
      <w:r>
        <w:rPr>
          <w:rFonts w:ascii="仿宋_GB2312" w:eastAsia="仿宋_GB2312" w:hAnsi="仿宋" w:cs="仿宋" w:hint="eastAsia"/>
          <w:bCs/>
          <w:sz w:val="32"/>
          <w:szCs w:val="32"/>
        </w:rPr>
        <w:t>项以上涉旅小型工程项目的</w:t>
      </w:r>
      <w:r>
        <w:rPr>
          <w:rFonts w:ascii="仿宋_GB2312" w:eastAsia="仿宋_GB2312" w:hAnsi="仿宋" w:cs="仿宋"/>
          <w:bCs/>
          <w:sz w:val="32"/>
          <w:szCs w:val="32"/>
        </w:rPr>
        <w:t>设计</w:t>
      </w:r>
      <w:r>
        <w:rPr>
          <w:rFonts w:ascii="仿宋_GB2312" w:eastAsia="仿宋_GB2312" w:hAnsi="仿宋" w:cs="仿宋" w:hint="eastAsia"/>
          <w:bCs/>
          <w:sz w:val="32"/>
          <w:szCs w:val="32"/>
        </w:rPr>
        <w:t>、施工</w:t>
      </w:r>
      <w:r>
        <w:rPr>
          <w:rFonts w:ascii="仿宋_GB2312" w:eastAsia="仿宋_GB2312" w:hAnsi="仿宋" w:cs="仿宋"/>
          <w:bCs/>
          <w:sz w:val="32"/>
          <w:szCs w:val="32"/>
        </w:rPr>
        <w:t>建设</w:t>
      </w:r>
      <w:r>
        <w:rPr>
          <w:rFonts w:ascii="仿宋_GB2312" w:eastAsia="仿宋_GB2312" w:hAnsi="仿宋" w:cs="仿宋" w:hint="eastAsia"/>
          <w:bCs/>
          <w:sz w:val="32"/>
          <w:szCs w:val="32"/>
        </w:rPr>
        <w:t>、实施管理等工作，未发生质量和安全方面的责任事故，</w:t>
      </w:r>
      <w:r>
        <w:rPr>
          <w:rFonts w:ascii="仿宋_GB2312" w:eastAsia="仿宋_GB2312" w:hAnsi="仿宋" w:cs="仿宋"/>
          <w:bCs/>
          <w:sz w:val="32"/>
          <w:szCs w:val="32"/>
        </w:rPr>
        <w:t>项目通过验收</w:t>
      </w:r>
      <w:r>
        <w:rPr>
          <w:rFonts w:ascii="仿宋_GB2312" w:eastAsia="仿宋_GB2312" w:hAnsi="仿宋" w:cs="仿宋" w:hint="eastAsia"/>
          <w:bCs/>
          <w:sz w:val="32"/>
          <w:szCs w:val="32"/>
        </w:rPr>
        <w:t>。</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5.取得中级职称后，论文、论著具备下列条件之一：</w:t>
      </w:r>
    </w:p>
    <w:p w:rsidR="00BD4292" w:rsidRDefault="00BD4292" w:rsidP="00BD4292">
      <w:pPr>
        <w:numPr>
          <w:ilvl w:val="0"/>
          <w:numId w:val="3"/>
        </w:numPr>
        <w:spacing w:line="360" w:lineRule="auto"/>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独著并公开出版本专业较高学术水平的专业著作（或文集）1部以上，完成字数不少于</w:t>
      </w:r>
      <w:r>
        <w:rPr>
          <w:rFonts w:ascii="仿宋_GB2312" w:eastAsia="仿宋_GB2312" w:hAnsi="仿宋" w:cs="仿宋"/>
          <w:bCs/>
          <w:sz w:val="32"/>
          <w:szCs w:val="32"/>
        </w:rPr>
        <w:t>2</w:t>
      </w:r>
      <w:r>
        <w:rPr>
          <w:rFonts w:ascii="仿宋_GB2312" w:eastAsia="仿宋_GB2312" w:hAnsi="仿宋" w:cs="仿宋" w:hint="eastAsia"/>
          <w:bCs/>
          <w:sz w:val="32"/>
          <w:szCs w:val="32"/>
        </w:rPr>
        <w:t>万字。</w:t>
      </w:r>
    </w:p>
    <w:p w:rsidR="00BD4292" w:rsidRDefault="00BD4292" w:rsidP="00BD4292">
      <w:pPr>
        <w:numPr>
          <w:ilvl w:val="0"/>
          <w:numId w:val="3"/>
        </w:numPr>
        <w:spacing w:line="360" w:lineRule="auto"/>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合著并公开出版本专业较高学术水平的专业著作（或文集）1部，本人为专业著作（或文集）主创人，撰写内容占全书60%以上，完成字数不少于</w:t>
      </w:r>
      <w:r>
        <w:rPr>
          <w:rFonts w:ascii="仿宋_GB2312" w:eastAsia="仿宋_GB2312" w:hAnsi="仿宋" w:cs="仿宋"/>
          <w:bCs/>
          <w:sz w:val="32"/>
          <w:szCs w:val="32"/>
        </w:rPr>
        <w:t>2</w:t>
      </w:r>
      <w:r>
        <w:rPr>
          <w:rFonts w:ascii="仿宋_GB2312" w:eastAsia="仿宋_GB2312" w:hAnsi="仿宋" w:cs="仿宋" w:hint="eastAsia"/>
          <w:bCs/>
          <w:sz w:val="32"/>
          <w:szCs w:val="32"/>
        </w:rPr>
        <w:t>万字。</w:t>
      </w:r>
    </w:p>
    <w:p w:rsidR="00BD4292" w:rsidRDefault="00BD4292" w:rsidP="00BD4292">
      <w:pPr>
        <w:numPr>
          <w:ilvl w:val="0"/>
          <w:numId w:val="3"/>
        </w:numPr>
        <w:spacing w:line="360" w:lineRule="auto"/>
        <w:ind w:left="0" w:firstLineChars="200" w:firstLine="640"/>
        <w:jc w:val="left"/>
        <w:rPr>
          <w:rFonts w:ascii="仿宋_GB2312" w:eastAsia="仿宋_GB2312" w:hAnsi="仿宋" w:cs="仿宋" w:hint="eastAsia"/>
          <w:bCs/>
          <w:sz w:val="32"/>
          <w:szCs w:val="32"/>
        </w:rPr>
      </w:pPr>
      <w:r>
        <w:rPr>
          <w:rFonts w:ascii="仿宋_GB2312" w:eastAsia="仿宋_GB2312" w:hAnsi="仿宋" w:cs="仿宋" w:hint="eastAsia"/>
          <w:bCs/>
          <w:sz w:val="32"/>
          <w:szCs w:val="32"/>
        </w:rPr>
        <w:t>公开发表本专业学术论文1篇以上。</w:t>
      </w:r>
    </w:p>
    <w:p w:rsidR="00BD4292" w:rsidRDefault="00BD4292" w:rsidP="00BD4292">
      <w:pPr>
        <w:numPr>
          <w:ilvl w:val="0"/>
          <w:numId w:val="3"/>
        </w:numPr>
        <w:spacing w:line="360" w:lineRule="auto"/>
        <w:ind w:left="0"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作为主要完成人完成本专业相关具有较大影响的发明专利、研究报告、项目报告、发展规划、工作总结、工程方案、设计文件、技术标准、技术转移转化服务合同等代表作品</w:t>
      </w:r>
      <w:r>
        <w:rPr>
          <w:rFonts w:ascii="仿宋_GB2312" w:eastAsia="仿宋_GB2312" w:hAnsi="仿宋" w:cs="仿宋"/>
          <w:bCs/>
          <w:sz w:val="32"/>
          <w:szCs w:val="32"/>
        </w:rPr>
        <w:t>1</w:t>
      </w:r>
      <w:r>
        <w:rPr>
          <w:rFonts w:ascii="仿宋_GB2312" w:eastAsia="仿宋_GB2312" w:hAnsi="仿宋" w:cs="仿宋" w:hint="eastAsia"/>
          <w:bCs/>
          <w:sz w:val="32"/>
          <w:szCs w:val="32"/>
        </w:rPr>
        <w:t>项以上。</w:t>
      </w:r>
    </w:p>
    <w:p w:rsidR="00BD4292" w:rsidRDefault="00BD4292" w:rsidP="00BD4292">
      <w:pPr>
        <w:numPr>
          <w:ilvl w:val="0"/>
          <w:numId w:val="3"/>
        </w:numPr>
        <w:spacing w:line="360" w:lineRule="auto"/>
        <w:ind w:left="0" w:firstLineChars="200" w:firstLine="640"/>
        <w:jc w:val="left"/>
        <w:rPr>
          <w:rFonts w:ascii="仿宋_GB2312" w:eastAsia="仿宋_GB2312" w:hAnsi="仿宋" w:cs="仿宋" w:hint="eastAsia"/>
          <w:bCs/>
          <w:sz w:val="32"/>
          <w:szCs w:val="32"/>
        </w:rPr>
      </w:pPr>
      <w:r>
        <w:rPr>
          <w:rFonts w:ascii="仿宋_GB2312" w:eastAsia="仿宋_GB2312" w:hAnsi="仿宋" w:cs="仿宋" w:hint="eastAsia"/>
          <w:bCs/>
          <w:sz w:val="32"/>
          <w:szCs w:val="32"/>
        </w:rPr>
        <w:t>在少数民族地区县工作的专业技术人员可不作学术成果要求。</w:t>
      </w:r>
    </w:p>
    <w:p w:rsidR="00BD4292" w:rsidRDefault="00BD4292" w:rsidP="00BD4292">
      <w:pPr>
        <w:pStyle w:val="a5"/>
        <w:spacing w:line="360" w:lineRule="auto"/>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lastRenderedPageBreak/>
        <w:t>（五）正高级工程师</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1.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w:t>
      </w:r>
      <w:r>
        <w:rPr>
          <w:rFonts w:eastAsia="仿宋_GB2312"/>
          <w:bCs/>
          <w:sz w:val="32"/>
          <w:szCs w:val="32"/>
        </w:rPr>
        <w:t> </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2.长期从事本专业工作，业绩突出，能够主持完成本专业领域重大项目，能够解决重大技术问题或掌握关键核心技术，取得了显著的经济效益和社会效益。</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3.在本专业领域具有较高的知名度和影响力，在突破关键核心技术和自主创新方面作出突出贡献，发挥了较强的引领和示范作用。</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4.取得高级工程师职称后，业绩、成果要求符合下列条件之一：</w:t>
      </w:r>
    </w:p>
    <w:p w:rsidR="00BD4292" w:rsidRDefault="00BD4292" w:rsidP="00BD4292">
      <w:pPr>
        <w:numPr>
          <w:ilvl w:val="0"/>
          <w:numId w:val="4"/>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获得与</w:t>
      </w:r>
      <w:r>
        <w:rPr>
          <w:rFonts w:ascii="仿宋_GB2312" w:eastAsia="仿宋_GB2312" w:hAnsi="仿宋" w:cs="仿宋"/>
          <w:bCs/>
          <w:sz w:val="32"/>
          <w:szCs w:val="32"/>
        </w:rPr>
        <w:t>本专业相关的国家级科学技术奖二等奖以上奖励，</w:t>
      </w:r>
      <w:r>
        <w:rPr>
          <w:rFonts w:ascii="仿宋_GB2312" w:eastAsia="仿宋_GB2312" w:hAnsi="仿宋" w:cs="仿宋" w:hint="eastAsia"/>
          <w:bCs/>
          <w:sz w:val="32"/>
          <w:szCs w:val="32"/>
        </w:rPr>
        <w:t>或</w:t>
      </w:r>
      <w:r>
        <w:rPr>
          <w:rFonts w:ascii="仿宋_GB2312" w:eastAsia="仿宋_GB2312" w:hAnsi="仿宋" w:cs="仿宋"/>
          <w:bCs/>
          <w:sz w:val="32"/>
          <w:szCs w:val="32"/>
        </w:rPr>
        <w:t>中国政府友谊奖</w:t>
      </w:r>
      <w:r>
        <w:rPr>
          <w:rFonts w:ascii="仿宋_GB2312" w:eastAsia="仿宋_GB2312" w:hAnsi="仿宋" w:cs="仿宋" w:hint="eastAsia"/>
          <w:bCs/>
          <w:sz w:val="32"/>
          <w:szCs w:val="32"/>
        </w:rPr>
        <w:t>等</w:t>
      </w:r>
      <w:r>
        <w:rPr>
          <w:rFonts w:ascii="仿宋_GB2312" w:eastAsia="仿宋_GB2312" w:hAnsi="仿宋" w:cs="仿宋"/>
          <w:bCs/>
          <w:sz w:val="32"/>
          <w:szCs w:val="32"/>
        </w:rPr>
        <w:t>奖项。</w:t>
      </w:r>
    </w:p>
    <w:p w:rsidR="00BD4292" w:rsidRDefault="00BD4292" w:rsidP="00BD4292">
      <w:pPr>
        <w:numPr>
          <w:ilvl w:val="0"/>
          <w:numId w:val="4"/>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获得省（部）级科学技术奖一等奖1项以上、或省（部）级科学技术奖二等奖2项以上，或天府友谊奖、或四川省科技杰出贡献奖获得者。</w:t>
      </w:r>
    </w:p>
    <w:p w:rsidR="00BD4292" w:rsidRDefault="00BD4292" w:rsidP="00BD4292">
      <w:pPr>
        <w:numPr>
          <w:ilvl w:val="0"/>
          <w:numId w:val="4"/>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任现职以来，主持开发、研制的涉旅新产品市场前景好，纳税额1000万元以上。</w:t>
      </w:r>
    </w:p>
    <w:p w:rsidR="00BD4292" w:rsidRDefault="00BD4292" w:rsidP="00BD4292">
      <w:pPr>
        <w:numPr>
          <w:ilvl w:val="0"/>
          <w:numId w:val="4"/>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主持完成国家级科研课题1项以上</w:t>
      </w:r>
      <w:r>
        <w:rPr>
          <w:rFonts w:ascii="仿宋_GB2312" w:eastAsia="仿宋_GB2312" w:hAnsi="仿宋" w:cs="仿宋"/>
          <w:bCs/>
          <w:sz w:val="32"/>
          <w:szCs w:val="32"/>
        </w:rPr>
        <w:t>，或</w:t>
      </w:r>
      <w:r>
        <w:rPr>
          <w:rFonts w:ascii="仿宋_GB2312" w:eastAsia="仿宋_GB2312" w:hAnsi="仿宋" w:cs="仿宋" w:hint="eastAsia"/>
          <w:bCs/>
          <w:sz w:val="32"/>
          <w:szCs w:val="32"/>
        </w:rPr>
        <w:t>省级科研课</w:t>
      </w:r>
      <w:r>
        <w:rPr>
          <w:rFonts w:ascii="仿宋_GB2312" w:eastAsia="仿宋_GB2312" w:hAnsi="仿宋" w:cs="仿宋" w:hint="eastAsia"/>
          <w:bCs/>
          <w:sz w:val="32"/>
          <w:szCs w:val="32"/>
        </w:rPr>
        <w:lastRenderedPageBreak/>
        <w:t>题</w:t>
      </w:r>
      <w:r>
        <w:rPr>
          <w:rFonts w:ascii="仿宋_GB2312" w:eastAsia="仿宋_GB2312" w:hAnsi="仿宋" w:cs="仿宋"/>
          <w:bCs/>
          <w:sz w:val="32"/>
          <w:szCs w:val="32"/>
        </w:rPr>
        <w:t>2</w:t>
      </w:r>
      <w:r>
        <w:rPr>
          <w:rFonts w:ascii="仿宋_GB2312" w:eastAsia="仿宋_GB2312" w:hAnsi="仿宋" w:cs="仿宋" w:hint="eastAsia"/>
          <w:bCs/>
          <w:sz w:val="32"/>
          <w:szCs w:val="32"/>
        </w:rPr>
        <w:t>项以上，并通过验收或第三方机构鉴定。</w:t>
      </w:r>
    </w:p>
    <w:p w:rsidR="00BD4292" w:rsidRDefault="00BD4292" w:rsidP="00BD4292">
      <w:pPr>
        <w:numPr>
          <w:ilvl w:val="0"/>
          <w:numId w:val="4"/>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主持完成的研究成果获得省级以上科研奖项2项以上。</w:t>
      </w:r>
    </w:p>
    <w:p w:rsidR="00BD4292" w:rsidRDefault="00BD4292" w:rsidP="00BD4292">
      <w:pPr>
        <w:numPr>
          <w:ilvl w:val="0"/>
          <w:numId w:val="4"/>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主持完成国家级标准制定工作1项以上，并正式印发实施。</w:t>
      </w:r>
    </w:p>
    <w:p w:rsidR="00BD4292" w:rsidRDefault="00BD4292" w:rsidP="00BD4292">
      <w:pPr>
        <w:numPr>
          <w:ilvl w:val="0"/>
          <w:numId w:val="4"/>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获得国家级专业奖项1项或省级专业奖项2项以上。</w:t>
      </w:r>
    </w:p>
    <w:p w:rsidR="00BD4292" w:rsidRDefault="00BD4292" w:rsidP="00BD4292">
      <w:pPr>
        <w:numPr>
          <w:ilvl w:val="0"/>
          <w:numId w:val="4"/>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主持编制过国家级</w:t>
      </w:r>
      <w:r>
        <w:rPr>
          <w:rFonts w:ascii="仿宋_GB2312" w:eastAsia="仿宋_GB2312" w:hAnsi="仿宋" w:cs="仿宋"/>
          <w:bCs/>
          <w:sz w:val="32"/>
          <w:szCs w:val="32"/>
        </w:rPr>
        <w:t>旅游</w:t>
      </w:r>
      <w:r>
        <w:rPr>
          <w:rFonts w:ascii="仿宋_GB2312" w:eastAsia="仿宋_GB2312" w:hAnsi="仿宋" w:cs="仿宋" w:hint="eastAsia"/>
          <w:bCs/>
          <w:sz w:val="32"/>
          <w:szCs w:val="32"/>
        </w:rPr>
        <w:t>发展</w:t>
      </w:r>
      <w:r>
        <w:rPr>
          <w:rFonts w:ascii="仿宋_GB2312" w:eastAsia="仿宋_GB2312" w:hAnsi="仿宋" w:cs="仿宋"/>
          <w:bCs/>
          <w:sz w:val="32"/>
          <w:szCs w:val="32"/>
        </w:rPr>
        <w:t>规划</w:t>
      </w:r>
      <w:r>
        <w:rPr>
          <w:rFonts w:ascii="仿宋_GB2312" w:eastAsia="仿宋_GB2312" w:hAnsi="仿宋" w:cs="仿宋" w:hint="eastAsia"/>
          <w:bCs/>
          <w:sz w:val="32"/>
          <w:szCs w:val="32"/>
        </w:rPr>
        <w:t>2项以上，或省级旅游发展规划5项以上，项目通过评审，取得行业认可，具有显著的经济效益和社会效益。</w:t>
      </w:r>
    </w:p>
    <w:p w:rsidR="00BD4292" w:rsidRDefault="00BD4292" w:rsidP="00BD4292">
      <w:pPr>
        <w:numPr>
          <w:ilvl w:val="0"/>
          <w:numId w:val="4"/>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主持解决过旅游智能化或旅游大数据发展中重大关键技术难题或填补国内技术领域空白，取得重大成果，经行业认可，具有显著的经济效益和社会效益。</w:t>
      </w:r>
    </w:p>
    <w:p w:rsidR="00BD4292" w:rsidRDefault="00BD4292" w:rsidP="00BD4292">
      <w:pPr>
        <w:numPr>
          <w:ilvl w:val="0"/>
          <w:numId w:val="4"/>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主持完成具有国家级影响力的旅游产品线路设计5项以上或者具有省级影响力的旅游产品线路设计10项以上，投运市场，经行业认可，取得显著的经济效益和社会效益。</w:t>
      </w:r>
    </w:p>
    <w:p w:rsidR="00BD4292" w:rsidRDefault="00BD4292" w:rsidP="00BD4292">
      <w:pPr>
        <w:numPr>
          <w:ilvl w:val="0"/>
          <w:numId w:val="4"/>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主持设计、生产、推广具有国家级影响力旅游商品5项以上、或旅游装备</w:t>
      </w:r>
      <w:r>
        <w:rPr>
          <w:rFonts w:ascii="仿宋_GB2312" w:eastAsia="仿宋_GB2312" w:hAnsi="仿宋" w:cs="仿宋"/>
          <w:bCs/>
          <w:sz w:val="32"/>
          <w:szCs w:val="32"/>
        </w:rPr>
        <w:t>1</w:t>
      </w:r>
      <w:r>
        <w:rPr>
          <w:rFonts w:ascii="仿宋_GB2312" w:eastAsia="仿宋_GB2312" w:hAnsi="仿宋" w:cs="仿宋" w:hint="eastAsia"/>
          <w:bCs/>
          <w:sz w:val="32"/>
          <w:szCs w:val="32"/>
        </w:rPr>
        <w:t>项以上，投运市场，经行业认可，取得显著的经济效益和社会效益。</w:t>
      </w:r>
    </w:p>
    <w:p w:rsidR="00BD4292" w:rsidRDefault="00BD4292" w:rsidP="00BD4292">
      <w:pPr>
        <w:numPr>
          <w:ilvl w:val="0"/>
          <w:numId w:val="4"/>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主持具有国家级影响力的旅游项目智慧运营工作10年以上，经行业认可，取得显著的经济效益和社会效益。</w:t>
      </w:r>
    </w:p>
    <w:p w:rsidR="00BD4292" w:rsidRDefault="00BD4292" w:rsidP="00BD4292">
      <w:pPr>
        <w:numPr>
          <w:ilvl w:val="0"/>
          <w:numId w:val="4"/>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主持完成</w:t>
      </w:r>
      <w:r>
        <w:rPr>
          <w:rFonts w:ascii="仿宋_GB2312" w:eastAsia="仿宋_GB2312" w:hAnsi="仿宋" w:cs="仿宋"/>
          <w:bCs/>
          <w:sz w:val="32"/>
          <w:szCs w:val="32"/>
        </w:rPr>
        <w:t>2</w:t>
      </w:r>
      <w:r>
        <w:rPr>
          <w:rFonts w:ascii="仿宋_GB2312" w:eastAsia="仿宋_GB2312" w:hAnsi="仿宋" w:cs="仿宋" w:hint="eastAsia"/>
          <w:bCs/>
          <w:sz w:val="32"/>
          <w:szCs w:val="32"/>
        </w:rPr>
        <w:t>项以上涉旅</w:t>
      </w:r>
      <w:r>
        <w:rPr>
          <w:rFonts w:ascii="仿宋_GB2312" w:eastAsia="仿宋_GB2312" w:hAnsi="仿宋" w:cs="仿宋"/>
          <w:bCs/>
          <w:sz w:val="32"/>
          <w:szCs w:val="32"/>
        </w:rPr>
        <w:t>大型</w:t>
      </w:r>
      <w:r>
        <w:rPr>
          <w:rFonts w:ascii="仿宋_GB2312" w:eastAsia="仿宋_GB2312" w:hAnsi="仿宋" w:cs="仿宋" w:hint="eastAsia"/>
          <w:bCs/>
          <w:sz w:val="32"/>
          <w:szCs w:val="32"/>
        </w:rPr>
        <w:t>工程项目或</w:t>
      </w:r>
      <w:r>
        <w:rPr>
          <w:rFonts w:ascii="仿宋_GB2312" w:eastAsia="仿宋_GB2312" w:hAnsi="仿宋" w:cs="仿宋"/>
          <w:bCs/>
          <w:sz w:val="32"/>
          <w:szCs w:val="32"/>
        </w:rPr>
        <w:t>5</w:t>
      </w:r>
      <w:r>
        <w:rPr>
          <w:rFonts w:ascii="仿宋_GB2312" w:eastAsia="仿宋_GB2312" w:hAnsi="仿宋" w:cs="仿宋" w:hint="eastAsia"/>
          <w:bCs/>
          <w:sz w:val="32"/>
          <w:szCs w:val="32"/>
        </w:rPr>
        <w:t>项以上涉旅中型工程项目或1</w:t>
      </w:r>
      <w:r>
        <w:rPr>
          <w:rFonts w:ascii="仿宋_GB2312" w:eastAsia="仿宋_GB2312" w:hAnsi="仿宋" w:cs="仿宋"/>
          <w:bCs/>
          <w:sz w:val="32"/>
          <w:szCs w:val="32"/>
        </w:rPr>
        <w:t>0</w:t>
      </w:r>
      <w:r>
        <w:rPr>
          <w:rFonts w:ascii="仿宋_GB2312" w:eastAsia="仿宋_GB2312" w:hAnsi="仿宋" w:cs="仿宋" w:hint="eastAsia"/>
          <w:bCs/>
          <w:sz w:val="32"/>
          <w:szCs w:val="32"/>
        </w:rPr>
        <w:t>项以上涉旅小型工程的</w:t>
      </w:r>
      <w:r>
        <w:rPr>
          <w:rFonts w:ascii="仿宋_GB2312" w:eastAsia="仿宋_GB2312" w:hAnsi="仿宋" w:cs="仿宋"/>
          <w:bCs/>
          <w:sz w:val="32"/>
          <w:szCs w:val="32"/>
        </w:rPr>
        <w:t>设计</w:t>
      </w:r>
      <w:r>
        <w:rPr>
          <w:rFonts w:ascii="仿宋_GB2312" w:eastAsia="仿宋_GB2312" w:hAnsi="仿宋" w:cs="仿宋" w:hint="eastAsia"/>
          <w:bCs/>
          <w:sz w:val="32"/>
          <w:szCs w:val="32"/>
        </w:rPr>
        <w:t>、施工</w:t>
      </w:r>
      <w:r>
        <w:rPr>
          <w:rFonts w:ascii="仿宋_GB2312" w:eastAsia="仿宋_GB2312" w:hAnsi="仿宋" w:cs="仿宋"/>
          <w:bCs/>
          <w:sz w:val="32"/>
          <w:szCs w:val="32"/>
        </w:rPr>
        <w:t>建</w:t>
      </w:r>
      <w:r>
        <w:rPr>
          <w:rFonts w:ascii="仿宋_GB2312" w:eastAsia="仿宋_GB2312" w:hAnsi="仿宋" w:cs="仿宋"/>
          <w:bCs/>
          <w:sz w:val="32"/>
          <w:szCs w:val="32"/>
        </w:rPr>
        <w:lastRenderedPageBreak/>
        <w:t>设</w:t>
      </w:r>
      <w:r>
        <w:rPr>
          <w:rFonts w:ascii="仿宋_GB2312" w:eastAsia="仿宋_GB2312" w:hAnsi="仿宋" w:cs="仿宋" w:hint="eastAsia"/>
          <w:bCs/>
          <w:sz w:val="32"/>
          <w:szCs w:val="32"/>
        </w:rPr>
        <w:t>、实施管理等相关工作，未发生质量和安全方面的责任事故，</w:t>
      </w:r>
      <w:r>
        <w:rPr>
          <w:rFonts w:ascii="仿宋_GB2312" w:eastAsia="仿宋_GB2312" w:hAnsi="仿宋" w:cs="仿宋"/>
          <w:bCs/>
          <w:sz w:val="32"/>
          <w:szCs w:val="32"/>
        </w:rPr>
        <w:t>项目通过验收</w:t>
      </w:r>
      <w:r>
        <w:rPr>
          <w:rFonts w:ascii="仿宋_GB2312" w:eastAsia="仿宋_GB2312" w:hAnsi="仿宋" w:cs="仿宋" w:hint="eastAsia"/>
          <w:bCs/>
          <w:sz w:val="32"/>
          <w:szCs w:val="32"/>
        </w:rPr>
        <w:t>。</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5.取得高级工程师职称后，论文、论著具备下列条件之一：</w:t>
      </w:r>
    </w:p>
    <w:p w:rsidR="00BD4292" w:rsidRDefault="00BD4292" w:rsidP="00BD4292">
      <w:pPr>
        <w:numPr>
          <w:ilvl w:val="0"/>
          <w:numId w:val="5"/>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独著（或合著）并公开出版本专业高水平专业著作1部以上，完成字数不少于</w:t>
      </w:r>
      <w:r>
        <w:rPr>
          <w:rFonts w:ascii="仿宋_GB2312" w:eastAsia="仿宋_GB2312" w:hAnsi="仿宋" w:cs="仿宋"/>
          <w:bCs/>
          <w:sz w:val="32"/>
          <w:szCs w:val="32"/>
        </w:rPr>
        <w:t>5</w:t>
      </w:r>
      <w:r>
        <w:rPr>
          <w:rFonts w:ascii="仿宋_GB2312" w:eastAsia="仿宋_GB2312" w:hAnsi="仿宋" w:cs="仿宋" w:hint="eastAsia"/>
          <w:bCs/>
          <w:sz w:val="32"/>
          <w:szCs w:val="32"/>
        </w:rPr>
        <w:t>万字；或公开出版的本专业高水平专业著作1部（或文集2部），本人为专业著作（或文集）主创人，撰写内容占全书60%以上，完成字数不少于10万字。</w:t>
      </w:r>
    </w:p>
    <w:p w:rsidR="00BD4292" w:rsidRDefault="00BD4292" w:rsidP="00BD4292">
      <w:pPr>
        <w:numPr>
          <w:ilvl w:val="0"/>
          <w:numId w:val="5"/>
        </w:numPr>
        <w:spacing w:line="360" w:lineRule="auto"/>
        <w:ind w:left="0"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作为第一作者或</w:t>
      </w:r>
      <w:r>
        <w:rPr>
          <w:rFonts w:ascii="仿宋_GB2312" w:eastAsia="仿宋_GB2312" w:hAnsi="仿宋" w:cs="仿宋"/>
          <w:bCs/>
          <w:sz w:val="32"/>
          <w:szCs w:val="32"/>
        </w:rPr>
        <w:t>通讯作者</w:t>
      </w:r>
      <w:r>
        <w:rPr>
          <w:rFonts w:ascii="仿宋_GB2312" w:eastAsia="仿宋_GB2312" w:hAnsi="仿宋" w:cs="仿宋" w:hint="eastAsia"/>
          <w:bCs/>
          <w:sz w:val="32"/>
          <w:szCs w:val="32"/>
        </w:rPr>
        <w:t>公开发表本专业学术论文</w:t>
      </w:r>
      <w:r>
        <w:rPr>
          <w:rFonts w:ascii="仿宋_GB2312" w:eastAsia="仿宋_GB2312" w:hAnsi="仿宋" w:cs="仿宋"/>
          <w:bCs/>
          <w:sz w:val="32"/>
          <w:szCs w:val="32"/>
        </w:rPr>
        <w:t>2</w:t>
      </w:r>
      <w:r>
        <w:rPr>
          <w:rFonts w:ascii="仿宋_GB2312" w:eastAsia="仿宋_GB2312" w:hAnsi="仿宋" w:cs="仿宋" w:hint="eastAsia"/>
          <w:bCs/>
          <w:sz w:val="32"/>
          <w:szCs w:val="32"/>
        </w:rPr>
        <w:t>篇以上。</w:t>
      </w:r>
    </w:p>
    <w:p w:rsidR="00BD4292" w:rsidRDefault="00BD4292" w:rsidP="00BD4292">
      <w:pPr>
        <w:numPr>
          <w:ilvl w:val="0"/>
          <w:numId w:val="5"/>
        </w:numPr>
        <w:spacing w:line="360" w:lineRule="auto"/>
        <w:ind w:left="0"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作为主要完成人完成本专业相关具有显著影响的发明专利、研究报告、项目报告、发展规划、工作总结、工程方案、设计文件、技术标准、技术转移转化服务合同等代表作品</w:t>
      </w:r>
      <w:r>
        <w:rPr>
          <w:rFonts w:ascii="仿宋_GB2312" w:eastAsia="仿宋_GB2312" w:hAnsi="仿宋" w:cs="仿宋"/>
          <w:bCs/>
          <w:sz w:val="32"/>
          <w:szCs w:val="32"/>
        </w:rPr>
        <w:t>2</w:t>
      </w:r>
      <w:r>
        <w:rPr>
          <w:rFonts w:ascii="仿宋_GB2312" w:eastAsia="仿宋_GB2312" w:hAnsi="仿宋" w:cs="仿宋" w:hint="eastAsia"/>
          <w:bCs/>
          <w:sz w:val="32"/>
          <w:szCs w:val="32"/>
        </w:rPr>
        <w:t>项以上。</w:t>
      </w:r>
    </w:p>
    <w:p w:rsidR="00BD4292" w:rsidRDefault="00BD4292" w:rsidP="00BD4292">
      <w:pPr>
        <w:spacing w:line="360" w:lineRule="auto"/>
        <w:ind w:firstLineChars="196" w:firstLine="630"/>
        <w:rPr>
          <w:rFonts w:ascii="仿宋_GB2312" w:eastAsia="仿宋_GB2312" w:hAnsi="仿宋" w:cs="仿宋"/>
          <w:bCs/>
          <w:sz w:val="32"/>
          <w:szCs w:val="32"/>
        </w:rPr>
      </w:pPr>
      <w:r>
        <w:rPr>
          <w:rFonts w:ascii="仿宋_GB2312" w:eastAsia="仿宋_GB2312" w:hint="eastAsia"/>
          <w:b/>
          <w:sz w:val="32"/>
          <w:szCs w:val="32"/>
        </w:rPr>
        <w:t xml:space="preserve">第八条  </w:t>
      </w:r>
      <w:r>
        <w:rPr>
          <w:rFonts w:ascii="仿宋_GB2312" w:eastAsia="仿宋_GB2312" w:hAnsi="仿宋" w:cs="仿宋" w:hint="eastAsia"/>
          <w:bCs/>
          <w:sz w:val="32"/>
          <w:szCs w:val="32"/>
        </w:rPr>
        <w:t>任现职期间，符合下列条件之一，且年度考核均为合格以上的专业技术人才，可提前一年申报高一级职称：</w:t>
      </w:r>
    </w:p>
    <w:p w:rsidR="00BD4292" w:rsidRDefault="00BD4292" w:rsidP="00BD4292">
      <w:pPr>
        <w:spacing w:line="360" w:lineRule="auto"/>
        <w:ind w:firstLineChars="196" w:firstLine="627"/>
        <w:rPr>
          <w:rFonts w:ascii="仿宋_GB2312" w:eastAsia="仿宋_GB2312" w:hAnsi="仿宋" w:cs="仿宋"/>
          <w:bCs/>
          <w:sz w:val="32"/>
          <w:szCs w:val="32"/>
        </w:rPr>
      </w:pPr>
      <w:r>
        <w:rPr>
          <w:rFonts w:ascii="仿宋_GB2312" w:eastAsia="仿宋_GB2312" w:hAnsi="仿宋" w:cs="仿宋" w:hint="eastAsia"/>
          <w:bCs/>
          <w:sz w:val="32"/>
          <w:szCs w:val="32"/>
        </w:rPr>
        <w:t>（一）受组织委派参加援彝援藏服务期满1年以上的。</w:t>
      </w:r>
    </w:p>
    <w:p w:rsidR="00BD4292" w:rsidRDefault="00BD4292" w:rsidP="00BD4292">
      <w:pPr>
        <w:spacing w:line="360" w:lineRule="auto"/>
        <w:ind w:firstLineChars="196" w:firstLine="627"/>
        <w:rPr>
          <w:rFonts w:ascii="仿宋_GB2312" w:eastAsia="仿宋_GB2312" w:hAnsi="仿宋" w:cs="仿宋"/>
          <w:bCs/>
          <w:sz w:val="32"/>
          <w:szCs w:val="32"/>
        </w:rPr>
      </w:pPr>
      <w:r>
        <w:rPr>
          <w:rFonts w:ascii="仿宋_GB2312" w:eastAsia="仿宋_GB2312" w:hAnsi="仿宋" w:cs="仿宋" w:hint="eastAsia"/>
          <w:bCs/>
          <w:sz w:val="32"/>
          <w:szCs w:val="32"/>
        </w:rPr>
        <w:t>（二）“四大片区”外的专业技术人才，任现职期间到“四大片区”服务满1年或与“四大片区”企事业单位建立3年以上支援服务关系或参加精准脱贫工作，取得显著成绩的。</w:t>
      </w:r>
    </w:p>
    <w:p w:rsidR="00BD4292" w:rsidRDefault="00BD4292" w:rsidP="00BD4292">
      <w:pPr>
        <w:spacing w:line="360" w:lineRule="auto"/>
        <w:ind w:firstLineChars="196" w:firstLine="627"/>
        <w:rPr>
          <w:rFonts w:ascii="仿宋_GB2312" w:eastAsia="仿宋_GB2312" w:hAnsi="仿宋" w:cs="仿宋" w:hint="eastAsia"/>
          <w:bCs/>
          <w:sz w:val="32"/>
          <w:szCs w:val="32"/>
        </w:rPr>
      </w:pPr>
      <w:r>
        <w:rPr>
          <w:rFonts w:ascii="仿宋_GB2312" w:eastAsia="仿宋_GB2312" w:hAnsi="仿宋" w:cs="仿宋" w:hint="eastAsia"/>
          <w:bCs/>
          <w:sz w:val="32"/>
          <w:szCs w:val="32"/>
        </w:rPr>
        <w:t>（三）获得</w:t>
      </w:r>
      <w:r>
        <w:rPr>
          <w:rFonts w:ascii="仿宋_GB2312" w:eastAsia="仿宋_GB2312" w:hAnsi="仿宋" w:cs="仿宋"/>
          <w:bCs/>
          <w:sz w:val="32"/>
          <w:szCs w:val="32"/>
        </w:rPr>
        <w:t>工程类专业学位的工程技术人才</w:t>
      </w:r>
    </w:p>
    <w:p w:rsidR="00BD4292" w:rsidRDefault="00BD4292" w:rsidP="00BD4292">
      <w:pPr>
        <w:spacing w:line="360" w:lineRule="auto"/>
        <w:ind w:firstLineChars="196" w:firstLine="627"/>
        <w:rPr>
          <w:rFonts w:ascii="仿宋_GB2312" w:eastAsia="仿宋_GB2312" w:hAnsi="仿宋" w:cs="仿宋"/>
          <w:bCs/>
          <w:sz w:val="32"/>
          <w:szCs w:val="32"/>
        </w:rPr>
      </w:pPr>
      <w:r>
        <w:rPr>
          <w:rFonts w:ascii="仿宋_GB2312" w:eastAsia="仿宋_GB2312" w:hAnsi="仿宋" w:cs="仿宋" w:hint="eastAsia"/>
          <w:bCs/>
          <w:sz w:val="32"/>
          <w:szCs w:val="32"/>
        </w:rPr>
        <w:t>同时符合两项以上条件的，提前申报年限不能累计计算。</w:t>
      </w:r>
    </w:p>
    <w:p w:rsidR="00BD4292" w:rsidRDefault="00BD4292" w:rsidP="00BD4292">
      <w:pPr>
        <w:spacing w:line="360" w:lineRule="auto"/>
        <w:ind w:firstLineChars="200" w:firstLine="643"/>
        <w:rPr>
          <w:rFonts w:ascii="仿宋_GB2312" w:eastAsia="仿宋_GB2312" w:hAnsi="仿宋" w:cs="仿宋"/>
          <w:bCs/>
          <w:sz w:val="32"/>
          <w:szCs w:val="32"/>
        </w:rPr>
      </w:pPr>
      <w:r>
        <w:rPr>
          <w:rFonts w:ascii="仿宋_GB2312" w:eastAsia="仿宋_GB2312" w:hint="eastAsia"/>
          <w:b/>
          <w:sz w:val="32"/>
          <w:szCs w:val="32"/>
        </w:rPr>
        <w:lastRenderedPageBreak/>
        <w:t xml:space="preserve">第九条  </w:t>
      </w:r>
      <w:r>
        <w:rPr>
          <w:rFonts w:ascii="仿宋_GB2312" w:eastAsia="仿宋_GB2312" w:hAnsi="仿宋" w:cs="仿宋" w:hint="eastAsia"/>
          <w:bCs/>
          <w:sz w:val="32"/>
          <w:szCs w:val="32"/>
        </w:rPr>
        <w:t>在基层工作的普通高校毕业生，首次申报评审职称前年度考核均为合格以上，可提前1年申报。</w:t>
      </w:r>
    </w:p>
    <w:p w:rsidR="00BD4292" w:rsidRDefault="00BD4292" w:rsidP="00BD4292">
      <w:pPr>
        <w:spacing w:line="360" w:lineRule="auto"/>
        <w:ind w:firstLineChars="200" w:firstLine="643"/>
        <w:rPr>
          <w:rFonts w:ascii="仿宋_GB2312" w:eastAsia="仿宋_GB2312" w:hAnsi="仿宋" w:cs="仿宋"/>
          <w:bCs/>
          <w:sz w:val="32"/>
          <w:szCs w:val="32"/>
        </w:rPr>
      </w:pPr>
      <w:r>
        <w:rPr>
          <w:rFonts w:ascii="仿宋_GB2312" w:eastAsia="仿宋_GB2312" w:hint="eastAsia"/>
          <w:b/>
          <w:sz w:val="32"/>
          <w:szCs w:val="32"/>
        </w:rPr>
        <w:t xml:space="preserve">第十条  </w:t>
      </w:r>
      <w:r>
        <w:rPr>
          <w:rFonts w:ascii="仿宋_GB2312" w:eastAsia="仿宋_GB2312" w:hAnsi="仿宋" w:cs="仿宋" w:hint="eastAsia"/>
          <w:bCs/>
          <w:sz w:val="32"/>
          <w:szCs w:val="32"/>
        </w:rPr>
        <w:t>在基层工作累计满15年且年度考核均为合格以上的专业技术人员，可降低一个学历等次申报评审中级职称；在基层工作累计满25年且年度考核均为合格以上的专业技术人员，可降低一个学历等次申报评审高级职称。</w:t>
      </w:r>
    </w:p>
    <w:p w:rsidR="00BD4292" w:rsidRDefault="00BD4292" w:rsidP="00BD4292">
      <w:pPr>
        <w:spacing w:line="360" w:lineRule="auto"/>
        <w:ind w:firstLineChars="200" w:firstLine="643"/>
        <w:rPr>
          <w:rFonts w:ascii="仿宋_GB2312" w:eastAsia="仿宋_GB2312" w:hAnsi="仿宋" w:cs="仿宋"/>
          <w:bCs/>
          <w:sz w:val="32"/>
          <w:szCs w:val="32"/>
        </w:rPr>
      </w:pPr>
      <w:r>
        <w:rPr>
          <w:rFonts w:ascii="仿宋_GB2312" w:eastAsia="仿宋_GB2312" w:hint="eastAsia"/>
          <w:b/>
          <w:sz w:val="32"/>
          <w:szCs w:val="32"/>
        </w:rPr>
        <w:t xml:space="preserve">第十一条  </w:t>
      </w:r>
      <w:r>
        <w:rPr>
          <w:rFonts w:ascii="仿宋_GB2312" w:eastAsia="仿宋_GB2312" w:hAnsi="仿宋" w:cs="仿宋" w:hint="eastAsia"/>
          <w:bCs/>
          <w:sz w:val="32"/>
          <w:szCs w:val="32"/>
        </w:rPr>
        <w:t>按照《专业技术人员继续教育规定》（人社部第25号令）和《关于&lt;专业技术人员继续教育规定&gt;的贯彻实施意见》（川人社发〔2016〕20号）等要求，结合专业技术工作实际需要，参加继续教育。</w:t>
      </w:r>
    </w:p>
    <w:p w:rsidR="00BD4292" w:rsidRDefault="00BD4292" w:rsidP="00BD4292">
      <w:pPr>
        <w:spacing w:line="360" w:lineRule="auto"/>
        <w:ind w:firstLineChars="200" w:firstLine="643"/>
        <w:rPr>
          <w:rFonts w:ascii="仿宋_GB2312" w:eastAsia="仿宋_GB2312" w:hAnsi="仿宋" w:cs="仿宋" w:hint="eastAsia"/>
          <w:bCs/>
          <w:sz w:val="32"/>
          <w:szCs w:val="32"/>
        </w:rPr>
      </w:pPr>
      <w:r>
        <w:rPr>
          <w:rFonts w:ascii="仿宋_GB2312" w:eastAsia="仿宋_GB2312" w:hint="eastAsia"/>
          <w:b/>
          <w:sz w:val="32"/>
          <w:szCs w:val="32"/>
        </w:rPr>
        <w:t xml:space="preserve">第十二条  </w:t>
      </w:r>
      <w:r>
        <w:rPr>
          <w:rFonts w:ascii="仿宋_GB2312" w:eastAsia="仿宋_GB2312" w:hAnsi="仿宋" w:cs="仿宋" w:hint="eastAsia"/>
          <w:bCs/>
          <w:sz w:val="32"/>
          <w:szCs w:val="32"/>
        </w:rPr>
        <w:t>对职称外语、计算机应用能力考试不作统一要求，由用人单位自主确定。</w:t>
      </w:r>
    </w:p>
    <w:p w:rsidR="00BD4292" w:rsidRDefault="00BD4292" w:rsidP="00BD4292">
      <w:pPr>
        <w:spacing w:line="360" w:lineRule="auto"/>
      </w:pPr>
    </w:p>
    <w:p w:rsidR="00BD4292" w:rsidRDefault="00BD4292" w:rsidP="00BD4292">
      <w:pPr>
        <w:pStyle w:val="a6"/>
        <w:spacing w:line="360" w:lineRule="auto"/>
        <w:ind w:firstLineChars="0" w:firstLine="0"/>
        <w:jc w:val="center"/>
        <w:rPr>
          <w:rFonts w:ascii="黑体" w:eastAsia="黑体" w:hAnsi="宋体"/>
          <w:sz w:val="36"/>
          <w:szCs w:val="36"/>
        </w:rPr>
      </w:pPr>
      <w:r>
        <w:rPr>
          <w:rFonts w:ascii="黑体" w:eastAsia="黑体" w:hAnsi="宋体" w:hint="eastAsia"/>
          <w:sz w:val="36"/>
          <w:szCs w:val="36"/>
        </w:rPr>
        <w:t>第三章  破格申报条件</w:t>
      </w:r>
    </w:p>
    <w:p w:rsidR="00BD4292" w:rsidRDefault="00BD4292" w:rsidP="00BD4292">
      <w:pPr>
        <w:pStyle w:val="a6"/>
        <w:spacing w:line="360" w:lineRule="auto"/>
        <w:ind w:firstLineChars="0" w:firstLine="0"/>
        <w:jc w:val="center"/>
        <w:rPr>
          <w:rFonts w:ascii="黑体" w:eastAsia="黑体" w:hAnsi="宋体" w:hint="eastAsia"/>
          <w:sz w:val="36"/>
          <w:szCs w:val="36"/>
        </w:rPr>
      </w:pPr>
    </w:p>
    <w:p w:rsidR="00BD4292" w:rsidRDefault="00BD4292" w:rsidP="00BD4292">
      <w:pPr>
        <w:spacing w:line="360" w:lineRule="auto"/>
        <w:ind w:firstLineChars="196" w:firstLine="630"/>
        <w:jc w:val="left"/>
        <w:rPr>
          <w:rFonts w:ascii="仿宋_GB2312" w:eastAsia="仿宋_GB2312" w:hAnsi="仿宋" w:cs="仿宋"/>
          <w:bCs/>
          <w:sz w:val="32"/>
          <w:szCs w:val="32"/>
        </w:rPr>
      </w:pPr>
      <w:r>
        <w:rPr>
          <w:rFonts w:ascii="仿宋_GB2312" w:eastAsia="仿宋_GB2312" w:hint="eastAsia"/>
          <w:b/>
          <w:sz w:val="32"/>
          <w:szCs w:val="32"/>
        </w:rPr>
        <w:t xml:space="preserve">第十三条  </w:t>
      </w:r>
      <w:r>
        <w:rPr>
          <w:rFonts w:ascii="仿宋_GB2312" w:eastAsia="仿宋_GB2312" w:hAnsi="仿宋" w:cs="仿宋" w:hint="eastAsia"/>
          <w:bCs/>
          <w:sz w:val="32"/>
          <w:szCs w:val="32"/>
        </w:rPr>
        <w:t>确有真才实学、成绩显著、贡献突出，且具备下列条件之一者，可不受学历、资历、层级限制，破格申报工程师。</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（一）获得省（部）级科学技术奖三等奖以上奖项。</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（二）作为主研人员，获得旅游工程技术方面发明专利或实用新型专利1项以上，经推广应用取得显著经济、社会效益，创造税收500万元以上。</w:t>
      </w:r>
    </w:p>
    <w:p w:rsidR="00BD4292" w:rsidRDefault="00BD4292" w:rsidP="00BD4292">
      <w:pPr>
        <w:spacing w:line="360" w:lineRule="auto"/>
        <w:ind w:firstLineChars="196" w:firstLine="630"/>
        <w:jc w:val="left"/>
        <w:rPr>
          <w:rFonts w:ascii="仿宋_GB2312" w:eastAsia="仿宋_GB2312" w:hAnsi="仿宋" w:cs="仿宋"/>
          <w:bCs/>
          <w:sz w:val="32"/>
          <w:szCs w:val="32"/>
        </w:rPr>
      </w:pPr>
      <w:r>
        <w:rPr>
          <w:rFonts w:ascii="仿宋_GB2312" w:eastAsia="仿宋_GB2312"/>
          <w:b/>
          <w:sz w:val="32"/>
          <w:szCs w:val="32"/>
        </w:rPr>
        <w:lastRenderedPageBreak/>
        <w:t>第十</w:t>
      </w:r>
      <w:r>
        <w:rPr>
          <w:rFonts w:ascii="仿宋_GB2312" w:eastAsia="仿宋_GB2312" w:hint="eastAsia"/>
          <w:b/>
          <w:sz w:val="32"/>
          <w:szCs w:val="32"/>
        </w:rPr>
        <w:t>四</w:t>
      </w:r>
      <w:r>
        <w:rPr>
          <w:rFonts w:ascii="仿宋_GB2312" w:eastAsia="仿宋_GB2312"/>
          <w:b/>
          <w:sz w:val="32"/>
          <w:szCs w:val="32"/>
        </w:rPr>
        <w:t>条</w:t>
      </w:r>
      <w:r>
        <w:rPr>
          <w:rFonts w:ascii="仿宋_GB2312" w:eastAsia="仿宋_GB2312" w:hint="eastAsia"/>
          <w:b/>
          <w:sz w:val="32"/>
          <w:szCs w:val="32"/>
        </w:rPr>
        <w:t xml:space="preserve">  </w:t>
      </w:r>
      <w:r>
        <w:rPr>
          <w:rFonts w:ascii="仿宋_GB2312" w:eastAsia="仿宋_GB2312" w:hAnsi="仿宋" w:cs="仿宋" w:hint="eastAsia"/>
          <w:bCs/>
          <w:sz w:val="32"/>
          <w:szCs w:val="32"/>
        </w:rPr>
        <w:t>确有真才实学、成绩显著、贡献突出，且具备下列条件之一者，可不受学历、资历、层级限制，破格申报高级工程师。</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（一）获得省（部）级科学技术奖二等奖以上奖项。</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（二）作为主研人员，获得旅游工程技术方面发明发明专利或实用新型专利1项以上，经推广应用取得显著经济、社会效益，创造税收1000万元以上人员。</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（三）由2名本专业或相近专业正高级工程师推荐。</w:t>
      </w:r>
    </w:p>
    <w:p w:rsidR="00BD4292" w:rsidRDefault="00BD4292" w:rsidP="00BD4292">
      <w:pPr>
        <w:spacing w:line="360" w:lineRule="auto"/>
        <w:ind w:firstLineChars="196" w:firstLine="630"/>
        <w:jc w:val="left"/>
        <w:rPr>
          <w:rFonts w:ascii="仿宋_GB2312" w:eastAsia="仿宋_GB2312" w:hAnsi="仿宋" w:cs="仿宋"/>
          <w:bCs/>
          <w:sz w:val="32"/>
          <w:szCs w:val="32"/>
        </w:rPr>
      </w:pPr>
      <w:r>
        <w:rPr>
          <w:rFonts w:ascii="仿宋_GB2312" w:eastAsia="仿宋_GB2312"/>
          <w:b/>
          <w:sz w:val="32"/>
          <w:szCs w:val="32"/>
        </w:rPr>
        <w:t>第十</w:t>
      </w:r>
      <w:r>
        <w:rPr>
          <w:rFonts w:ascii="仿宋_GB2312" w:eastAsia="仿宋_GB2312" w:hint="eastAsia"/>
          <w:b/>
          <w:sz w:val="32"/>
          <w:szCs w:val="32"/>
        </w:rPr>
        <w:t>五</w:t>
      </w:r>
      <w:r>
        <w:rPr>
          <w:rFonts w:ascii="仿宋_GB2312" w:eastAsia="仿宋_GB2312"/>
          <w:b/>
          <w:sz w:val="32"/>
          <w:szCs w:val="32"/>
        </w:rPr>
        <w:t>条</w:t>
      </w:r>
      <w:r>
        <w:rPr>
          <w:rFonts w:ascii="仿宋_GB2312" w:eastAsia="仿宋_GB2312" w:hint="eastAsia"/>
          <w:b/>
          <w:sz w:val="32"/>
          <w:szCs w:val="32"/>
        </w:rPr>
        <w:t xml:space="preserve">  </w:t>
      </w:r>
      <w:r>
        <w:rPr>
          <w:rFonts w:ascii="仿宋_GB2312" w:eastAsia="仿宋_GB2312" w:hAnsi="仿宋" w:cs="仿宋" w:hint="eastAsia"/>
          <w:bCs/>
          <w:sz w:val="32"/>
          <w:szCs w:val="32"/>
        </w:rPr>
        <w:t>确有真才实学、成绩显著、贡献突出，且具备下列条件之一者，可不受学历、资历、层级限制，破格申报正高级工程师。</w:t>
      </w:r>
    </w:p>
    <w:p w:rsidR="00BD4292" w:rsidRDefault="00BD4292" w:rsidP="00BD4292">
      <w:pPr>
        <w:spacing w:line="360" w:lineRule="auto"/>
        <w:ind w:firstLineChars="196" w:firstLine="627"/>
        <w:jc w:val="left"/>
        <w:rPr>
          <w:rFonts w:ascii="仿宋_GB2312" w:eastAsia="仿宋_GB2312" w:hAnsi="仿宋" w:cs="仿宋" w:hint="eastAsia"/>
          <w:bCs/>
          <w:sz w:val="32"/>
          <w:szCs w:val="32"/>
        </w:rPr>
      </w:pPr>
      <w:r>
        <w:rPr>
          <w:rFonts w:ascii="仿宋_GB2312" w:eastAsia="仿宋_GB2312" w:hAnsi="仿宋" w:cs="仿宋" w:hint="eastAsia"/>
          <w:bCs/>
          <w:sz w:val="32"/>
          <w:szCs w:val="32"/>
        </w:rPr>
        <w:t>（一）在旅游工程领域突破关键核心技术，获得国家科学技术奖（以获奖证书为据）。</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（二）作为主研人员，获得旅游工程技术方面发明专利或实用新型专利1项以上，经推广应用取得显著经济、社会效益，创造税收3000万元以上。</w:t>
      </w:r>
    </w:p>
    <w:p w:rsidR="00BD4292" w:rsidRDefault="00BD4292" w:rsidP="00BD4292">
      <w:pPr>
        <w:spacing w:line="360" w:lineRule="auto"/>
        <w:ind w:firstLineChars="196" w:firstLine="630"/>
        <w:jc w:val="left"/>
        <w:rPr>
          <w:rFonts w:ascii="仿宋_GB2312" w:eastAsia="仿宋_GB2312" w:hAnsi="仿宋" w:cs="仿宋" w:hint="eastAsia"/>
          <w:bCs/>
          <w:sz w:val="32"/>
          <w:szCs w:val="32"/>
        </w:rPr>
      </w:pPr>
      <w:r>
        <w:rPr>
          <w:rFonts w:ascii="仿宋_GB2312" w:eastAsia="仿宋_GB2312" w:hint="eastAsia"/>
          <w:b/>
          <w:sz w:val="32"/>
          <w:szCs w:val="32"/>
        </w:rPr>
        <w:t xml:space="preserve">第十六条  </w:t>
      </w:r>
      <w:r>
        <w:rPr>
          <w:rFonts w:ascii="仿宋_GB2312" w:eastAsia="仿宋_GB2312" w:hAnsi="仿宋" w:cs="仿宋" w:hint="eastAsia"/>
          <w:bCs/>
          <w:sz w:val="32"/>
          <w:szCs w:val="32"/>
        </w:rPr>
        <w:t>国家和我省有其他相关职称申报评审破格规定的，从其规定。</w:t>
      </w:r>
    </w:p>
    <w:p w:rsidR="00BD4292" w:rsidRDefault="00BD4292" w:rsidP="00BD4292">
      <w:pPr>
        <w:pStyle w:val="a6"/>
        <w:spacing w:line="360" w:lineRule="auto"/>
        <w:ind w:firstLineChars="0" w:firstLine="0"/>
        <w:jc w:val="center"/>
        <w:rPr>
          <w:rFonts w:ascii="黑体" w:eastAsia="黑体" w:hAnsi="宋体"/>
          <w:sz w:val="36"/>
          <w:szCs w:val="36"/>
        </w:rPr>
      </w:pPr>
      <w:r>
        <w:rPr>
          <w:rFonts w:ascii="黑体" w:eastAsia="黑体" w:hAnsi="宋体" w:hint="eastAsia"/>
          <w:sz w:val="36"/>
          <w:szCs w:val="36"/>
        </w:rPr>
        <w:t>第四章  答辩</w:t>
      </w:r>
    </w:p>
    <w:p w:rsidR="00BD4292" w:rsidRDefault="00BD4292" w:rsidP="00BD4292">
      <w:pPr>
        <w:spacing w:line="360" w:lineRule="auto"/>
        <w:ind w:firstLineChars="196" w:firstLine="630"/>
        <w:rPr>
          <w:rFonts w:ascii="仿宋_GB2312" w:eastAsia="仿宋_GB2312" w:hAnsi="仿宋" w:cs="仿宋"/>
          <w:bCs/>
          <w:sz w:val="32"/>
          <w:szCs w:val="32"/>
        </w:rPr>
      </w:pPr>
      <w:r>
        <w:rPr>
          <w:rFonts w:ascii="仿宋_GB2312" w:eastAsia="仿宋_GB2312" w:hAnsi="仿宋" w:cs="仿宋" w:hint="eastAsia"/>
          <w:b/>
          <w:bCs/>
          <w:sz w:val="32"/>
          <w:szCs w:val="32"/>
        </w:rPr>
        <w:t>第十七条</w:t>
      </w:r>
      <w:r>
        <w:rPr>
          <w:rFonts w:ascii="仿宋_GB2312" w:eastAsia="仿宋_GB2312" w:hAnsi="仿宋" w:cs="仿宋" w:hint="eastAsia"/>
          <w:bCs/>
          <w:sz w:val="32"/>
          <w:szCs w:val="32"/>
        </w:rPr>
        <w:t xml:space="preserve">  高级工程师和正高级工程师职称评审应组织同行专家进行面试答辩。有下列情况之一者必须参加答辩：</w:t>
      </w:r>
    </w:p>
    <w:p w:rsidR="00BD4292" w:rsidRDefault="00BD4292" w:rsidP="00BD4292">
      <w:pPr>
        <w:spacing w:line="360" w:lineRule="auto"/>
        <w:ind w:firstLineChars="196" w:firstLine="627"/>
        <w:rPr>
          <w:rFonts w:ascii="仿宋_GB2312" w:eastAsia="仿宋_GB2312" w:hAnsi="仿宋" w:cs="仿宋"/>
          <w:bCs/>
          <w:sz w:val="32"/>
          <w:szCs w:val="32"/>
        </w:rPr>
      </w:pPr>
      <w:r>
        <w:rPr>
          <w:rFonts w:ascii="仿宋_GB2312" w:eastAsia="仿宋_GB2312" w:hAnsi="仿宋" w:cs="仿宋"/>
          <w:bCs/>
          <w:sz w:val="32"/>
          <w:szCs w:val="32"/>
        </w:rPr>
        <w:t>（一）达到规定学历但非本专业或非相近相关专业的（申</w:t>
      </w:r>
      <w:r>
        <w:rPr>
          <w:rFonts w:ascii="仿宋_GB2312" w:eastAsia="仿宋_GB2312" w:hAnsi="仿宋" w:cs="仿宋"/>
          <w:bCs/>
          <w:sz w:val="32"/>
          <w:szCs w:val="32"/>
        </w:rPr>
        <w:lastRenderedPageBreak/>
        <w:t>报评审现职称同等级的除外）。</w:t>
      </w:r>
    </w:p>
    <w:p w:rsidR="00BD4292" w:rsidRDefault="00BD4292" w:rsidP="00BD4292">
      <w:pPr>
        <w:spacing w:line="360" w:lineRule="auto"/>
        <w:ind w:firstLineChars="196" w:firstLine="627"/>
        <w:rPr>
          <w:rFonts w:ascii="仿宋_GB2312" w:eastAsia="仿宋_GB2312" w:hAnsi="仿宋" w:cs="仿宋" w:hint="eastAsia"/>
          <w:bCs/>
          <w:sz w:val="32"/>
          <w:szCs w:val="32"/>
        </w:rPr>
      </w:pPr>
      <w:r>
        <w:rPr>
          <w:rFonts w:ascii="仿宋_GB2312" w:eastAsia="仿宋_GB2312" w:hAnsi="仿宋" w:cs="仿宋"/>
          <w:bCs/>
          <w:sz w:val="32"/>
          <w:szCs w:val="32"/>
        </w:rPr>
        <w:t>（二）</w:t>
      </w:r>
      <w:r>
        <w:rPr>
          <w:rFonts w:ascii="仿宋_GB2312" w:eastAsia="仿宋_GB2312" w:hAnsi="仿宋" w:cs="仿宋" w:hint="eastAsia"/>
          <w:bCs/>
          <w:sz w:val="32"/>
          <w:szCs w:val="32"/>
        </w:rPr>
        <w:t>破格申报的。</w:t>
      </w:r>
    </w:p>
    <w:p w:rsidR="00BD4292" w:rsidRDefault="00BD4292" w:rsidP="00BD4292">
      <w:pPr>
        <w:spacing w:line="360" w:lineRule="auto"/>
        <w:ind w:firstLineChars="196" w:firstLine="627"/>
        <w:rPr>
          <w:rFonts w:ascii="仿宋_GB2312" w:eastAsia="仿宋_GB2312" w:hAnsi="仿宋" w:cs="仿宋"/>
          <w:bCs/>
          <w:sz w:val="32"/>
          <w:szCs w:val="32"/>
        </w:rPr>
      </w:pPr>
      <w:r>
        <w:rPr>
          <w:rFonts w:ascii="仿宋_GB2312" w:eastAsia="仿宋_GB2312" w:hAnsi="仿宋" w:cs="仿宋"/>
          <w:bCs/>
          <w:sz w:val="32"/>
          <w:szCs w:val="32"/>
        </w:rPr>
        <w:t>（</w:t>
      </w:r>
      <w:r>
        <w:rPr>
          <w:rFonts w:ascii="仿宋_GB2312" w:eastAsia="仿宋_GB2312" w:hAnsi="仿宋" w:cs="仿宋" w:hint="eastAsia"/>
          <w:bCs/>
          <w:sz w:val="32"/>
          <w:szCs w:val="32"/>
        </w:rPr>
        <w:t>三</w:t>
      </w:r>
      <w:r>
        <w:rPr>
          <w:rFonts w:ascii="仿宋_GB2312" w:eastAsia="仿宋_GB2312" w:hAnsi="仿宋" w:cs="仿宋"/>
          <w:bCs/>
          <w:sz w:val="32"/>
          <w:szCs w:val="32"/>
        </w:rPr>
        <w:t>）享受援藏援彝、</w:t>
      </w:r>
      <w:r>
        <w:rPr>
          <w:rFonts w:ascii="仿宋_GB2312" w:eastAsia="仿宋_GB2312" w:hAnsi="仿宋" w:cs="仿宋"/>
          <w:bCs/>
          <w:sz w:val="32"/>
          <w:szCs w:val="32"/>
        </w:rPr>
        <w:t>“</w:t>
      </w:r>
      <w:r>
        <w:rPr>
          <w:rFonts w:ascii="仿宋_GB2312" w:eastAsia="仿宋_GB2312" w:hAnsi="仿宋" w:cs="仿宋"/>
          <w:bCs/>
          <w:sz w:val="32"/>
          <w:szCs w:val="32"/>
        </w:rPr>
        <w:t>四大片区</w:t>
      </w:r>
      <w:r>
        <w:rPr>
          <w:rFonts w:ascii="仿宋_GB2312" w:eastAsia="仿宋_GB2312" w:hAnsi="仿宋" w:cs="仿宋"/>
          <w:bCs/>
          <w:sz w:val="32"/>
          <w:szCs w:val="32"/>
        </w:rPr>
        <w:t>”</w:t>
      </w:r>
      <w:r>
        <w:rPr>
          <w:rFonts w:ascii="仿宋_GB2312" w:eastAsia="仿宋_GB2312" w:hAnsi="仿宋" w:cs="仿宋"/>
          <w:bCs/>
          <w:sz w:val="32"/>
          <w:szCs w:val="32"/>
        </w:rPr>
        <w:t>脱贫攻坚政策的。</w:t>
      </w:r>
    </w:p>
    <w:p w:rsidR="00BD4292" w:rsidRDefault="00BD4292" w:rsidP="00BD4292">
      <w:pPr>
        <w:spacing w:line="360" w:lineRule="auto"/>
        <w:ind w:firstLineChars="196" w:firstLine="627"/>
        <w:rPr>
          <w:rFonts w:ascii="仿宋_GB2312" w:eastAsia="仿宋_GB2312" w:hAnsi="仿宋" w:cs="仿宋"/>
          <w:bCs/>
          <w:sz w:val="32"/>
          <w:szCs w:val="32"/>
        </w:rPr>
      </w:pPr>
      <w:r>
        <w:rPr>
          <w:rFonts w:ascii="仿宋_GB2312" w:eastAsia="仿宋_GB2312" w:hAnsi="仿宋" w:cs="仿宋"/>
          <w:bCs/>
          <w:sz w:val="32"/>
          <w:szCs w:val="32"/>
        </w:rPr>
        <w:t>（</w:t>
      </w:r>
      <w:r>
        <w:rPr>
          <w:rFonts w:ascii="仿宋_GB2312" w:eastAsia="仿宋_GB2312" w:hAnsi="仿宋" w:cs="仿宋" w:hint="eastAsia"/>
          <w:bCs/>
          <w:sz w:val="32"/>
          <w:szCs w:val="32"/>
        </w:rPr>
        <w:t>四</w:t>
      </w:r>
      <w:r>
        <w:rPr>
          <w:rFonts w:ascii="仿宋_GB2312" w:eastAsia="仿宋_GB2312" w:hAnsi="仿宋" w:cs="仿宋"/>
          <w:bCs/>
          <w:sz w:val="32"/>
          <w:szCs w:val="32"/>
        </w:rPr>
        <w:t>）职称评审委员会及其学科专业组认为应当进行答辩的。</w:t>
      </w:r>
    </w:p>
    <w:p w:rsidR="00BD4292" w:rsidRDefault="00BD4292" w:rsidP="00BD4292">
      <w:pPr>
        <w:pStyle w:val="a6"/>
        <w:spacing w:line="360" w:lineRule="auto"/>
        <w:ind w:firstLineChars="0" w:firstLine="0"/>
        <w:jc w:val="center"/>
        <w:rPr>
          <w:rFonts w:ascii="宋体" w:hAnsi="宋体"/>
          <w:b/>
          <w:sz w:val="36"/>
          <w:szCs w:val="36"/>
        </w:rPr>
      </w:pPr>
      <w:r>
        <w:rPr>
          <w:rFonts w:ascii="黑体" w:eastAsia="黑体" w:hAnsi="宋体" w:hint="eastAsia"/>
          <w:sz w:val="36"/>
          <w:szCs w:val="36"/>
        </w:rPr>
        <w:t>第五章  附则</w:t>
      </w:r>
    </w:p>
    <w:p w:rsidR="00BD4292" w:rsidRDefault="00BD4292" w:rsidP="00BD4292">
      <w:pPr>
        <w:spacing w:line="360" w:lineRule="auto"/>
        <w:ind w:firstLineChars="196" w:firstLine="630"/>
        <w:rPr>
          <w:rFonts w:ascii="仿宋_GB2312" w:eastAsia="仿宋_GB2312" w:hint="eastAsia"/>
          <w:b/>
          <w:sz w:val="32"/>
          <w:szCs w:val="32"/>
        </w:rPr>
      </w:pPr>
    </w:p>
    <w:p w:rsidR="00BD4292" w:rsidRDefault="00BD4292" w:rsidP="00BD4292">
      <w:pPr>
        <w:spacing w:line="360" w:lineRule="auto"/>
        <w:ind w:firstLineChars="196" w:firstLine="630"/>
        <w:rPr>
          <w:rFonts w:ascii="仿宋_GB2312" w:eastAsia="仿宋_GB2312" w:hAnsi="仿宋" w:cs="仿宋"/>
          <w:bCs/>
          <w:sz w:val="32"/>
          <w:szCs w:val="32"/>
        </w:rPr>
      </w:pPr>
      <w:r>
        <w:rPr>
          <w:rFonts w:ascii="仿宋_GB2312" w:eastAsia="仿宋_GB2312" w:hint="eastAsia"/>
          <w:b/>
          <w:sz w:val="32"/>
          <w:szCs w:val="32"/>
        </w:rPr>
        <w:t xml:space="preserve">第十八条  </w:t>
      </w:r>
      <w:r>
        <w:rPr>
          <w:rFonts w:ascii="仿宋_GB2312" w:eastAsia="仿宋_GB2312" w:hAnsi="仿宋" w:cs="仿宋" w:hint="eastAsia"/>
          <w:bCs/>
          <w:sz w:val="32"/>
          <w:szCs w:val="32"/>
        </w:rPr>
        <w:t>本条件作为申报四川省旅游工程专业职称评审的基本条件，有关市（州）、行业主管部门和单位，可根据各地、各行业、各单位事业发展和人才队伍建设需要，研究制定适用于本地、本行业、本单位的职称评审或推荐标准条件，但均不得低于本标准条件和国家标准。</w:t>
      </w:r>
    </w:p>
    <w:p w:rsidR="00BD4292" w:rsidRDefault="00BD4292" w:rsidP="00BD4292">
      <w:pPr>
        <w:spacing w:line="360" w:lineRule="auto"/>
        <w:ind w:firstLineChars="196" w:firstLine="630"/>
        <w:jc w:val="left"/>
        <w:rPr>
          <w:rFonts w:ascii="仿宋_GB2312" w:eastAsia="仿宋_GB2312" w:hAnsi="仿宋" w:cs="仿宋"/>
          <w:bCs/>
          <w:sz w:val="32"/>
          <w:szCs w:val="32"/>
        </w:rPr>
      </w:pPr>
      <w:r>
        <w:rPr>
          <w:rFonts w:ascii="仿宋_GB2312" w:eastAsia="仿宋_GB2312"/>
          <w:b/>
          <w:sz w:val="32"/>
          <w:szCs w:val="32"/>
        </w:rPr>
        <w:t>第</w:t>
      </w:r>
      <w:r>
        <w:rPr>
          <w:rFonts w:ascii="仿宋_GB2312" w:eastAsia="仿宋_GB2312" w:hint="eastAsia"/>
          <w:b/>
          <w:sz w:val="32"/>
          <w:szCs w:val="32"/>
        </w:rPr>
        <w:t>十九</w:t>
      </w:r>
      <w:r>
        <w:rPr>
          <w:rFonts w:ascii="仿宋_GB2312" w:eastAsia="仿宋_GB2312"/>
          <w:b/>
          <w:sz w:val="32"/>
          <w:szCs w:val="32"/>
        </w:rPr>
        <w:t>条</w:t>
      </w:r>
      <w:r>
        <w:rPr>
          <w:rFonts w:ascii="仿宋_GB2312" w:eastAsia="仿宋_GB2312" w:hint="eastAsia"/>
          <w:b/>
          <w:sz w:val="32"/>
          <w:szCs w:val="32"/>
        </w:rPr>
        <w:t xml:space="preserve">  </w:t>
      </w:r>
      <w:r>
        <w:rPr>
          <w:rFonts w:ascii="仿宋_GB2312" w:eastAsia="仿宋_GB2312" w:hAnsi="仿宋" w:cs="仿宋" w:hint="eastAsia"/>
          <w:bCs/>
          <w:sz w:val="32"/>
          <w:szCs w:val="32"/>
        </w:rPr>
        <w:t>本条件中词（语）的特定解释。</w:t>
      </w:r>
    </w:p>
    <w:p w:rsidR="00BD4292" w:rsidRDefault="00BD4292" w:rsidP="00BD4292">
      <w:pPr>
        <w:numPr>
          <w:ilvl w:val="0"/>
          <w:numId w:val="6"/>
        </w:numPr>
        <w:spacing w:line="360" w:lineRule="auto"/>
        <w:jc w:val="left"/>
        <w:rPr>
          <w:rFonts w:ascii="仿宋_GB2312" w:eastAsia="仿宋_GB2312" w:hAnsi="仿宋" w:cs="仿宋" w:hint="eastAsia"/>
          <w:bCs/>
          <w:sz w:val="32"/>
          <w:szCs w:val="32"/>
        </w:rPr>
      </w:pPr>
      <w:r>
        <w:rPr>
          <w:rFonts w:ascii="仿宋_GB2312" w:eastAsia="仿宋_GB2312" w:hAnsi="仿宋" w:cs="仿宋" w:hint="eastAsia"/>
          <w:bCs/>
          <w:sz w:val="32"/>
          <w:szCs w:val="32"/>
        </w:rPr>
        <w:t>国家科学技术奖，是指国务院设立的国家科学技术奖励（包括国家最高科学技术奖、国家自然科学奖、国家技术发明奖、国家科学技术进步奖、国际科学技术合作奖等）。</w:t>
      </w:r>
    </w:p>
    <w:p w:rsidR="00BD4292" w:rsidRDefault="00BD4292" w:rsidP="00BD4292">
      <w:pPr>
        <w:numPr>
          <w:ilvl w:val="0"/>
          <w:numId w:val="6"/>
        </w:numPr>
        <w:spacing w:line="360" w:lineRule="auto"/>
        <w:jc w:val="left"/>
        <w:rPr>
          <w:rFonts w:ascii="仿宋_GB2312" w:eastAsia="仿宋_GB2312" w:hAnsi="仿宋" w:cs="仿宋"/>
          <w:bCs/>
          <w:sz w:val="32"/>
          <w:szCs w:val="32"/>
        </w:rPr>
      </w:pPr>
      <w:r>
        <w:rPr>
          <w:rFonts w:ascii="仿宋_GB2312" w:eastAsia="仿宋_GB2312" w:hAnsi="仿宋" w:cs="仿宋" w:hint="eastAsia"/>
          <w:bCs/>
          <w:sz w:val="32"/>
          <w:szCs w:val="32"/>
        </w:rPr>
        <w:t>省级科学技术奖，是指四川省人民政府设立的省级科学技术奖励（包括四川省科技杰出贡献奖、自然科学奖、技术发明奖、科学技术进步奖、国际科学技术合作奖等）；部级是指国务院有关部门根据国防、国家安全的特殊情况设立的部级科学技术奖项。</w:t>
      </w:r>
    </w:p>
    <w:p w:rsidR="00BD4292" w:rsidRDefault="00BD4292" w:rsidP="00BD4292">
      <w:pPr>
        <w:numPr>
          <w:ilvl w:val="0"/>
          <w:numId w:val="6"/>
        </w:numPr>
        <w:spacing w:line="360" w:lineRule="auto"/>
        <w:rPr>
          <w:rFonts w:ascii="仿宋_GB2312" w:eastAsia="仿宋_GB2312" w:hAnsi="仿宋" w:cs="仿宋"/>
          <w:bCs/>
          <w:sz w:val="32"/>
          <w:szCs w:val="32"/>
        </w:rPr>
      </w:pPr>
      <w:r>
        <w:rPr>
          <w:rFonts w:ascii="仿宋_GB2312" w:eastAsia="仿宋_GB2312" w:hAnsi="仿宋" w:cs="仿宋" w:hint="eastAsia"/>
          <w:bCs/>
          <w:sz w:val="32"/>
          <w:szCs w:val="32"/>
        </w:rPr>
        <w:lastRenderedPageBreak/>
        <w:t>国家级专业奖项是指优秀工程设计奖、优质工程奖、优秀工程勘察设计奖、优秀工程咨询成果奖、中国建设工程鲁班奖、金钥匙奖等奖项。省级专业奖项是指省级优秀工程质量奖、优秀工程勘察设计奖、四川省专利奖二等以上等级奖项、优秀工程咨询成果奖二等奖、天府杯、金熊猫奖等奖项。</w:t>
      </w:r>
    </w:p>
    <w:p w:rsidR="00BD4292" w:rsidRDefault="00BD4292" w:rsidP="00BD4292">
      <w:pPr>
        <w:numPr>
          <w:ilvl w:val="0"/>
          <w:numId w:val="6"/>
        </w:numPr>
        <w:spacing w:line="360" w:lineRule="auto"/>
        <w:jc w:val="left"/>
        <w:rPr>
          <w:rFonts w:ascii="仿宋_GB2312" w:eastAsia="仿宋_GB2312" w:hAnsi="仿宋" w:cs="仿宋" w:hint="eastAsia"/>
          <w:bCs/>
          <w:sz w:val="32"/>
          <w:szCs w:val="32"/>
        </w:rPr>
      </w:pPr>
      <w:r>
        <w:rPr>
          <w:rFonts w:ascii="仿宋_GB2312" w:eastAsia="仿宋_GB2312" w:hAnsi="仿宋" w:cs="仿宋" w:hint="eastAsia"/>
          <w:bCs/>
          <w:sz w:val="32"/>
          <w:szCs w:val="32"/>
        </w:rPr>
        <w:t xml:space="preserve"> “主持”是经某一级别部门认可或任命的，在工作中起支配、决定作用的专业技术人员；或指科研课题第一申报者（以结项证书为准）。“主研人员”是指在完成研究课题、业务项目中排名前三的专业技术人员。</w:t>
      </w:r>
      <w:r>
        <w:rPr>
          <w:rFonts w:ascii="仿宋_GB2312" w:eastAsia="仿宋_GB2312" w:hAnsi="仿宋" w:cs="仿宋"/>
          <w:bCs/>
          <w:sz w:val="32"/>
          <w:szCs w:val="32"/>
        </w:rPr>
        <w:t>主要起草人为排名前5名的专业人员</w:t>
      </w:r>
      <w:r>
        <w:rPr>
          <w:rFonts w:ascii="仿宋_GB2312" w:eastAsia="仿宋_GB2312" w:hAnsi="仿宋" w:cs="仿宋" w:hint="eastAsia"/>
          <w:bCs/>
          <w:sz w:val="32"/>
          <w:szCs w:val="32"/>
        </w:rPr>
        <w:t>。“主要</w:t>
      </w:r>
      <w:r>
        <w:rPr>
          <w:rFonts w:ascii="仿宋_GB2312" w:eastAsia="仿宋_GB2312" w:hAnsi="仿宋" w:cs="仿宋"/>
          <w:bCs/>
          <w:sz w:val="32"/>
          <w:szCs w:val="32"/>
        </w:rPr>
        <w:t>完成人</w:t>
      </w:r>
      <w:r>
        <w:rPr>
          <w:rFonts w:ascii="仿宋_GB2312" w:eastAsia="仿宋_GB2312" w:hAnsi="仿宋" w:cs="仿宋" w:hint="eastAsia"/>
          <w:bCs/>
          <w:sz w:val="32"/>
          <w:szCs w:val="32"/>
        </w:rPr>
        <w:t>”是指在项目（课题）中承担主要工作、关键性工作，或是某个专业的技术负责人，</w:t>
      </w:r>
      <w:r>
        <w:rPr>
          <w:rFonts w:ascii="仿宋_GB2312" w:eastAsia="仿宋_GB2312" w:hAnsi="仿宋_GB2312" w:cs="仿宋_GB2312" w:hint="eastAsia"/>
          <w:sz w:val="32"/>
          <w:szCs w:val="32"/>
        </w:rPr>
        <w:t>原则上应排名前三位</w:t>
      </w:r>
      <w:r>
        <w:rPr>
          <w:rFonts w:ascii="仿宋_GB2312" w:eastAsia="仿宋_GB2312" w:hAnsi="仿宋" w:cs="仿宋" w:hint="eastAsia"/>
          <w:bCs/>
          <w:sz w:val="32"/>
          <w:szCs w:val="32"/>
        </w:rPr>
        <w:t>。“参与”是指在课题（项目）中承担次要工作或一般性工作，或配合开展工作。</w:t>
      </w:r>
    </w:p>
    <w:p w:rsidR="00BD4292" w:rsidRDefault="00BD4292" w:rsidP="00BD4292">
      <w:pPr>
        <w:numPr>
          <w:ilvl w:val="0"/>
          <w:numId w:val="6"/>
        </w:numPr>
        <w:spacing w:line="360" w:lineRule="auto"/>
        <w:jc w:val="left"/>
        <w:rPr>
          <w:rFonts w:ascii="仿宋_GB2312" w:eastAsia="仿宋_GB2312" w:hAnsi="仿宋" w:cs="仿宋"/>
          <w:bCs/>
          <w:sz w:val="32"/>
          <w:szCs w:val="32"/>
        </w:rPr>
      </w:pPr>
      <w:r>
        <w:rPr>
          <w:rFonts w:ascii="仿宋_GB2312" w:eastAsia="仿宋_GB2312" w:hAnsi="仿宋" w:cs="仿宋" w:hint="eastAsia"/>
          <w:bCs/>
          <w:sz w:val="32"/>
          <w:szCs w:val="32"/>
        </w:rPr>
        <w:t>旅游工程的大、中、小型划分按行业的有关技术和规范执行（例如主题乐园、旅游酒店等可参考《关于基本建设项目和大中型划分标准的规定》，园林小品、公园等可参考《园林建设绿化工程类别划分标准》）。没有明确等级划分标准的，可根据其相当规模与技术复杂程度比照执行，应体现向基层单位和民族地区倾斜的原则。</w:t>
      </w:r>
      <w:r>
        <w:rPr>
          <w:rFonts w:ascii="仿宋_GB2312" w:eastAsia="仿宋_GB2312" w:hAnsi="仿宋" w:cs="仿宋"/>
          <w:bCs/>
          <w:sz w:val="32"/>
          <w:szCs w:val="32"/>
        </w:rPr>
        <w:t> </w:t>
      </w:r>
    </w:p>
    <w:p w:rsidR="00BD4292" w:rsidRDefault="00BD4292" w:rsidP="00BD4292">
      <w:pPr>
        <w:numPr>
          <w:ilvl w:val="0"/>
          <w:numId w:val="6"/>
        </w:numPr>
        <w:spacing w:line="360" w:lineRule="auto"/>
        <w:jc w:val="left"/>
        <w:rPr>
          <w:rFonts w:ascii="仿宋_GB2312" w:eastAsia="仿宋_GB2312" w:hAnsi="仿宋" w:cs="仿宋" w:hint="eastAsia"/>
          <w:bCs/>
          <w:sz w:val="32"/>
          <w:szCs w:val="32"/>
        </w:rPr>
      </w:pPr>
      <w:r>
        <w:rPr>
          <w:rFonts w:ascii="仿宋_GB2312" w:eastAsia="仿宋_GB2312" w:hAnsi="仿宋" w:cs="仿宋" w:hint="eastAsia"/>
          <w:bCs/>
          <w:sz w:val="32"/>
          <w:szCs w:val="32"/>
        </w:rPr>
        <w:t>旅游规划包括全国旅游发展</w:t>
      </w:r>
      <w:r>
        <w:rPr>
          <w:rFonts w:ascii="仿宋_GB2312" w:eastAsia="仿宋_GB2312" w:hAnsi="仿宋" w:cs="仿宋"/>
          <w:bCs/>
          <w:sz w:val="32"/>
          <w:szCs w:val="32"/>
        </w:rPr>
        <w:t>规划、</w:t>
      </w:r>
      <w:r>
        <w:rPr>
          <w:rFonts w:ascii="仿宋_GB2312" w:eastAsia="仿宋_GB2312" w:hAnsi="仿宋" w:cs="仿宋" w:hint="eastAsia"/>
          <w:bCs/>
          <w:sz w:val="32"/>
          <w:szCs w:val="32"/>
        </w:rPr>
        <w:t>区域旅游发展</w:t>
      </w:r>
      <w:r>
        <w:rPr>
          <w:rFonts w:ascii="仿宋_GB2312" w:eastAsia="仿宋_GB2312" w:hAnsi="仿宋" w:cs="仿宋"/>
          <w:bCs/>
          <w:sz w:val="32"/>
          <w:szCs w:val="32"/>
        </w:rPr>
        <w:lastRenderedPageBreak/>
        <w:t>规划、地方旅游发展规划</w:t>
      </w:r>
      <w:r>
        <w:rPr>
          <w:rFonts w:ascii="仿宋_GB2312" w:eastAsia="仿宋_GB2312" w:hAnsi="仿宋" w:cs="仿宋" w:hint="eastAsia"/>
          <w:bCs/>
          <w:sz w:val="32"/>
          <w:szCs w:val="32"/>
        </w:rPr>
        <w:t>（省级</w:t>
      </w:r>
      <w:r>
        <w:rPr>
          <w:rFonts w:ascii="仿宋_GB2312" w:eastAsia="仿宋_GB2312" w:hAnsi="仿宋" w:cs="仿宋"/>
          <w:bCs/>
          <w:sz w:val="32"/>
          <w:szCs w:val="32"/>
        </w:rPr>
        <w:t>、</w:t>
      </w:r>
      <w:r>
        <w:rPr>
          <w:rFonts w:ascii="仿宋_GB2312" w:eastAsia="仿宋_GB2312" w:hAnsi="仿宋" w:cs="仿宋" w:hint="eastAsia"/>
          <w:bCs/>
          <w:sz w:val="32"/>
          <w:szCs w:val="32"/>
        </w:rPr>
        <w:t>地</w:t>
      </w:r>
      <w:r>
        <w:rPr>
          <w:rFonts w:ascii="仿宋_GB2312" w:eastAsia="仿宋_GB2312" w:hAnsi="仿宋" w:cs="仿宋"/>
          <w:bCs/>
          <w:sz w:val="32"/>
          <w:szCs w:val="32"/>
        </w:rPr>
        <w:t>市级、县级</w:t>
      </w:r>
      <w:r>
        <w:rPr>
          <w:rFonts w:ascii="仿宋_GB2312" w:eastAsia="仿宋_GB2312" w:hAnsi="仿宋" w:cs="仿宋" w:hint="eastAsia"/>
          <w:bCs/>
          <w:sz w:val="32"/>
          <w:szCs w:val="32"/>
        </w:rPr>
        <w:t>）、旅游</w:t>
      </w:r>
      <w:r>
        <w:rPr>
          <w:rFonts w:ascii="仿宋_GB2312" w:eastAsia="仿宋_GB2312" w:hAnsi="仿宋" w:cs="仿宋"/>
          <w:bCs/>
          <w:sz w:val="32"/>
          <w:szCs w:val="32"/>
        </w:rPr>
        <w:t>区总体规划、旅游区控制性</w:t>
      </w:r>
      <w:r>
        <w:rPr>
          <w:rFonts w:ascii="仿宋_GB2312" w:eastAsia="仿宋_GB2312" w:hAnsi="仿宋" w:cs="仿宋" w:hint="eastAsia"/>
          <w:bCs/>
          <w:sz w:val="32"/>
          <w:szCs w:val="32"/>
        </w:rPr>
        <w:t>详细</w:t>
      </w:r>
      <w:r>
        <w:rPr>
          <w:rFonts w:ascii="仿宋_GB2312" w:eastAsia="仿宋_GB2312" w:hAnsi="仿宋" w:cs="仿宋"/>
          <w:bCs/>
          <w:sz w:val="32"/>
          <w:szCs w:val="32"/>
        </w:rPr>
        <w:t>规划、旅游区修建性详细</w:t>
      </w:r>
      <w:r>
        <w:rPr>
          <w:rFonts w:ascii="仿宋_GB2312" w:eastAsia="仿宋_GB2312" w:hAnsi="仿宋" w:cs="仿宋" w:hint="eastAsia"/>
          <w:bCs/>
          <w:sz w:val="32"/>
          <w:szCs w:val="32"/>
        </w:rPr>
        <w:t>规划、旅游专项规划、旅游提升</w:t>
      </w:r>
      <w:r>
        <w:rPr>
          <w:rFonts w:ascii="仿宋_GB2312" w:eastAsia="仿宋_GB2312" w:hAnsi="仿宋" w:cs="仿宋"/>
          <w:bCs/>
          <w:sz w:val="32"/>
          <w:szCs w:val="32"/>
        </w:rPr>
        <w:t>规划</w:t>
      </w:r>
      <w:r>
        <w:rPr>
          <w:rFonts w:ascii="仿宋_GB2312" w:eastAsia="仿宋_GB2312" w:hAnsi="仿宋" w:cs="仿宋" w:hint="eastAsia"/>
          <w:bCs/>
          <w:sz w:val="32"/>
          <w:szCs w:val="32"/>
        </w:rPr>
        <w:t>等。</w:t>
      </w:r>
    </w:p>
    <w:p w:rsidR="00BD4292" w:rsidRDefault="00BD4292" w:rsidP="00BD4292">
      <w:pPr>
        <w:numPr>
          <w:ilvl w:val="0"/>
          <w:numId w:val="6"/>
        </w:numPr>
        <w:spacing w:line="360" w:lineRule="auto"/>
        <w:jc w:val="left"/>
        <w:rPr>
          <w:rFonts w:ascii="仿宋_GB2312" w:eastAsia="仿宋_GB2312" w:hAnsi="仿宋" w:cs="仿宋"/>
          <w:bCs/>
          <w:sz w:val="32"/>
          <w:szCs w:val="32"/>
        </w:rPr>
      </w:pPr>
      <w:r>
        <w:rPr>
          <w:rFonts w:ascii="仿宋_GB2312" w:eastAsia="仿宋_GB2312" w:hAnsi="仿宋" w:cs="仿宋" w:hint="eastAsia"/>
          <w:bCs/>
          <w:sz w:val="32"/>
          <w:szCs w:val="32"/>
        </w:rPr>
        <w:t>涉旅工程包括但不限于主题公园、剧场、旅游酒店、民宿、旅游公路、旅游构筑物、游步道、园林景观、旅游厕所、游客中心、景区大门、标识标牌、绿化观景等工程。</w:t>
      </w:r>
    </w:p>
    <w:p w:rsidR="00BD4292" w:rsidRDefault="00BD4292" w:rsidP="00BD4292">
      <w:pPr>
        <w:numPr>
          <w:ilvl w:val="0"/>
          <w:numId w:val="6"/>
        </w:numPr>
        <w:rPr>
          <w:rFonts w:ascii="仿宋_GB2312" w:eastAsia="仿宋_GB2312" w:hAnsi="仿宋" w:cs="仿宋"/>
          <w:bCs/>
          <w:sz w:val="32"/>
          <w:szCs w:val="32"/>
        </w:rPr>
      </w:pPr>
      <w:r>
        <w:rPr>
          <w:rFonts w:ascii="仿宋_GB2312" w:eastAsia="仿宋_GB2312" w:hAnsi="仿宋" w:cs="仿宋" w:hint="eastAsia"/>
          <w:bCs/>
          <w:sz w:val="32"/>
          <w:szCs w:val="32"/>
        </w:rPr>
        <w:t>国家级旅游品牌包括但不限于国家级全域旅游示范区、国家AAAAA级旅游景区、国家级旅游度假区、国家级生态旅游示范区、国家级文旅融合发展示范区、国家级旅游休闲街区、国家级文化和旅游消费示范（试点）城市、</w:t>
      </w:r>
      <w:r>
        <w:rPr>
          <w:rFonts w:ascii="仿宋_GB2312" w:eastAsia="仿宋_GB2312" w:hAnsi="仿宋" w:cs="仿宋"/>
          <w:bCs/>
          <w:sz w:val="32"/>
          <w:szCs w:val="32"/>
        </w:rPr>
        <w:t>国家级夜间文化和旅游消费聚集区</w:t>
      </w:r>
      <w:r>
        <w:rPr>
          <w:rFonts w:ascii="仿宋_GB2312" w:eastAsia="仿宋_GB2312" w:hAnsi="仿宋" w:cs="仿宋" w:hint="eastAsia"/>
          <w:bCs/>
          <w:sz w:val="32"/>
          <w:szCs w:val="32"/>
        </w:rPr>
        <w:t>（称号）、国家级文化产业示范园；省级旅游品牌包括但不限于省级全域旅游示范区、国家AAAA级旅游景区、省级旅游度假区、省级生态旅游示范区、四川天府旅游名县、省级文旅融合发展示范区、省级旅游休闲街区、省</w:t>
      </w:r>
      <w:r>
        <w:rPr>
          <w:rFonts w:ascii="仿宋_GB2312" w:eastAsia="仿宋_GB2312" w:hAnsi="仿宋" w:cs="仿宋"/>
          <w:bCs/>
          <w:sz w:val="32"/>
          <w:szCs w:val="32"/>
        </w:rPr>
        <w:t>级夜间文化和旅游消费聚集区</w:t>
      </w:r>
      <w:r>
        <w:rPr>
          <w:rFonts w:ascii="仿宋_GB2312" w:eastAsia="仿宋_GB2312" w:hAnsi="仿宋" w:cs="仿宋" w:hint="eastAsia"/>
          <w:bCs/>
          <w:sz w:val="32"/>
          <w:szCs w:val="32"/>
        </w:rPr>
        <w:t>等称号。</w:t>
      </w:r>
    </w:p>
    <w:p w:rsidR="00BD4292" w:rsidRDefault="00BD4292" w:rsidP="00BD4292">
      <w:pPr>
        <w:numPr>
          <w:ilvl w:val="0"/>
          <w:numId w:val="6"/>
        </w:numPr>
        <w:spacing w:line="360" w:lineRule="auto"/>
        <w:jc w:val="left"/>
        <w:rPr>
          <w:rFonts w:ascii="仿宋_GB2312" w:eastAsia="仿宋_GB2312" w:hAnsi="仿宋" w:cs="仿宋"/>
          <w:bCs/>
          <w:sz w:val="32"/>
          <w:szCs w:val="32"/>
        </w:rPr>
      </w:pPr>
      <w:r>
        <w:rPr>
          <w:rFonts w:ascii="仿宋_GB2312" w:eastAsia="仿宋_GB2312" w:hAnsi="仿宋" w:cs="仿宋" w:hint="eastAsia"/>
          <w:bCs/>
          <w:sz w:val="32"/>
          <w:szCs w:val="32"/>
        </w:rPr>
        <w:t>“著作”指具有特定的研究对象，概念准确，反映研究对象规律，并构成一定体系，属作者创造性思维的学术著作。凡文章汇编、资料手册、编译作品、普通教材、工具书及创作的作品集，都不视为著作。</w:t>
      </w:r>
    </w:p>
    <w:p w:rsidR="00BD4292" w:rsidRDefault="00BD4292" w:rsidP="00BD4292">
      <w:pPr>
        <w:numPr>
          <w:ilvl w:val="0"/>
          <w:numId w:val="6"/>
        </w:numPr>
        <w:spacing w:line="360" w:lineRule="auto"/>
        <w:jc w:val="left"/>
        <w:rPr>
          <w:rFonts w:ascii="仿宋_GB2312" w:eastAsia="仿宋_GB2312" w:hAnsi="仿宋" w:cs="仿宋"/>
          <w:bCs/>
          <w:sz w:val="32"/>
          <w:szCs w:val="32"/>
        </w:rPr>
      </w:pPr>
      <w:r>
        <w:rPr>
          <w:rFonts w:ascii="仿宋_GB2312" w:eastAsia="仿宋_GB2312" w:hAnsi="仿宋" w:cs="仿宋" w:hint="eastAsia"/>
          <w:bCs/>
          <w:sz w:val="32"/>
          <w:szCs w:val="32"/>
        </w:rPr>
        <w:t>“核心期刊”指北京大学定期出版的《中文核心期刊要目总览》所收录的核心期刊或南京大学CSSCI（中文</w:t>
      </w:r>
      <w:r>
        <w:rPr>
          <w:rFonts w:ascii="仿宋_GB2312" w:eastAsia="仿宋_GB2312" w:hAnsi="仿宋" w:cs="仿宋" w:hint="eastAsia"/>
          <w:bCs/>
          <w:sz w:val="32"/>
          <w:szCs w:val="32"/>
        </w:rPr>
        <w:lastRenderedPageBreak/>
        <w:t>社会科学引文索引）收录的来源期刊，以论文发表时的时间版本为准。在《人民日报》《光明日报》《经济日报》上发表的1500字以上学术理论文章等同于核心期刊论文。</w:t>
      </w:r>
    </w:p>
    <w:p w:rsidR="00BD4292" w:rsidRDefault="00BD4292" w:rsidP="00BD4292">
      <w:pPr>
        <w:numPr>
          <w:ilvl w:val="0"/>
          <w:numId w:val="6"/>
        </w:numPr>
        <w:spacing w:line="360" w:lineRule="auto"/>
        <w:jc w:val="left"/>
        <w:rPr>
          <w:rFonts w:ascii="仿宋_GB2312" w:eastAsia="仿宋_GB2312" w:hAnsi="仿宋" w:cs="仿宋"/>
          <w:bCs/>
          <w:sz w:val="32"/>
          <w:szCs w:val="32"/>
        </w:rPr>
      </w:pPr>
      <w:r>
        <w:rPr>
          <w:rFonts w:ascii="仿宋_GB2312" w:eastAsia="仿宋_GB2312" w:hAnsi="仿宋" w:cs="仿宋" w:hint="eastAsia"/>
          <w:bCs/>
          <w:sz w:val="32"/>
          <w:szCs w:val="32"/>
        </w:rPr>
        <w:t>“公开出版”是指“ISBN”编号的出版物。“公开发表”是指在有国际统一刊号（ISSN）或有国内统一刊号（CN）的期刊上发表。</w:t>
      </w:r>
    </w:p>
    <w:p w:rsidR="00BD4292" w:rsidRDefault="00BD4292" w:rsidP="00BD4292">
      <w:pPr>
        <w:numPr>
          <w:ilvl w:val="0"/>
          <w:numId w:val="6"/>
        </w:numPr>
        <w:spacing w:line="360" w:lineRule="auto"/>
        <w:jc w:val="left"/>
        <w:rPr>
          <w:rFonts w:ascii="仿宋_GB2312" w:eastAsia="仿宋_GB2312" w:hAnsi="仿宋" w:cs="仿宋"/>
          <w:bCs/>
          <w:sz w:val="32"/>
          <w:szCs w:val="32"/>
        </w:rPr>
      </w:pPr>
      <w:r>
        <w:rPr>
          <w:rFonts w:ascii="仿宋_GB2312" w:eastAsia="仿宋_GB2312" w:hAnsi="仿宋" w:cs="仿宋" w:hint="eastAsia"/>
          <w:bCs/>
          <w:sz w:val="32"/>
          <w:szCs w:val="32"/>
        </w:rPr>
        <w:t>“科研课题”包括国家、部门和各级主管部门下达的或合同规定的科研或技术开发任务。有科学研究、技术管理、开发及推广应用等类型。</w:t>
      </w:r>
    </w:p>
    <w:p w:rsidR="00BD4292" w:rsidRDefault="00BD4292" w:rsidP="00BD4292">
      <w:pPr>
        <w:numPr>
          <w:ilvl w:val="0"/>
          <w:numId w:val="6"/>
        </w:numPr>
        <w:spacing w:line="360" w:lineRule="auto"/>
        <w:jc w:val="left"/>
        <w:rPr>
          <w:rFonts w:ascii="仿宋_GB2312" w:eastAsia="仿宋_GB2312" w:hAnsi="仿宋" w:cs="仿宋" w:hint="eastAsia"/>
          <w:bCs/>
          <w:sz w:val="32"/>
          <w:szCs w:val="32"/>
        </w:rPr>
      </w:pPr>
      <w:r>
        <w:rPr>
          <w:rFonts w:ascii="仿宋_GB2312" w:eastAsia="仿宋_GB2312" w:hAnsi="仿宋" w:cs="仿宋" w:hint="eastAsia"/>
          <w:bCs/>
          <w:sz w:val="32"/>
          <w:szCs w:val="32"/>
        </w:rPr>
        <w:t>“四大片区”是指高原藏区、大小凉山彝区、秦巴山区、乌蒙山区。“基层”指全省乡镇、贫困县（市、区）、民族地区〔指甘孜州、阿坝州、凉山州各县（市）及其他民族自治县、少数民族待遇县〕所属有关单位。</w:t>
      </w:r>
    </w:p>
    <w:p w:rsidR="00BD4292" w:rsidRDefault="00BD4292" w:rsidP="00BD4292">
      <w:pPr>
        <w:spacing w:line="360" w:lineRule="auto"/>
        <w:ind w:firstLineChars="196" w:firstLine="630"/>
        <w:rPr>
          <w:rFonts w:ascii="仿宋_GB2312" w:eastAsia="仿宋_GB2312"/>
          <w:b/>
          <w:sz w:val="32"/>
          <w:szCs w:val="32"/>
        </w:rPr>
      </w:pPr>
      <w:r>
        <w:rPr>
          <w:rFonts w:ascii="仿宋_GB2312" w:eastAsia="仿宋_GB2312" w:hint="eastAsia"/>
          <w:b/>
          <w:sz w:val="32"/>
          <w:szCs w:val="32"/>
        </w:rPr>
        <w:t>第二十条 若干问题的说明</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hint="eastAsia"/>
          <w:bCs/>
          <w:sz w:val="32"/>
          <w:szCs w:val="32"/>
        </w:rPr>
        <w:t>（一）</w:t>
      </w:r>
      <w:r>
        <w:rPr>
          <w:rFonts w:ascii="仿宋_GB2312" w:eastAsia="仿宋_GB2312" w:hAnsi="仿宋" w:cs="仿宋"/>
          <w:bCs/>
          <w:sz w:val="32"/>
          <w:szCs w:val="32"/>
        </w:rPr>
        <w:t>本条件中，凡冠以</w:t>
      </w:r>
      <w:r>
        <w:rPr>
          <w:rFonts w:ascii="仿宋_GB2312" w:eastAsia="仿宋_GB2312" w:hAnsi="仿宋" w:cs="仿宋"/>
          <w:bCs/>
          <w:sz w:val="32"/>
          <w:szCs w:val="32"/>
        </w:rPr>
        <w:t>“</w:t>
      </w:r>
      <w:r>
        <w:rPr>
          <w:rFonts w:ascii="仿宋_GB2312" w:eastAsia="仿宋_GB2312" w:hAnsi="仿宋" w:cs="仿宋" w:hint="eastAsia"/>
          <w:bCs/>
          <w:sz w:val="32"/>
          <w:szCs w:val="32"/>
        </w:rPr>
        <w:t>至少</w:t>
      </w:r>
      <w:r>
        <w:rPr>
          <w:rFonts w:ascii="仿宋_GB2312" w:eastAsia="仿宋_GB2312" w:hAnsi="仿宋" w:cs="仿宋"/>
          <w:bCs/>
          <w:sz w:val="32"/>
          <w:szCs w:val="32"/>
        </w:rPr>
        <w:t>”“</w:t>
      </w:r>
      <w:r>
        <w:rPr>
          <w:rFonts w:ascii="仿宋_GB2312" w:eastAsia="仿宋_GB2312" w:hAnsi="仿宋" w:cs="仿宋"/>
          <w:bCs/>
          <w:sz w:val="32"/>
          <w:szCs w:val="32"/>
        </w:rPr>
        <w:t>以上</w:t>
      </w:r>
      <w:r>
        <w:rPr>
          <w:rFonts w:ascii="仿宋_GB2312" w:eastAsia="仿宋_GB2312" w:hAnsi="仿宋" w:cs="仿宋"/>
          <w:bCs/>
          <w:sz w:val="32"/>
          <w:szCs w:val="32"/>
        </w:rPr>
        <w:t>”</w:t>
      </w:r>
      <w:r>
        <w:rPr>
          <w:rFonts w:ascii="仿宋_GB2312" w:eastAsia="仿宋_GB2312" w:hAnsi="仿宋" w:cs="仿宋"/>
          <w:bCs/>
          <w:sz w:val="32"/>
          <w:szCs w:val="32"/>
        </w:rPr>
        <w:t>者，均含</w:t>
      </w:r>
      <w:r>
        <w:rPr>
          <w:rFonts w:ascii="仿宋_GB2312" w:eastAsia="仿宋_GB2312" w:hAnsi="仿宋" w:cs="仿宋" w:hint="eastAsia"/>
          <w:bCs/>
          <w:sz w:val="32"/>
          <w:szCs w:val="32"/>
        </w:rPr>
        <w:t>本数（</w:t>
      </w:r>
      <w:r>
        <w:rPr>
          <w:rFonts w:ascii="仿宋_GB2312" w:eastAsia="仿宋_GB2312" w:hAnsi="仿宋" w:cs="仿宋"/>
          <w:bCs/>
          <w:sz w:val="32"/>
          <w:szCs w:val="32"/>
        </w:rPr>
        <w:t>本级</w:t>
      </w:r>
      <w:r>
        <w:rPr>
          <w:rFonts w:ascii="仿宋_GB2312" w:eastAsia="仿宋_GB2312" w:hAnsi="仿宋" w:cs="仿宋" w:hint="eastAsia"/>
          <w:bCs/>
          <w:sz w:val="32"/>
          <w:szCs w:val="32"/>
        </w:rPr>
        <w:t>）</w:t>
      </w:r>
      <w:r>
        <w:rPr>
          <w:rFonts w:ascii="仿宋_GB2312" w:eastAsia="仿宋_GB2312" w:hAnsi="仿宋" w:cs="仿宋"/>
          <w:bCs/>
          <w:sz w:val="32"/>
          <w:szCs w:val="32"/>
        </w:rPr>
        <w:t>。</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bCs/>
          <w:sz w:val="32"/>
          <w:szCs w:val="32"/>
        </w:rPr>
        <w:t>（</w:t>
      </w:r>
      <w:r>
        <w:rPr>
          <w:rFonts w:ascii="仿宋_GB2312" w:eastAsia="仿宋_GB2312" w:hAnsi="仿宋" w:cs="仿宋" w:hint="eastAsia"/>
          <w:bCs/>
          <w:sz w:val="32"/>
          <w:szCs w:val="32"/>
        </w:rPr>
        <w:t>二</w:t>
      </w:r>
      <w:r>
        <w:rPr>
          <w:rFonts w:ascii="仿宋_GB2312" w:eastAsia="仿宋_GB2312" w:hAnsi="仿宋" w:cs="仿宋"/>
          <w:bCs/>
          <w:sz w:val="32"/>
          <w:szCs w:val="32"/>
        </w:rPr>
        <w:t>）</w:t>
      </w:r>
      <w:r>
        <w:rPr>
          <w:rFonts w:ascii="仿宋_GB2312" w:eastAsia="仿宋_GB2312" w:hAnsi="仿宋" w:cs="仿宋" w:hint="eastAsia"/>
          <w:bCs/>
          <w:sz w:val="32"/>
          <w:szCs w:val="32"/>
        </w:rPr>
        <w:t>本条件中的“论文著作”都要求独著、作为第一作者或通讯作者发表。</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bCs/>
          <w:sz w:val="32"/>
          <w:szCs w:val="32"/>
        </w:rPr>
        <w:t>（</w:t>
      </w:r>
      <w:r>
        <w:rPr>
          <w:rFonts w:ascii="仿宋_GB2312" w:eastAsia="仿宋_GB2312" w:hAnsi="仿宋" w:cs="仿宋" w:hint="eastAsia"/>
          <w:bCs/>
          <w:sz w:val="32"/>
          <w:szCs w:val="32"/>
        </w:rPr>
        <w:t>三</w:t>
      </w:r>
      <w:r>
        <w:rPr>
          <w:rFonts w:ascii="仿宋_GB2312" w:eastAsia="仿宋_GB2312" w:hAnsi="仿宋" w:cs="仿宋"/>
          <w:bCs/>
          <w:sz w:val="32"/>
          <w:szCs w:val="32"/>
        </w:rPr>
        <w:t>）</w:t>
      </w:r>
      <w:r>
        <w:rPr>
          <w:rFonts w:ascii="仿宋_GB2312" w:eastAsia="仿宋_GB2312" w:hAnsi="仿宋" w:cs="仿宋" w:hint="eastAsia"/>
          <w:bCs/>
          <w:sz w:val="32"/>
          <w:szCs w:val="32"/>
        </w:rPr>
        <w:t>本条件中的“科研课题”均须通过相关部门鉴定验收或准予结题。</w:t>
      </w:r>
    </w:p>
    <w:p w:rsidR="00BD4292" w:rsidRDefault="00BD4292" w:rsidP="00BD4292">
      <w:pPr>
        <w:spacing w:line="360" w:lineRule="auto"/>
        <w:ind w:firstLineChars="196" w:firstLine="627"/>
        <w:jc w:val="left"/>
        <w:rPr>
          <w:rFonts w:ascii="仿宋_GB2312" w:eastAsia="仿宋_GB2312" w:hAnsi="仿宋" w:cs="仿宋"/>
          <w:bCs/>
          <w:sz w:val="32"/>
          <w:szCs w:val="32"/>
        </w:rPr>
      </w:pPr>
      <w:r>
        <w:rPr>
          <w:rFonts w:ascii="仿宋_GB2312" w:eastAsia="仿宋_GB2312" w:hAnsi="仿宋" w:cs="仿宋"/>
          <w:bCs/>
          <w:sz w:val="32"/>
          <w:szCs w:val="32"/>
        </w:rPr>
        <w:t>（</w:t>
      </w:r>
      <w:r>
        <w:rPr>
          <w:rFonts w:ascii="仿宋_GB2312" w:eastAsia="仿宋_GB2312" w:hAnsi="仿宋" w:cs="仿宋" w:hint="eastAsia"/>
          <w:bCs/>
          <w:sz w:val="32"/>
          <w:szCs w:val="32"/>
        </w:rPr>
        <w:t>四</w:t>
      </w:r>
      <w:r>
        <w:rPr>
          <w:rFonts w:ascii="仿宋_GB2312" w:eastAsia="仿宋_GB2312" w:hAnsi="仿宋" w:cs="仿宋"/>
          <w:bCs/>
          <w:sz w:val="32"/>
          <w:szCs w:val="32"/>
        </w:rPr>
        <w:t>）</w:t>
      </w:r>
      <w:r>
        <w:rPr>
          <w:rFonts w:ascii="仿宋_GB2312" w:eastAsia="仿宋_GB2312" w:hAnsi="仿宋" w:cs="仿宋" w:hint="eastAsia"/>
          <w:bCs/>
          <w:sz w:val="32"/>
          <w:szCs w:val="32"/>
        </w:rPr>
        <w:t>本条件中的“活动项目”须提供项目计划、完成总结、完成后的认定或考核、评估材料等佐证材料。</w:t>
      </w:r>
    </w:p>
    <w:p w:rsidR="00BD4292" w:rsidRDefault="00BD4292" w:rsidP="00BD4292">
      <w:pPr>
        <w:spacing w:line="360" w:lineRule="auto"/>
        <w:ind w:firstLineChars="196" w:firstLine="630"/>
        <w:rPr>
          <w:rFonts w:ascii="仿宋_GB2312" w:eastAsia="仿宋_GB2312" w:hAnsi="仿宋" w:cs="仿宋"/>
          <w:bCs/>
          <w:sz w:val="32"/>
          <w:szCs w:val="32"/>
        </w:rPr>
      </w:pPr>
      <w:r>
        <w:rPr>
          <w:rFonts w:ascii="仿宋_GB2312" w:eastAsia="仿宋_GB2312" w:hint="eastAsia"/>
          <w:b/>
          <w:sz w:val="32"/>
          <w:szCs w:val="32"/>
        </w:rPr>
        <w:lastRenderedPageBreak/>
        <w:t>第二十一条</w:t>
      </w:r>
      <w:r>
        <w:rPr>
          <w:rFonts w:ascii="仿宋_GB2312" w:eastAsia="仿宋_GB2312" w:hAnsi="仿宋" w:cs="仿宋"/>
          <w:bCs/>
          <w:sz w:val="32"/>
          <w:szCs w:val="32"/>
        </w:rPr>
        <w:t xml:space="preserve"> 本条件自公布之日起施行，试行2年。</w:t>
      </w:r>
      <w:r>
        <w:rPr>
          <w:rFonts w:ascii="仿宋_GB2312" w:eastAsia="仿宋_GB2312" w:hAnsi="仿宋" w:cs="仿宋" w:hint="eastAsia"/>
          <w:bCs/>
          <w:sz w:val="32"/>
          <w:szCs w:val="32"/>
        </w:rPr>
        <w:t>本条件</w:t>
      </w:r>
      <w:r>
        <w:rPr>
          <w:rFonts w:ascii="仿宋_GB2312" w:eastAsia="仿宋_GB2312" w:hAnsi="仿宋" w:cs="仿宋"/>
          <w:bCs/>
          <w:sz w:val="32"/>
          <w:szCs w:val="32"/>
        </w:rPr>
        <w:t>未尽事宜，按国家和我省现行有关规定执行。</w:t>
      </w:r>
    </w:p>
    <w:p w:rsidR="00BD4292" w:rsidRDefault="00BD4292" w:rsidP="00BD4292">
      <w:pPr>
        <w:spacing w:line="360" w:lineRule="auto"/>
        <w:ind w:firstLineChars="196" w:firstLine="630"/>
        <w:jc w:val="left"/>
      </w:pPr>
      <w:r>
        <w:rPr>
          <w:rFonts w:ascii="仿宋_GB2312" w:eastAsia="仿宋_GB2312" w:hint="eastAsia"/>
          <w:b/>
          <w:sz w:val="32"/>
          <w:szCs w:val="32"/>
        </w:rPr>
        <w:t xml:space="preserve">第二十二条  </w:t>
      </w:r>
      <w:r>
        <w:rPr>
          <w:rFonts w:ascii="仿宋_GB2312" w:eastAsia="仿宋_GB2312" w:hAnsi="仿宋" w:cs="仿宋" w:hint="eastAsia"/>
          <w:bCs/>
          <w:sz w:val="32"/>
          <w:szCs w:val="32"/>
        </w:rPr>
        <w:t>本条件由四川省文化和旅游厅、四川省人力资源和社会保障厅按职责分工负责解释。</w:t>
      </w:r>
    </w:p>
    <w:p w:rsidR="00BD4292" w:rsidRDefault="00BD4292" w:rsidP="00BD4292">
      <w:pPr>
        <w:pStyle w:val="2"/>
        <w:spacing w:line="360" w:lineRule="auto"/>
        <w:ind w:firstLineChars="0" w:firstLine="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w:t>
      </w:r>
    </w:p>
    <w:p w:rsidR="00BD4292" w:rsidRDefault="00BD4292" w:rsidP="00BD4292">
      <w:pPr>
        <w:pStyle w:val="2"/>
        <w:ind w:firstLineChars="0" w:firstLine="0"/>
        <w:jc w:val="center"/>
        <w:rPr>
          <w:rFonts w:ascii="黑体" w:eastAsia="黑体" w:hAnsi="仿宋" w:cs="仿宋" w:hint="eastAsia"/>
          <w:sz w:val="32"/>
          <w:szCs w:val="32"/>
        </w:rPr>
      </w:pPr>
      <w:r>
        <w:rPr>
          <w:rFonts w:ascii="黑体" w:eastAsia="黑体" w:hAnsi="仿宋" w:cs="仿宋" w:hint="eastAsia"/>
          <w:sz w:val="32"/>
          <w:szCs w:val="32"/>
        </w:rPr>
        <w:t>旅游工程专业类别表</w:t>
      </w:r>
    </w:p>
    <w:tbl>
      <w:tblPr>
        <w:tblpPr w:leftFromText="180" w:rightFromText="180" w:vertAnchor="text" w:horzAnchor="margin" w:tblpXSpec="center" w:tblpY="198"/>
        <w:tblW w:w="6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890"/>
        <w:gridCol w:w="8615"/>
      </w:tblGrid>
      <w:tr w:rsidR="00BD4292" w:rsidTr="000519E8">
        <w:trPr>
          <w:trHeight w:val="274"/>
        </w:trPr>
        <w:tc>
          <w:tcPr>
            <w:tcW w:w="354" w:type="pct"/>
            <w:vAlign w:val="center"/>
          </w:tcPr>
          <w:p w:rsidR="00BD4292" w:rsidRDefault="00BD4292" w:rsidP="000519E8">
            <w:pPr>
              <w:spacing w:line="400" w:lineRule="exact"/>
              <w:jc w:val="center"/>
              <w:rPr>
                <w:rFonts w:ascii="仿宋_GB2312" w:eastAsia="仿宋_GB2312" w:hAnsi="Arial" w:cs="Arial" w:hint="eastAsia"/>
                <w:b/>
                <w:bCs/>
                <w:sz w:val="24"/>
                <w:szCs w:val="28"/>
              </w:rPr>
            </w:pPr>
            <w:r>
              <w:rPr>
                <w:rFonts w:ascii="仿宋_GB2312" w:eastAsia="仿宋_GB2312" w:hAnsi="Arial" w:cs="Arial" w:hint="eastAsia"/>
                <w:b/>
                <w:bCs/>
                <w:sz w:val="24"/>
                <w:szCs w:val="28"/>
              </w:rPr>
              <w:t>专业类别</w:t>
            </w:r>
          </w:p>
        </w:tc>
        <w:tc>
          <w:tcPr>
            <w:tcW w:w="435" w:type="pct"/>
            <w:vAlign w:val="center"/>
          </w:tcPr>
          <w:p w:rsidR="00BD4292" w:rsidRDefault="00BD4292" w:rsidP="000519E8">
            <w:pPr>
              <w:spacing w:line="400" w:lineRule="exact"/>
              <w:jc w:val="center"/>
              <w:rPr>
                <w:rFonts w:ascii="仿宋_GB2312" w:eastAsia="仿宋_GB2312" w:hAnsi="Arial" w:cs="Arial" w:hint="eastAsia"/>
                <w:b/>
                <w:bCs/>
                <w:sz w:val="24"/>
                <w:szCs w:val="28"/>
              </w:rPr>
            </w:pPr>
            <w:r>
              <w:rPr>
                <w:rFonts w:ascii="仿宋_GB2312" w:eastAsia="仿宋_GB2312" w:hAnsi="Arial" w:cs="Arial" w:hint="eastAsia"/>
                <w:b/>
                <w:bCs/>
                <w:sz w:val="24"/>
                <w:szCs w:val="28"/>
              </w:rPr>
              <w:t>专业名称</w:t>
            </w:r>
          </w:p>
        </w:tc>
        <w:tc>
          <w:tcPr>
            <w:tcW w:w="4209" w:type="pct"/>
            <w:vAlign w:val="center"/>
          </w:tcPr>
          <w:p w:rsidR="00BD4292" w:rsidRDefault="00BD4292" w:rsidP="000519E8">
            <w:pPr>
              <w:spacing w:line="400" w:lineRule="exact"/>
              <w:jc w:val="center"/>
              <w:rPr>
                <w:rFonts w:ascii="仿宋_GB2312" w:eastAsia="仿宋_GB2312" w:hAnsi="Arial" w:cs="Arial" w:hint="eastAsia"/>
                <w:b/>
                <w:bCs/>
                <w:sz w:val="24"/>
                <w:szCs w:val="28"/>
              </w:rPr>
            </w:pPr>
            <w:r>
              <w:rPr>
                <w:rFonts w:ascii="仿宋_GB2312" w:eastAsia="仿宋_GB2312" w:hAnsi="Arial" w:cs="Arial" w:hint="eastAsia"/>
                <w:b/>
                <w:bCs/>
                <w:sz w:val="24"/>
                <w:szCs w:val="28"/>
              </w:rPr>
              <w:t>专业适用范围</w:t>
            </w:r>
          </w:p>
        </w:tc>
      </w:tr>
      <w:tr w:rsidR="00BD4292" w:rsidTr="000519E8">
        <w:trPr>
          <w:trHeight w:val="74"/>
        </w:trPr>
        <w:tc>
          <w:tcPr>
            <w:tcW w:w="354" w:type="pct"/>
            <w:vMerge w:val="restar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旅游资源工程</w:t>
            </w:r>
          </w:p>
        </w:tc>
        <w:tc>
          <w:tcPr>
            <w:tcW w:w="435"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旅游规划</w:t>
            </w:r>
          </w:p>
        </w:tc>
        <w:tc>
          <w:tcPr>
            <w:tcW w:w="4209"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从事国土空间规划、旅游发展规划、旅游区规划、旅游产业规划、旅游专项规划、提升规划、旅游策划、规划技术咨询以及规划实施与评估等相关工作的专业技术人员。</w:t>
            </w:r>
          </w:p>
        </w:tc>
      </w:tr>
      <w:tr w:rsidR="00BD4292" w:rsidTr="000519E8">
        <w:trPr>
          <w:trHeight w:val="691"/>
        </w:trPr>
        <w:tc>
          <w:tcPr>
            <w:tcW w:w="354" w:type="pct"/>
            <w:vMerge/>
            <w:vAlign w:val="center"/>
          </w:tcPr>
          <w:p w:rsidR="00BD4292" w:rsidRDefault="00BD4292" w:rsidP="000519E8">
            <w:pPr>
              <w:spacing w:line="400" w:lineRule="exact"/>
              <w:jc w:val="center"/>
              <w:rPr>
                <w:rFonts w:ascii="仿宋_GB2312" w:eastAsia="仿宋_GB2312" w:hAnsi="Arial" w:cs="Arial" w:hint="eastAsia"/>
                <w:sz w:val="24"/>
                <w:szCs w:val="28"/>
              </w:rPr>
            </w:pPr>
          </w:p>
        </w:tc>
        <w:tc>
          <w:tcPr>
            <w:tcW w:w="435"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旅游产品设计</w:t>
            </w:r>
          </w:p>
        </w:tc>
        <w:tc>
          <w:tcPr>
            <w:tcW w:w="4209"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从事山地旅游、研学旅游、红色旅游、遗产旅游、水上旅游、度假旅游、康养旅游、工业旅游、乡村旅游、体育旅游、森林旅游、建筑旅游、会展旅游等旅游产品线路的策划、设计与咨询相关工作的专业技术人员。</w:t>
            </w:r>
          </w:p>
        </w:tc>
      </w:tr>
      <w:tr w:rsidR="00BD4292" w:rsidTr="000519E8">
        <w:trPr>
          <w:trHeight w:val="604"/>
        </w:trPr>
        <w:tc>
          <w:tcPr>
            <w:tcW w:w="354" w:type="pct"/>
            <w:vMerge/>
            <w:vAlign w:val="center"/>
          </w:tcPr>
          <w:p w:rsidR="00BD4292" w:rsidRDefault="00BD4292" w:rsidP="000519E8">
            <w:pPr>
              <w:spacing w:line="400" w:lineRule="exact"/>
              <w:jc w:val="center"/>
              <w:rPr>
                <w:rFonts w:ascii="仿宋_GB2312" w:eastAsia="仿宋_GB2312" w:hAnsi="Arial" w:cs="Arial" w:hint="eastAsia"/>
                <w:sz w:val="24"/>
                <w:szCs w:val="28"/>
              </w:rPr>
            </w:pPr>
          </w:p>
        </w:tc>
        <w:tc>
          <w:tcPr>
            <w:tcW w:w="435"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旅游科研</w:t>
            </w:r>
          </w:p>
        </w:tc>
        <w:tc>
          <w:tcPr>
            <w:tcW w:w="4209"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从事旅游资源保护研究、旅游标准研究、旅游产品开发研究、旅游政策研究、文旅融合研究、旅游市场研究、旅游交通研究、旅游智能化与大数据研究、旅游商品研究、旅游开发模式研究、旅游建设工程研究、旅游资源普查等相关工作的专业技术人员。</w:t>
            </w:r>
          </w:p>
        </w:tc>
      </w:tr>
      <w:tr w:rsidR="00BD4292" w:rsidTr="000519E8">
        <w:trPr>
          <w:trHeight w:val="638"/>
        </w:trPr>
        <w:tc>
          <w:tcPr>
            <w:tcW w:w="354" w:type="pct"/>
            <w:vMerge w:val="restar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旅游科技工程</w:t>
            </w:r>
          </w:p>
        </w:tc>
        <w:tc>
          <w:tcPr>
            <w:tcW w:w="435"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旅游智能化</w:t>
            </w:r>
          </w:p>
        </w:tc>
        <w:tc>
          <w:tcPr>
            <w:tcW w:w="4209"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从事旅游智慧化方案编制，智慧旅游服务平台、智慧旅游管理平台、智慧旅游营销平台、沉浸式体验场景、AI互动体验场景、智慧物联管控等系统的设计与运维管理，旅游信息基础网络工程维护与故障处理等相关工作的专业技术人员。</w:t>
            </w:r>
          </w:p>
        </w:tc>
      </w:tr>
      <w:tr w:rsidR="00BD4292" w:rsidTr="000519E8">
        <w:trPr>
          <w:trHeight w:val="416"/>
        </w:trPr>
        <w:tc>
          <w:tcPr>
            <w:tcW w:w="354" w:type="pct"/>
            <w:vMerge/>
            <w:vAlign w:val="center"/>
          </w:tcPr>
          <w:p w:rsidR="00BD4292" w:rsidRDefault="00BD4292" w:rsidP="000519E8">
            <w:pPr>
              <w:spacing w:line="400" w:lineRule="exact"/>
              <w:jc w:val="center"/>
              <w:rPr>
                <w:rFonts w:ascii="仿宋_GB2312" w:eastAsia="仿宋_GB2312" w:hAnsi="Arial" w:cs="Arial" w:hint="eastAsia"/>
                <w:sz w:val="24"/>
                <w:szCs w:val="28"/>
              </w:rPr>
            </w:pPr>
          </w:p>
        </w:tc>
        <w:tc>
          <w:tcPr>
            <w:tcW w:w="435"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旅游大数据</w:t>
            </w:r>
          </w:p>
        </w:tc>
        <w:tc>
          <w:tcPr>
            <w:tcW w:w="4209"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从事大数据基础平台的架构与运维，大数据应用产品部署、上线及维护，大数据平台资源管理，组织处理系统研发设计，以及旅游统计分析数据库、旅游报警信息数据库、旅游用户管理数据库、旅游行业监管数据库、旅游诚信档案库、旅游投诉数据库、公共信息管理数据库等大数据分析系统相关的数据采集、数据清洗、数据治理及数据组织系统研发相关工作的专业技术人员。</w:t>
            </w:r>
          </w:p>
        </w:tc>
      </w:tr>
      <w:tr w:rsidR="00BD4292" w:rsidTr="000519E8">
        <w:trPr>
          <w:trHeight w:val="416"/>
        </w:trPr>
        <w:tc>
          <w:tcPr>
            <w:tcW w:w="354" w:type="pct"/>
            <w:vMerge/>
            <w:vAlign w:val="center"/>
          </w:tcPr>
          <w:p w:rsidR="00BD4292" w:rsidRDefault="00BD4292" w:rsidP="000519E8">
            <w:pPr>
              <w:spacing w:line="400" w:lineRule="exact"/>
              <w:jc w:val="center"/>
              <w:rPr>
                <w:rFonts w:ascii="仿宋_GB2312" w:eastAsia="仿宋_GB2312" w:hAnsi="Arial" w:cs="Arial" w:hint="eastAsia"/>
                <w:sz w:val="24"/>
                <w:szCs w:val="28"/>
              </w:rPr>
            </w:pPr>
          </w:p>
        </w:tc>
        <w:tc>
          <w:tcPr>
            <w:tcW w:w="435"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旅游智慧</w:t>
            </w:r>
            <w:r>
              <w:rPr>
                <w:rFonts w:ascii="仿宋_GB2312" w:eastAsia="仿宋_GB2312" w:hAnsi="Arial" w:cs="Arial" w:hint="eastAsia"/>
                <w:sz w:val="24"/>
                <w:szCs w:val="28"/>
              </w:rPr>
              <w:lastRenderedPageBreak/>
              <w:t>运营</w:t>
            </w:r>
          </w:p>
        </w:tc>
        <w:tc>
          <w:tcPr>
            <w:tcW w:w="4209"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lastRenderedPageBreak/>
              <w:t>从事旅游景区、度假区、主题公园、旅游饭店、民宿等智慧管理（物联管控、应急指挥管理、视频监控管理、报警信息管理、旅游诚信管理、旅游投诉管</w:t>
            </w:r>
            <w:r>
              <w:rPr>
                <w:rFonts w:ascii="仿宋_GB2312" w:eastAsia="仿宋_GB2312" w:hAnsi="Arial" w:cs="Arial" w:hint="eastAsia"/>
                <w:sz w:val="24"/>
                <w:szCs w:val="28"/>
              </w:rPr>
              <w:lastRenderedPageBreak/>
              <w:t>理、旅游行业监管），智慧营销（线上线下整合营销、客情分析、舆情分析、会员体系、智慧会展、电子商务、品牌推广、在线调研等），智慧服务（旅游全过程信息咨询、智慧导游、实时投诉处理、信息推送、教育培训等）等相关工作的专业技术人员。</w:t>
            </w:r>
          </w:p>
        </w:tc>
      </w:tr>
      <w:tr w:rsidR="00BD4292" w:rsidTr="000519E8">
        <w:trPr>
          <w:trHeight w:val="664"/>
        </w:trPr>
        <w:tc>
          <w:tcPr>
            <w:tcW w:w="354" w:type="pct"/>
            <w:vMerge w:val="restar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lastRenderedPageBreak/>
              <w:t>旅游建造工程</w:t>
            </w:r>
          </w:p>
        </w:tc>
        <w:tc>
          <w:tcPr>
            <w:tcW w:w="435"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旅游建设</w:t>
            </w:r>
          </w:p>
        </w:tc>
        <w:tc>
          <w:tcPr>
            <w:tcW w:w="4209"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从事</w:t>
            </w:r>
            <w:bookmarkStart w:id="1" w:name="_Hlk77619993"/>
            <w:r>
              <w:rPr>
                <w:rFonts w:ascii="仿宋_GB2312" w:eastAsia="仿宋_GB2312" w:hAnsi="Arial" w:cs="Arial" w:hint="eastAsia"/>
                <w:sz w:val="24"/>
                <w:szCs w:val="28"/>
              </w:rPr>
              <w:t>主题公园、剧场、旅游酒店、民宿、旅游公路、旅游构筑物、游步道、园林景观、旅游厕所、游客中心、景区大门、标识标牌、绿化观景等</w:t>
            </w:r>
            <w:bookmarkEnd w:id="1"/>
            <w:r>
              <w:rPr>
                <w:rFonts w:ascii="仿宋_GB2312" w:eastAsia="仿宋_GB2312" w:hAnsi="Arial" w:cs="Arial" w:hint="eastAsia"/>
                <w:sz w:val="24"/>
                <w:szCs w:val="28"/>
              </w:rPr>
              <w:t>旅游工程相关项目的设计、施工、管理等相关工作的专业技术人员。</w:t>
            </w:r>
          </w:p>
        </w:tc>
      </w:tr>
      <w:tr w:rsidR="00BD4292" w:rsidTr="000519E8">
        <w:trPr>
          <w:trHeight w:val="690"/>
        </w:trPr>
        <w:tc>
          <w:tcPr>
            <w:tcW w:w="354" w:type="pct"/>
            <w:vMerge/>
            <w:vAlign w:val="center"/>
          </w:tcPr>
          <w:p w:rsidR="00BD4292" w:rsidRDefault="00BD4292" w:rsidP="000519E8">
            <w:pPr>
              <w:spacing w:line="400" w:lineRule="exact"/>
              <w:jc w:val="center"/>
              <w:rPr>
                <w:rFonts w:ascii="仿宋_GB2312" w:eastAsia="仿宋_GB2312" w:hAnsi="Arial" w:cs="Arial" w:hint="eastAsia"/>
                <w:sz w:val="24"/>
                <w:szCs w:val="28"/>
              </w:rPr>
            </w:pPr>
          </w:p>
        </w:tc>
        <w:tc>
          <w:tcPr>
            <w:tcW w:w="435"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旅游制造</w:t>
            </w:r>
          </w:p>
        </w:tc>
        <w:tc>
          <w:tcPr>
            <w:tcW w:w="4209" w:type="pct"/>
            <w:vAlign w:val="center"/>
          </w:tcPr>
          <w:p w:rsidR="00BD4292" w:rsidRDefault="00BD4292" w:rsidP="000519E8">
            <w:pPr>
              <w:spacing w:line="400" w:lineRule="exact"/>
              <w:jc w:val="center"/>
              <w:rPr>
                <w:rFonts w:ascii="仿宋_GB2312" w:eastAsia="仿宋_GB2312" w:hAnsi="Arial" w:cs="Arial" w:hint="eastAsia"/>
                <w:sz w:val="24"/>
                <w:szCs w:val="28"/>
              </w:rPr>
            </w:pPr>
            <w:r>
              <w:rPr>
                <w:rFonts w:ascii="仿宋_GB2312" w:eastAsia="仿宋_GB2312" w:hAnsi="Arial" w:cs="Arial" w:hint="eastAsia"/>
                <w:sz w:val="24"/>
                <w:szCs w:val="28"/>
              </w:rPr>
              <w:t>从事邮轮游艇、索道缆车、滑雪滑草、低空飞行、游乐设施等旅游装备制造及旅游商品制造等相关工作专业技术人员。</w:t>
            </w:r>
          </w:p>
        </w:tc>
      </w:tr>
    </w:tbl>
    <w:p w:rsidR="00BD4292" w:rsidRDefault="00BD4292" w:rsidP="00BD4292"/>
    <w:p w:rsidR="001C0D55" w:rsidRPr="00BD4292" w:rsidRDefault="001C0D55"/>
    <w:sectPr w:rsidR="001C0D55" w:rsidRPr="00BD4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auto"/>
    <w:pitch w:val="default"/>
    <w:sig w:usb0="00000001" w:usb1="080E0000" w:usb2="00000000" w:usb3="00000000" w:csb0="00040000" w:csb1="00000000"/>
  </w:font>
  <w:font w:name="方正小标宋简体">
    <w:altName w:val="Microsoft YaHei UI"/>
    <w:charset w:val="86"/>
    <w:family w:val="auto"/>
    <w:pitch w:val="default"/>
    <w:sig w:usb0="00000000"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lvl w:ilvl="0">
      <w:start w:val="1"/>
      <w:numFmt w:val="chineseCountingThousand"/>
      <w:suff w:val="nothing"/>
      <w:lvlText w:val="(%1)"/>
      <w:lvlJc w:val="left"/>
      <w:pPr>
        <w:ind w:left="0" w:firstLine="680"/>
      </w:pPr>
      <w:rPr>
        <w:rFonts w:hint="eastAsia"/>
      </w:rPr>
    </w:lvl>
    <w:lvl w:ilvl="1">
      <w:start w:val="1"/>
      <w:numFmt w:val="lowerLetter"/>
      <w:lvlRestart w:val="0"/>
      <w:lvlText w:val="%2)"/>
      <w:lvlJc w:val="left"/>
      <w:pPr>
        <w:ind w:left="1467" w:hanging="420"/>
      </w:pPr>
    </w:lvl>
    <w:lvl w:ilvl="2">
      <w:start w:val="1"/>
      <w:numFmt w:val="lowerRoman"/>
      <w:lvlRestart w:val="0"/>
      <w:lvlText w:val="%3."/>
      <w:lvlJc w:val="right"/>
      <w:pPr>
        <w:ind w:left="1887" w:hanging="420"/>
      </w:pPr>
    </w:lvl>
    <w:lvl w:ilvl="3">
      <w:start w:val="1"/>
      <w:numFmt w:val="decimal"/>
      <w:lvlRestart w:val="0"/>
      <w:lvlText w:val="%4."/>
      <w:lvlJc w:val="left"/>
      <w:pPr>
        <w:ind w:left="2307" w:hanging="420"/>
      </w:pPr>
    </w:lvl>
    <w:lvl w:ilvl="4">
      <w:start w:val="1"/>
      <w:numFmt w:val="lowerLetter"/>
      <w:lvlRestart w:val="0"/>
      <w:lvlText w:val="%5)"/>
      <w:lvlJc w:val="left"/>
      <w:pPr>
        <w:ind w:left="2727" w:hanging="420"/>
      </w:pPr>
    </w:lvl>
    <w:lvl w:ilvl="5">
      <w:start w:val="1"/>
      <w:numFmt w:val="lowerRoman"/>
      <w:lvlRestart w:val="0"/>
      <w:lvlText w:val="%6."/>
      <w:lvlJc w:val="right"/>
      <w:pPr>
        <w:ind w:left="3147" w:hanging="420"/>
      </w:pPr>
    </w:lvl>
    <w:lvl w:ilvl="6">
      <w:start w:val="1"/>
      <w:numFmt w:val="decimal"/>
      <w:lvlRestart w:val="0"/>
      <w:lvlText w:val="%7."/>
      <w:lvlJc w:val="left"/>
      <w:pPr>
        <w:ind w:left="3567" w:hanging="420"/>
      </w:pPr>
    </w:lvl>
    <w:lvl w:ilvl="7">
      <w:start w:val="1"/>
      <w:numFmt w:val="lowerLetter"/>
      <w:lvlRestart w:val="0"/>
      <w:lvlText w:val="%8)"/>
      <w:lvlJc w:val="left"/>
      <w:pPr>
        <w:ind w:left="3987" w:hanging="420"/>
      </w:pPr>
    </w:lvl>
    <w:lvl w:ilvl="8">
      <w:start w:val="1"/>
      <w:numFmt w:val="lowerRoman"/>
      <w:lvlRestart w:val="0"/>
      <w:lvlText w:val="%9."/>
      <w:lvlJc w:val="right"/>
      <w:pPr>
        <w:ind w:left="4407" w:hanging="420"/>
      </w:pPr>
    </w:lvl>
  </w:abstractNum>
  <w:abstractNum w:abstractNumId="1">
    <w:nsid w:val="0000000B"/>
    <w:multiLevelType w:val="multilevel"/>
    <w:tmpl w:val="0000000B"/>
    <w:lvl w:ilvl="0">
      <w:start w:val="1"/>
      <w:numFmt w:val="decimal"/>
      <w:suff w:val="nothing"/>
      <w:lvlText w:val="(%1)"/>
      <w:lvlJc w:val="left"/>
      <w:pPr>
        <w:ind w:left="1134" w:firstLine="0"/>
      </w:pPr>
      <w:rPr>
        <w:rFonts w:hint="eastAsia"/>
      </w:rPr>
    </w:lvl>
    <w:lvl w:ilvl="1">
      <w:start w:val="1"/>
      <w:numFmt w:val="lowerLetter"/>
      <w:lvlRestart w:val="0"/>
      <w:lvlText w:val="%2)"/>
      <w:lvlJc w:val="left"/>
      <w:pPr>
        <w:ind w:left="1467" w:hanging="420"/>
      </w:pPr>
    </w:lvl>
    <w:lvl w:ilvl="2">
      <w:start w:val="1"/>
      <w:numFmt w:val="lowerRoman"/>
      <w:lvlRestart w:val="0"/>
      <w:lvlText w:val="%3."/>
      <w:lvlJc w:val="right"/>
      <w:pPr>
        <w:ind w:left="1887" w:hanging="420"/>
      </w:pPr>
    </w:lvl>
    <w:lvl w:ilvl="3">
      <w:start w:val="1"/>
      <w:numFmt w:val="decimal"/>
      <w:lvlRestart w:val="0"/>
      <w:lvlText w:val="%4."/>
      <w:lvlJc w:val="left"/>
      <w:pPr>
        <w:ind w:left="2307" w:hanging="420"/>
      </w:pPr>
    </w:lvl>
    <w:lvl w:ilvl="4">
      <w:start w:val="1"/>
      <w:numFmt w:val="lowerLetter"/>
      <w:lvlRestart w:val="0"/>
      <w:lvlText w:val="%5)"/>
      <w:lvlJc w:val="left"/>
      <w:pPr>
        <w:ind w:left="2727" w:hanging="420"/>
      </w:pPr>
    </w:lvl>
    <w:lvl w:ilvl="5">
      <w:start w:val="1"/>
      <w:numFmt w:val="lowerRoman"/>
      <w:lvlRestart w:val="0"/>
      <w:lvlText w:val="%6."/>
      <w:lvlJc w:val="right"/>
      <w:pPr>
        <w:ind w:left="3147" w:hanging="420"/>
      </w:pPr>
    </w:lvl>
    <w:lvl w:ilvl="6">
      <w:start w:val="1"/>
      <w:numFmt w:val="decimal"/>
      <w:lvlRestart w:val="0"/>
      <w:lvlText w:val="%7."/>
      <w:lvlJc w:val="left"/>
      <w:pPr>
        <w:ind w:left="3567" w:hanging="420"/>
      </w:pPr>
    </w:lvl>
    <w:lvl w:ilvl="7">
      <w:start w:val="1"/>
      <w:numFmt w:val="lowerLetter"/>
      <w:lvlRestart w:val="0"/>
      <w:lvlText w:val="%8)"/>
      <w:lvlJc w:val="left"/>
      <w:pPr>
        <w:ind w:left="3987" w:hanging="420"/>
      </w:pPr>
    </w:lvl>
    <w:lvl w:ilvl="8">
      <w:start w:val="1"/>
      <w:numFmt w:val="lowerRoman"/>
      <w:lvlRestart w:val="0"/>
      <w:lvlText w:val="%9."/>
      <w:lvlJc w:val="right"/>
      <w:pPr>
        <w:ind w:left="4407" w:hanging="420"/>
      </w:pPr>
    </w:lvl>
  </w:abstractNum>
  <w:abstractNum w:abstractNumId="2">
    <w:nsid w:val="0000000F"/>
    <w:multiLevelType w:val="multilevel"/>
    <w:tmpl w:val="0000000F"/>
    <w:lvl w:ilvl="0">
      <w:start w:val="1"/>
      <w:numFmt w:val="decimal"/>
      <w:suff w:val="nothing"/>
      <w:lvlText w:val="(%1)"/>
      <w:lvlJc w:val="left"/>
      <w:pPr>
        <w:ind w:left="1134" w:firstLine="0"/>
      </w:pPr>
      <w:rPr>
        <w:rFonts w:hint="eastAsia"/>
      </w:rPr>
    </w:lvl>
    <w:lvl w:ilvl="1">
      <w:start w:val="1"/>
      <w:numFmt w:val="lowerLetter"/>
      <w:lvlRestart w:val="0"/>
      <w:lvlText w:val="%2)"/>
      <w:lvlJc w:val="left"/>
      <w:pPr>
        <w:ind w:left="1467" w:hanging="420"/>
      </w:pPr>
    </w:lvl>
    <w:lvl w:ilvl="2">
      <w:start w:val="1"/>
      <w:numFmt w:val="lowerRoman"/>
      <w:lvlRestart w:val="0"/>
      <w:lvlText w:val="%3."/>
      <w:lvlJc w:val="right"/>
      <w:pPr>
        <w:ind w:left="1887" w:hanging="420"/>
      </w:pPr>
    </w:lvl>
    <w:lvl w:ilvl="3">
      <w:start w:val="1"/>
      <w:numFmt w:val="decimal"/>
      <w:lvlRestart w:val="0"/>
      <w:lvlText w:val="%4."/>
      <w:lvlJc w:val="left"/>
      <w:pPr>
        <w:ind w:left="2307" w:hanging="420"/>
      </w:pPr>
    </w:lvl>
    <w:lvl w:ilvl="4">
      <w:start w:val="1"/>
      <w:numFmt w:val="lowerLetter"/>
      <w:lvlRestart w:val="0"/>
      <w:lvlText w:val="%5)"/>
      <w:lvlJc w:val="left"/>
      <w:pPr>
        <w:ind w:left="2727" w:hanging="420"/>
      </w:pPr>
    </w:lvl>
    <w:lvl w:ilvl="5">
      <w:start w:val="1"/>
      <w:numFmt w:val="lowerRoman"/>
      <w:lvlRestart w:val="0"/>
      <w:lvlText w:val="%6."/>
      <w:lvlJc w:val="right"/>
      <w:pPr>
        <w:ind w:left="3147" w:hanging="420"/>
      </w:pPr>
    </w:lvl>
    <w:lvl w:ilvl="6">
      <w:start w:val="1"/>
      <w:numFmt w:val="decimal"/>
      <w:lvlRestart w:val="0"/>
      <w:lvlText w:val="%7."/>
      <w:lvlJc w:val="left"/>
      <w:pPr>
        <w:ind w:left="3567" w:hanging="420"/>
      </w:pPr>
    </w:lvl>
    <w:lvl w:ilvl="7">
      <w:start w:val="1"/>
      <w:numFmt w:val="lowerLetter"/>
      <w:lvlRestart w:val="0"/>
      <w:lvlText w:val="%8)"/>
      <w:lvlJc w:val="left"/>
      <w:pPr>
        <w:ind w:left="3987" w:hanging="420"/>
      </w:pPr>
    </w:lvl>
    <w:lvl w:ilvl="8">
      <w:start w:val="1"/>
      <w:numFmt w:val="lowerRoman"/>
      <w:lvlRestart w:val="0"/>
      <w:lvlText w:val="%9."/>
      <w:lvlJc w:val="right"/>
      <w:pPr>
        <w:ind w:left="4407" w:hanging="420"/>
      </w:pPr>
    </w:lvl>
  </w:abstractNum>
  <w:abstractNum w:abstractNumId="3">
    <w:nsid w:val="00000010"/>
    <w:multiLevelType w:val="multilevel"/>
    <w:tmpl w:val="00000010"/>
    <w:lvl w:ilvl="0">
      <w:start w:val="1"/>
      <w:numFmt w:val="decimal"/>
      <w:suff w:val="nothing"/>
      <w:lvlText w:val="(%1)"/>
      <w:lvlJc w:val="left"/>
      <w:pPr>
        <w:ind w:left="1134" w:firstLine="0"/>
      </w:pPr>
      <w:rPr>
        <w:rFonts w:hint="eastAsia"/>
      </w:rPr>
    </w:lvl>
    <w:lvl w:ilvl="1">
      <w:start w:val="1"/>
      <w:numFmt w:val="lowerLetter"/>
      <w:lvlRestart w:val="0"/>
      <w:lvlText w:val="%2)"/>
      <w:lvlJc w:val="left"/>
      <w:pPr>
        <w:ind w:left="1467" w:hanging="420"/>
      </w:pPr>
    </w:lvl>
    <w:lvl w:ilvl="2">
      <w:start w:val="1"/>
      <w:numFmt w:val="lowerRoman"/>
      <w:lvlRestart w:val="0"/>
      <w:lvlText w:val="%3."/>
      <w:lvlJc w:val="right"/>
      <w:pPr>
        <w:ind w:left="1887" w:hanging="420"/>
      </w:pPr>
    </w:lvl>
    <w:lvl w:ilvl="3">
      <w:start w:val="1"/>
      <w:numFmt w:val="decimal"/>
      <w:lvlRestart w:val="0"/>
      <w:lvlText w:val="%4."/>
      <w:lvlJc w:val="left"/>
      <w:pPr>
        <w:ind w:left="2307" w:hanging="420"/>
      </w:pPr>
    </w:lvl>
    <w:lvl w:ilvl="4">
      <w:start w:val="1"/>
      <w:numFmt w:val="lowerLetter"/>
      <w:lvlRestart w:val="0"/>
      <w:lvlText w:val="%5)"/>
      <w:lvlJc w:val="left"/>
      <w:pPr>
        <w:ind w:left="2727" w:hanging="420"/>
      </w:pPr>
    </w:lvl>
    <w:lvl w:ilvl="5">
      <w:start w:val="1"/>
      <w:numFmt w:val="lowerRoman"/>
      <w:lvlRestart w:val="0"/>
      <w:lvlText w:val="%6."/>
      <w:lvlJc w:val="right"/>
      <w:pPr>
        <w:ind w:left="3147" w:hanging="420"/>
      </w:pPr>
    </w:lvl>
    <w:lvl w:ilvl="6">
      <w:start w:val="1"/>
      <w:numFmt w:val="decimal"/>
      <w:lvlRestart w:val="0"/>
      <w:lvlText w:val="%7."/>
      <w:lvlJc w:val="left"/>
      <w:pPr>
        <w:ind w:left="3567" w:hanging="420"/>
      </w:pPr>
    </w:lvl>
    <w:lvl w:ilvl="7">
      <w:start w:val="1"/>
      <w:numFmt w:val="lowerLetter"/>
      <w:lvlRestart w:val="0"/>
      <w:lvlText w:val="%8)"/>
      <w:lvlJc w:val="left"/>
      <w:pPr>
        <w:ind w:left="3987" w:hanging="420"/>
      </w:pPr>
    </w:lvl>
    <w:lvl w:ilvl="8">
      <w:start w:val="1"/>
      <w:numFmt w:val="lowerRoman"/>
      <w:lvlRestart w:val="0"/>
      <w:lvlText w:val="%9."/>
      <w:lvlJc w:val="right"/>
      <w:pPr>
        <w:ind w:left="4407" w:hanging="420"/>
      </w:pPr>
    </w:lvl>
  </w:abstractNum>
  <w:abstractNum w:abstractNumId="4">
    <w:nsid w:val="00000017"/>
    <w:multiLevelType w:val="multilevel"/>
    <w:tmpl w:val="00000017"/>
    <w:lvl w:ilvl="0">
      <w:start w:val="1"/>
      <w:numFmt w:val="decimal"/>
      <w:suff w:val="nothing"/>
      <w:lvlText w:val="(%1)"/>
      <w:lvlJc w:val="left"/>
      <w:pPr>
        <w:ind w:left="1134" w:firstLine="0"/>
      </w:pPr>
      <w:rPr>
        <w:rFonts w:hint="eastAsia"/>
      </w:rPr>
    </w:lvl>
    <w:lvl w:ilvl="1">
      <w:start w:val="1"/>
      <w:numFmt w:val="lowerLetter"/>
      <w:lvlRestart w:val="0"/>
      <w:lvlText w:val="%2)"/>
      <w:lvlJc w:val="left"/>
      <w:pPr>
        <w:ind w:left="1467" w:hanging="420"/>
      </w:pPr>
    </w:lvl>
    <w:lvl w:ilvl="2">
      <w:start w:val="1"/>
      <w:numFmt w:val="lowerRoman"/>
      <w:lvlRestart w:val="0"/>
      <w:lvlText w:val="%3."/>
      <w:lvlJc w:val="right"/>
      <w:pPr>
        <w:ind w:left="1887" w:hanging="420"/>
      </w:pPr>
    </w:lvl>
    <w:lvl w:ilvl="3">
      <w:start w:val="1"/>
      <w:numFmt w:val="decimal"/>
      <w:lvlRestart w:val="0"/>
      <w:lvlText w:val="%4."/>
      <w:lvlJc w:val="left"/>
      <w:pPr>
        <w:ind w:left="2307" w:hanging="420"/>
      </w:pPr>
    </w:lvl>
    <w:lvl w:ilvl="4">
      <w:start w:val="1"/>
      <w:numFmt w:val="lowerLetter"/>
      <w:lvlRestart w:val="0"/>
      <w:lvlText w:val="%5)"/>
      <w:lvlJc w:val="left"/>
      <w:pPr>
        <w:ind w:left="2727" w:hanging="420"/>
      </w:pPr>
    </w:lvl>
    <w:lvl w:ilvl="5">
      <w:start w:val="1"/>
      <w:numFmt w:val="lowerRoman"/>
      <w:lvlRestart w:val="0"/>
      <w:lvlText w:val="%6."/>
      <w:lvlJc w:val="right"/>
      <w:pPr>
        <w:ind w:left="3147" w:hanging="420"/>
      </w:pPr>
    </w:lvl>
    <w:lvl w:ilvl="6">
      <w:start w:val="1"/>
      <w:numFmt w:val="decimal"/>
      <w:lvlRestart w:val="0"/>
      <w:lvlText w:val="%7."/>
      <w:lvlJc w:val="left"/>
      <w:pPr>
        <w:ind w:left="3567" w:hanging="420"/>
      </w:pPr>
    </w:lvl>
    <w:lvl w:ilvl="7">
      <w:start w:val="1"/>
      <w:numFmt w:val="lowerLetter"/>
      <w:lvlRestart w:val="0"/>
      <w:lvlText w:val="%8)"/>
      <w:lvlJc w:val="left"/>
      <w:pPr>
        <w:ind w:left="3987" w:hanging="420"/>
      </w:pPr>
    </w:lvl>
    <w:lvl w:ilvl="8">
      <w:start w:val="1"/>
      <w:numFmt w:val="lowerRoman"/>
      <w:lvlRestart w:val="0"/>
      <w:lvlText w:val="%9."/>
      <w:lvlJc w:val="right"/>
      <w:pPr>
        <w:ind w:left="4407" w:hanging="420"/>
      </w:pPr>
    </w:lvl>
  </w:abstractNum>
  <w:abstractNum w:abstractNumId="5">
    <w:nsid w:val="00000018"/>
    <w:multiLevelType w:val="multilevel"/>
    <w:tmpl w:val="00000018"/>
    <w:lvl w:ilvl="0">
      <w:start w:val="1"/>
      <w:numFmt w:val="decimal"/>
      <w:suff w:val="nothing"/>
      <w:lvlText w:val="(%1)"/>
      <w:lvlJc w:val="left"/>
      <w:pPr>
        <w:ind w:left="1134" w:firstLine="0"/>
      </w:pPr>
      <w:rPr>
        <w:rFonts w:hint="eastAsia"/>
      </w:rPr>
    </w:lvl>
    <w:lvl w:ilvl="1">
      <w:start w:val="1"/>
      <w:numFmt w:val="lowerLetter"/>
      <w:lvlRestart w:val="0"/>
      <w:lvlText w:val="%2)"/>
      <w:lvlJc w:val="left"/>
      <w:pPr>
        <w:ind w:left="1467" w:hanging="420"/>
      </w:pPr>
    </w:lvl>
    <w:lvl w:ilvl="2">
      <w:start w:val="1"/>
      <w:numFmt w:val="lowerRoman"/>
      <w:lvlRestart w:val="0"/>
      <w:lvlText w:val="%3."/>
      <w:lvlJc w:val="right"/>
      <w:pPr>
        <w:ind w:left="1887" w:hanging="420"/>
      </w:pPr>
    </w:lvl>
    <w:lvl w:ilvl="3">
      <w:start w:val="1"/>
      <w:numFmt w:val="decimal"/>
      <w:lvlRestart w:val="0"/>
      <w:lvlText w:val="%4."/>
      <w:lvlJc w:val="left"/>
      <w:pPr>
        <w:ind w:left="2307" w:hanging="420"/>
      </w:pPr>
    </w:lvl>
    <w:lvl w:ilvl="4">
      <w:start w:val="1"/>
      <w:numFmt w:val="lowerLetter"/>
      <w:lvlRestart w:val="0"/>
      <w:lvlText w:val="%5)"/>
      <w:lvlJc w:val="left"/>
      <w:pPr>
        <w:ind w:left="2727" w:hanging="420"/>
      </w:pPr>
    </w:lvl>
    <w:lvl w:ilvl="5">
      <w:start w:val="1"/>
      <w:numFmt w:val="lowerRoman"/>
      <w:lvlRestart w:val="0"/>
      <w:lvlText w:val="%6."/>
      <w:lvlJc w:val="right"/>
      <w:pPr>
        <w:ind w:left="3147" w:hanging="420"/>
      </w:pPr>
    </w:lvl>
    <w:lvl w:ilvl="6">
      <w:start w:val="1"/>
      <w:numFmt w:val="decimal"/>
      <w:lvlRestart w:val="0"/>
      <w:lvlText w:val="%7."/>
      <w:lvlJc w:val="left"/>
      <w:pPr>
        <w:ind w:left="3567" w:hanging="420"/>
      </w:pPr>
    </w:lvl>
    <w:lvl w:ilvl="7">
      <w:start w:val="1"/>
      <w:numFmt w:val="lowerLetter"/>
      <w:lvlRestart w:val="0"/>
      <w:lvlText w:val="%8)"/>
      <w:lvlJc w:val="left"/>
      <w:pPr>
        <w:ind w:left="3987" w:hanging="420"/>
      </w:pPr>
    </w:lvl>
    <w:lvl w:ilvl="8">
      <w:start w:val="1"/>
      <w:numFmt w:val="lowerRoman"/>
      <w:lvlRestart w:val="0"/>
      <w:lvlText w:val="%9."/>
      <w:lvlJc w:val="right"/>
      <w:pPr>
        <w:ind w:left="4407" w:hanging="42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65"/>
    <w:rsid w:val="001C0D55"/>
    <w:rsid w:val="00630965"/>
    <w:rsid w:val="00BD4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06254-B979-41F0-A3DD-410A465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BD42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BD4292"/>
    <w:pPr>
      <w:spacing w:after="120"/>
      <w:ind w:leftChars="200" w:left="420"/>
    </w:pPr>
  </w:style>
  <w:style w:type="character" w:customStyle="1" w:styleId="Char">
    <w:name w:val="正文文本缩进 Char"/>
    <w:basedOn w:val="a0"/>
    <w:link w:val="a3"/>
    <w:uiPriority w:val="99"/>
    <w:semiHidden/>
    <w:rsid w:val="00BD4292"/>
    <w:rPr>
      <w:rFonts w:ascii="Times New Roman" w:eastAsia="宋体" w:hAnsi="Times New Roman" w:cs="Times New Roman"/>
      <w:szCs w:val="24"/>
    </w:rPr>
  </w:style>
  <w:style w:type="paragraph" w:styleId="2">
    <w:name w:val="Body Text First Indent 2"/>
    <w:basedOn w:val="a3"/>
    <w:next w:val="a"/>
    <w:link w:val="2Char"/>
    <w:uiPriority w:val="99"/>
    <w:unhideWhenUsed/>
    <w:rsid w:val="00BD4292"/>
    <w:pPr>
      <w:spacing w:before="100" w:beforeAutospacing="1"/>
      <w:ind w:firstLineChars="200" w:firstLine="420"/>
    </w:pPr>
  </w:style>
  <w:style w:type="character" w:customStyle="1" w:styleId="2Char">
    <w:name w:val="正文首行缩进 2 Char"/>
    <w:basedOn w:val="Char"/>
    <w:link w:val="2"/>
    <w:uiPriority w:val="99"/>
    <w:rsid w:val="00BD4292"/>
    <w:rPr>
      <w:rFonts w:ascii="Times New Roman" w:eastAsia="宋体" w:hAnsi="Times New Roman" w:cs="Times New Roman"/>
      <w:szCs w:val="24"/>
    </w:rPr>
  </w:style>
  <w:style w:type="paragraph" w:styleId="a4">
    <w:name w:val="Subtitle"/>
    <w:basedOn w:val="a"/>
    <w:next w:val="a"/>
    <w:link w:val="Char0"/>
    <w:uiPriority w:val="11"/>
    <w:qFormat/>
    <w:rsid w:val="00BD4292"/>
    <w:pPr>
      <w:jc w:val="center"/>
    </w:pPr>
    <w:rPr>
      <w:rFonts w:eastAsia="黑体"/>
    </w:rPr>
  </w:style>
  <w:style w:type="character" w:customStyle="1" w:styleId="Char0">
    <w:name w:val="副标题 Char"/>
    <w:basedOn w:val="a0"/>
    <w:link w:val="a4"/>
    <w:uiPriority w:val="11"/>
    <w:rsid w:val="00BD4292"/>
    <w:rPr>
      <w:rFonts w:ascii="Times New Roman" w:eastAsia="黑体" w:hAnsi="Times New Roman" w:cs="Times New Roman"/>
      <w:szCs w:val="24"/>
    </w:rPr>
  </w:style>
  <w:style w:type="paragraph" w:styleId="a5">
    <w:name w:val="Normal (Web)"/>
    <w:basedOn w:val="a"/>
    <w:rsid w:val="00BD4292"/>
    <w:pPr>
      <w:jc w:val="left"/>
    </w:pPr>
    <w:rPr>
      <w:kern w:val="0"/>
      <w:sz w:val="24"/>
    </w:rPr>
  </w:style>
  <w:style w:type="paragraph" w:styleId="a6">
    <w:name w:val="List Paragraph"/>
    <w:basedOn w:val="a"/>
    <w:uiPriority w:val="99"/>
    <w:qFormat/>
    <w:rsid w:val="00BD42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1481</Words>
  <Characters>8446</Characters>
  <Application>Microsoft Office Word</Application>
  <DocSecurity>0</DocSecurity>
  <Lines>70</Lines>
  <Paragraphs>19</Paragraphs>
  <ScaleCrop>false</ScaleCrop>
  <Company>Microsoft</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2021-08-16T05:17:00Z</dcterms:created>
  <dcterms:modified xsi:type="dcterms:W3CDTF">2021-08-16T05:18:00Z</dcterms:modified>
</cp:coreProperties>
</file>