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ind w:left="840" w:leftChars="400" w:firstLine="440" w:firstLineChars="100"/>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天府旅游名品</w:t>
      </w:r>
      <w:bookmarkStart w:id="3" w:name="_GoBack"/>
      <w:bookmarkEnd w:id="3"/>
      <w:r>
        <w:rPr>
          <w:rFonts w:hint="eastAsia" w:ascii="Times New Roman" w:hAnsi="Times New Roman" w:eastAsia="方正小标宋简体" w:cs="Times New Roman"/>
          <w:color w:val="000000" w:themeColor="text1"/>
          <w:sz w:val="44"/>
          <w:szCs w:val="44"/>
          <w14:textFill>
            <w14:solidFill>
              <w14:schemeClr w14:val="tx1"/>
            </w14:solidFill>
          </w14:textFill>
        </w:rPr>
        <w:t>推选发布办法</w:t>
      </w:r>
    </w:p>
    <w:p>
      <w:pPr>
        <w:pStyle w:val="10"/>
        <w:spacing w:line="560" w:lineRule="exact"/>
        <w:ind w:left="1063" w:hanging="643"/>
        <w:jc w:val="center"/>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（征求意见稿）</w:t>
      </w:r>
    </w:p>
    <w:p>
      <w:pPr>
        <w:spacing w:line="560" w:lineRule="exact"/>
      </w:pP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总则</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第一条 </w:t>
      </w:r>
      <w:r>
        <w:rPr>
          <w:rFonts w:hint="eastAsia" w:ascii="仿宋_GB2312" w:hAnsi="仿宋_GB2312" w:eastAsia="仿宋_GB2312" w:cs="仿宋_GB2312"/>
          <w:color w:val="000000" w:themeColor="text1"/>
          <w:sz w:val="32"/>
          <w:szCs w:val="32"/>
          <w14:textFill>
            <w14:solidFill>
              <w14:schemeClr w14:val="tx1"/>
            </w14:solidFill>
          </w14:textFill>
        </w:rPr>
        <w:t xml:space="preserve"> 为科学规范天府旅游名品推选发布工作，依据《四川省人民政府办公厅关于开展“天府旅游名牌”建设的实施意见》</w:t>
      </w:r>
      <w:r>
        <w:rPr>
          <w:rFonts w:ascii="仿宋_GB2312" w:hAnsi="仿宋_GB2312" w:eastAsia="仿宋_GB2312" w:cs="仿宋_GB2312"/>
          <w:color w:val="000000" w:themeColor="text1"/>
          <w:sz w:val="32"/>
          <w:szCs w:val="32"/>
          <w14:textFill>
            <w14:solidFill>
              <w14:schemeClr w14:val="tx1"/>
            </w14:solidFill>
          </w14:textFill>
        </w:rPr>
        <w:t>，制定本办法</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第二条 </w:t>
      </w:r>
      <w:r>
        <w:rPr>
          <w:rFonts w:hint="eastAsia" w:ascii="仿宋_GB2312" w:hAnsi="仿宋_GB2312" w:eastAsia="仿宋_GB2312" w:cs="仿宋_GB2312"/>
          <w:color w:val="000000" w:themeColor="text1"/>
          <w:sz w:val="32"/>
          <w:szCs w:val="32"/>
          <w14:textFill>
            <w14:solidFill>
              <w14:schemeClr w14:val="tx1"/>
            </w14:solidFill>
          </w14:textFill>
        </w:rPr>
        <w:t>本办法所称天府旅游名品，是指具有四川文化旅游元素和内涵、适应市场需求、体现现代生活美学且深受游客喜爱的名优文创产品和旅游商品。</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天府旅游名品分为文博文创产品、非遗手工旅游产品、乡村旅游产品、红色旅游、民族特色、影视艺术、景区酒店衍生产品、文化创意旅游纪念品8类，不包括手工定制类、孤品类艺术作品以及现场制作类食品。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第三条 </w:t>
      </w:r>
      <w:r>
        <w:rPr>
          <w:rFonts w:hint="eastAsia" w:ascii="仿宋_GB2312" w:hAnsi="仿宋_GB2312" w:eastAsia="仿宋_GB2312" w:cs="仿宋_GB2312"/>
          <w:color w:val="000000" w:themeColor="text1"/>
          <w:sz w:val="32"/>
          <w:szCs w:val="32"/>
          <w14:textFill>
            <w14:solidFill>
              <w14:schemeClr w14:val="tx1"/>
            </w14:solidFill>
          </w14:textFill>
        </w:rPr>
        <w:t xml:space="preserve"> 省文化和旅游产业领导小组统筹推进天府旅游名品建设，推选发布工作由文化和旅游厅牵头，会同省农业农村厅、商务厅组织实施。</w:t>
      </w:r>
      <w:r>
        <w:rPr>
          <w:rFonts w:ascii="Times New Roman" w:hAnsi="Times New Roman" w:eastAsia="仿宋_GB2312" w:cs="Times New Roman"/>
          <w:sz w:val="32"/>
          <w:szCs w:val="32"/>
        </w:rPr>
        <w:t>各市（州）、县（市、区）每年开展一次本地名优文创产品、旅游商品推选，并做好对外发布推广，评选名额视各地具体申报情况动态确定。</w:t>
      </w:r>
      <w:r>
        <w:rPr>
          <w:rFonts w:hint="eastAsia" w:ascii="Times New Roman" w:hAnsi="Times New Roman" w:eastAsia="仿宋_GB2312" w:cs="Times New Roman"/>
          <w:sz w:val="32"/>
          <w:szCs w:val="32"/>
        </w:rPr>
        <w:t>在市县两级推选基础上，省级每年择优命名和发布</w:t>
      </w:r>
      <w:r>
        <w:rPr>
          <w:rFonts w:hint="eastAsia" w:ascii="仿宋_GB2312" w:hAnsi="仿宋_GB2312" w:eastAsia="仿宋_GB2312" w:cs="仿宋_GB2312"/>
          <w:color w:val="000000" w:themeColor="text1"/>
          <w:sz w:val="32"/>
          <w:szCs w:val="32"/>
          <w14:textFill>
            <w14:solidFill>
              <w14:schemeClr w14:val="tx1"/>
            </w14:solidFill>
          </w14:textFill>
        </w:rPr>
        <w:t>100个天府旅游名品。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第四条 </w:t>
      </w:r>
      <w:r>
        <w:rPr>
          <w:rFonts w:hint="eastAsia" w:ascii="仿宋_GB2312" w:hAnsi="仿宋_GB2312" w:eastAsia="仿宋_GB2312" w:cs="仿宋_GB2312"/>
          <w:color w:val="000000" w:themeColor="text1"/>
          <w:sz w:val="32"/>
          <w:szCs w:val="32"/>
          <w14:textFill>
            <w14:solidFill>
              <w14:schemeClr w14:val="tx1"/>
            </w14:solidFill>
          </w14:textFill>
        </w:rPr>
        <w:t xml:space="preserve"> 天府旅游名品推</w:t>
      </w:r>
      <w:r>
        <w:rPr>
          <w:rFonts w:ascii="仿宋_GB2312" w:hAnsi="仿宋_GB2312" w:eastAsia="仿宋_GB2312" w:cs="仿宋_GB2312"/>
          <w:color w:val="000000" w:themeColor="text1"/>
          <w:sz w:val="32"/>
          <w:szCs w:val="32"/>
          <w14:textFill>
            <w14:solidFill>
              <w14:schemeClr w14:val="tx1"/>
            </w14:solidFill>
          </w14:textFill>
        </w:rPr>
        <w:t>选</w:t>
      </w:r>
      <w:r>
        <w:rPr>
          <w:rFonts w:hint="eastAsia" w:ascii="仿宋_GB2312" w:hAnsi="仿宋_GB2312" w:eastAsia="仿宋_GB2312" w:cs="仿宋_GB2312"/>
          <w:color w:val="000000" w:themeColor="text1"/>
          <w:sz w:val="32"/>
          <w:szCs w:val="32"/>
          <w14:textFill>
            <w14:solidFill>
              <w14:schemeClr w14:val="tx1"/>
            </w14:solidFill>
          </w14:textFill>
        </w:rPr>
        <w:t>工作</w:t>
      </w:r>
      <w:r>
        <w:rPr>
          <w:rFonts w:ascii="仿宋_GB2312" w:hAnsi="仿宋_GB2312" w:eastAsia="仿宋_GB2312" w:cs="仿宋_GB2312"/>
          <w:color w:val="000000" w:themeColor="text1"/>
          <w:sz w:val="32"/>
          <w:szCs w:val="32"/>
          <w14:textFill>
            <w14:solidFill>
              <w14:schemeClr w14:val="tx1"/>
            </w14:solidFill>
          </w14:textFill>
        </w:rPr>
        <w:t>遵循</w:t>
      </w:r>
      <w:r>
        <w:rPr>
          <w:rFonts w:hint="eastAsia" w:ascii="仿宋_GB2312" w:hAnsi="仿宋_GB2312" w:eastAsia="仿宋_GB2312" w:cs="仿宋_GB2312"/>
          <w:color w:val="000000" w:themeColor="text1"/>
          <w:sz w:val="32"/>
          <w:szCs w:val="32"/>
          <w14:textFill>
            <w14:solidFill>
              <w14:schemeClr w14:val="tx1"/>
            </w14:solidFill>
          </w14:textFill>
        </w:rPr>
        <w:t>好中选优</w:t>
      </w:r>
      <w:r>
        <w:rPr>
          <w:rFonts w:ascii="仿宋_GB2312" w:hAnsi="仿宋_GB2312" w:eastAsia="仿宋_GB2312" w:cs="仿宋_GB2312"/>
          <w:color w:val="000000" w:themeColor="text1"/>
          <w:sz w:val="32"/>
          <w:szCs w:val="32"/>
          <w14:textFill>
            <w14:solidFill>
              <w14:schemeClr w14:val="tx1"/>
            </w14:solidFill>
          </w14:textFill>
        </w:rPr>
        <w:t>、宁缺毋滥原则，按照《</w:t>
      </w:r>
      <w:r>
        <w:rPr>
          <w:rFonts w:hint="eastAsia" w:ascii="仿宋_GB2312" w:hAnsi="仿宋_GB2312" w:eastAsia="仿宋_GB2312" w:cs="仿宋_GB2312"/>
          <w:color w:val="000000" w:themeColor="text1"/>
          <w:sz w:val="32"/>
          <w:szCs w:val="32"/>
          <w14:textFill>
            <w14:solidFill>
              <w14:schemeClr w14:val="tx1"/>
            </w14:solidFill>
          </w14:textFill>
        </w:rPr>
        <w:t>天府旅游名品</w:t>
      </w:r>
      <w:r>
        <w:rPr>
          <w:rFonts w:ascii="仿宋_GB2312" w:hAnsi="仿宋_GB2312" w:eastAsia="仿宋_GB2312" w:cs="仿宋_GB2312"/>
          <w:color w:val="000000" w:themeColor="text1"/>
          <w:sz w:val="32"/>
          <w:szCs w:val="32"/>
          <w14:textFill>
            <w14:solidFill>
              <w14:schemeClr w14:val="tx1"/>
            </w14:solidFill>
          </w14:textFill>
        </w:rPr>
        <w:t>评分</w:t>
      </w:r>
      <w:r>
        <w:rPr>
          <w:rFonts w:hint="eastAsia" w:ascii="仿宋_GB2312" w:hAnsi="仿宋_GB2312" w:eastAsia="仿宋_GB2312" w:cs="仿宋_GB2312"/>
          <w:color w:val="000000" w:themeColor="text1"/>
          <w:sz w:val="32"/>
          <w:szCs w:val="32"/>
          <w14:textFill>
            <w14:solidFill>
              <w14:schemeClr w14:val="tx1"/>
            </w14:solidFill>
          </w14:textFill>
        </w:rPr>
        <w:t>细则</w:t>
      </w:r>
      <w:r>
        <w:rPr>
          <w:rFonts w:ascii="仿宋_GB2312" w:hAnsi="仿宋_GB2312" w:eastAsia="仿宋_GB2312" w:cs="仿宋_GB2312"/>
          <w:color w:val="000000" w:themeColor="text1"/>
          <w:sz w:val="32"/>
          <w:szCs w:val="32"/>
          <w14:textFill>
            <w14:solidFill>
              <w14:schemeClr w14:val="tx1"/>
            </w14:solidFill>
          </w14:textFill>
        </w:rPr>
        <w:t>》考核评分。</w:t>
      </w:r>
      <w:r>
        <w:rPr>
          <w:rFonts w:hint="eastAsia" w:ascii="仿宋_GB2312" w:hAnsi="仿宋_GB2312" w:eastAsia="仿宋_GB2312" w:cs="仿宋_GB2312"/>
          <w:color w:val="000000" w:themeColor="text1"/>
          <w:sz w:val="32"/>
          <w:szCs w:val="32"/>
          <w14:textFill>
            <w14:solidFill>
              <w14:schemeClr w14:val="tx1"/>
            </w14:solidFill>
          </w14:textFill>
        </w:rPr>
        <w:t>天府旅游名品总评分为100分，县（市、区）推选发布的天府旅游名品评分不低于70分，市（州）推选发布的天府旅游名品评分不低于80分，省级命名发布的天府旅游名品评分不低于90分</w:t>
      </w:r>
      <w:r>
        <w:rPr>
          <w:rFonts w:ascii="仿宋_GB2312" w:hAnsi="仿宋_GB2312" w:eastAsia="仿宋_GB2312" w:cs="仿宋_GB2312"/>
          <w:color w:val="000000" w:themeColor="text1"/>
          <w:sz w:val="32"/>
          <w:szCs w:val="32"/>
          <w14:textFill>
            <w14:solidFill>
              <w14:schemeClr w14:val="tx1"/>
            </w14:solidFill>
          </w14:textFill>
        </w:rPr>
        <w:t>。</w:t>
      </w:r>
    </w:p>
    <w:p>
      <w:pPr>
        <w:pStyle w:val="2"/>
        <w:ind w:firstLine="280"/>
      </w:pP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申报条件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第五条 </w:t>
      </w:r>
      <w:r>
        <w:rPr>
          <w:rFonts w:hint="eastAsia" w:ascii="仿宋_GB2312" w:hAnsi="仿宋_GB2312" w:eastAsia="仿宋_GB2312" w:cs="仿宋_GB2312"/>
          <w:color w:val="000000" w:themeColor="text1"/>
          <w:sz w:val="32"/>
          <w:szCs w:val="32"/>
          <w14:textFill>
            <w14:solidFill>
              <w14:schemeClr w14:val="tx1"/>
            </w14:solidFill>
          </w14:textFill>
        </w:rPr>
        <w:t>申报天府旅游名品应具备以下基本条件：</w:t>
      </w:r>
    </w:p>
    <w:p>
      <w:pPr>
        <w:pStyle w:val="4"/>
        <w:spacing w:line="580" w:lineRule="exact"/>
        <w:ind w:firstLine="643" w:firstLineChars="200"/>
        <w:outlineLvl w:val="1"/>
        <w:rPr>
          <w:rFonts w:ascii="楷体_GB2312" w:hAnsi="楷体_GB2312" w:eastAsia="楷体_GB2312" w:cs="楷体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（一）创意导向正确，地域特色鲜明</w:t>
      </w:r>
    </w:p>
    <w:p>
      <w:pPr>
        <w:pStyle w:val="2"/>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产品必须是具有上市销售资质的实物产品。地域特色鲜明、有较突出的历史传承和知名度、有品牌注册、制作精美、工艺精湛、富含当地文化和旅游元素、市场认可度高、</w:t>
      </w:r>
      <w:r>
        <w:rPr>
          <w:rFonts w:ascii="仿宋_GB2312" w:hAnsi="仿宋_GB2312" w:eastAsia="仿宋_GB2312" w:cs="仿宋_GB2312"/>
          <w:color w:val="000000" w:themeColor="text1"/>
          <w:sz w:val="32"/>
          <w:szCs w:val="32"/>
          <w14:textFill>
            <w14:solidFill>
              <w14:schemeClr w14:val="tx1"/>
            </w14:solidFill>
          </w14:textFill>
        </w:rPr>
        <w:t>带动乡村产业振兴和村民致富效果良好</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具有典型示范和带动引领作用</w:t>
      </w:r>
      <w:r>
        <w:rPr>
          <w:rFonts w:hint="eastAsia" w:ascii="仿宋_GB2312" w:hAnsi="仿宋_GB2312" w:eastAsia="仿宋_GB2312" w:cs="仿宋_GB2312"/>
          <w:color w:val="000000" w:themeColor="text1"/>
          <w:sz w:val="32"/>
          <w:szCs w:val="32"/>
          <w14:textFill>
            <w14:solidFill>
              <w14:schemeClr w14:val="tx1"/>
            </w14:solidFill>
          </w14:textFill>
        </w:rPr>
        <w:t>。产品创意导向鲜明，弘扬正能量；富含天府文化特色、地域特色，有效传播天府文化；具有产业特色、工业特色，有效带动特色产业发展；设计突出创意性和创新性，能够引领天府文旅市场新时尚。</w:t>
      </w:r>
    </w:p>
    <w:p>
      <w:pPr>
        <w:pStyle w:val="2"/>
        <w:spacing w:line="580" w:lineRule="exact"/>
        <w:ind w:firstLine="643" w:firstLineChars="200"/>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（二）适应市场新需求，销售领先</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产品能适应市场需求，占有一定量的市场份额，得到市场认可，在销售数量、销售额方面领先同类产品；在销售场景打造、销售渠道建设方面有较大优势。年销售量不得低于5千，年销售额不得低于10万元。</w:t>
      </w:r>
    </w:p>
    <w:p>
      <w:pPr>
        <w:pStyle w:val="2"/>
        <w:spacing w:line="580" w:lineRule="exact"/>
        <w:ind w:firstLine="643" w:firstLineChars="200"/>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（三）产品生产标准化，质量过硬</w:t>
      </w:r>
    </w:p>
    <w:p>
      <w:pPr>
        <w:spacing w:line="580" w:lineRule="exact"/>
        <w:ind w:firstLine="640" w:firstLineChars="200"/>
      </w:pPr>
      <w:r>
        <w:rPr>
          <w:rFonts w:hint="eastAsia" w:ascii="仿宋_GB2312" w:hAnsi="仿宋_GB2312" w:eastAsia="仿宋_GB2312" w:cs="仿宋_GB2312"/>
          <w:color w:val="000000" w:themeColor="text1"/>
          <w:sz w:val="32"/>
          <w:szCs w:val="32"/>
          <w14:textFill>
            <w14:solidFill>
              <w14:schemeClr w14:val="tx1"/>
            </w14:solidFill>
          </w14:textFill>
        </w:rPr>
        <w:t>产品质量符合国家质量标准且通过国家法定检测检验机构检验合格，符合环保标准、行业管理要求和生产标准，具备良好的社会形象和口碑。近3年产品所属企业未受到相关行政处罚或纳入失信名单；产品或设计不涉及知识产权纠纷；产品未出现重大质量问题或重大负面影响；产品不属于国家明令禁止或限制生产销售的。</w:t>
      </w:r>
    </w:p>
    <w:p>
      <w:pPr>
        <w:spacing w:line="580" w:lineRule="exact"/>
        <w:ind w:firstLine="643" w:firstLineChars="200"/>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（四）品牌培育有成效，影响力大</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注重“内提品质、外塑形象”，打造名牌名品，提升地区形象。充分利用各类媒体和渠道，积极开展宣传推广，在省内外具有较高的知名度、美誉度和影响力。</w:t>
      </w:r>
    </w:p>
    <w:p>
      <w:pPr>
        <w:spacing w:line="560" w:lineRule="exact"/>
        <w:jc w:val="center"/>
        <w:rPr>
          <w:rFonts w:ascii="黑体" w:hAnsi="黑体" w:eastAsia="黑体" w:cs="黑体"/>
          <w:color w:val="000000" w:themeColor="text1"/>
          <w:sz w:val="32"/>
          <w:szCs w:val="32"/>
          <w14:textFill>
            <w14:solidFill>
              <w14:schemeClr w14:val="tx1"/>
            </w14:solidFill>
          </w14:textFill>
        </w:rPr>
      </w:pP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 xml:space="preserve">第三章  </w:t>
      </w:r>
      <w:r>
        <w:rPr>
          <w:rFonts w:hint="eastAsia" w:ascii="黑体" w:hAnsi="黑体" w:eastAsia="黑体" w:cs="黑体"/>
          <w:color w:val="000000" w:themeColor="text1"/>
          <w:sz w:val="32"/>
          <w:szCs w:val="32"/>
          <w14:textFill>
            <w14:solidFill>
              <w14:schemeClr w14:val="tx1"/>
            </w14:solidFill>
          </w14:textFill>
        </w:rPr>
        <w:t>推选</w:t>
      </w:r>
      <w:r>
        <w:rPr>
          <w:rFonts w:ascii="黑体" w:hAnsi="黑体" w:eastAsia="黑体" w:cs="黑体"/>
          <w:color w:val="000000" w:themeColor="text1"/>
          <w:sz w:val="32"/>
          <w:szCs w:val="32"/>
          <w14:textFill>
            <w14:solidFill>
              <w14:schemeClr w14:val="tx1"/>
            </w14:solidFill>
          </w14:textFill>
        </w:rPr>
        <w:t>程序</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天府旅游名品推选</w:t>
      </w:r>
      <w:r>
        <w:rPr>
          <w:rFonts w:ascii="仿宋_GB2312" w:hAnsi="仿宋_GB2312" w:eastAsia="仿宋_GB2312" w:cs="仿宋_GB2312"/>
          <w:color w:val="000000" w:themeColor="text1"/>
          <w:sz w:val="32"/>
          <w:szCs w:val="32"/>
          <w14:textFill>
            <w14:solidFill>
              <w14:schemeClr w14:val="tx1"/>
            </w14:solidFill>
          </w14:textFill>
        </w:rPr>
        <w:t>按照</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申报</w:t>
      </w:r>
      <w:r>
        <w:rPr>
          <w:rFonts w:hint="eastAsia" w:ascii="仿宋_GB2312" w:hAnsi="仿宋_GB2312" w:eastAsia="仿宋_GB2312" w:cs="仿宋_GB2312"/>
          <w:color w:val="000000" w:themeColor="text1"/>
          <w:sz w:val="32"/>
          <w:szCs w:val="32"/>
          <w14:textFill>
            <w14:solidFill>
              <w14:schemeClr w14:val="tx1"/>
            </w14:solidFill>
          </w14:textFill>
        </w:rPr>
        <w:t>、推选、</w:t>
      </w:r>
      <w:r>
        <w:rPr>
          <w:rFonts w:ascii="仿宋_GB2312" w:hAnsi="仿宋_GB2312" w:eastAsia="仿宋_GB2312" w:cs="仿宋_GB2312"/>
          <w:color w:val="000000" w:themeColor="text1"/>
          <w:sz w:val="32"/>
          <w:szCs w:val="32"/>
          <w14:textFill>
            <w14:solidFill>
              <w14:schemeClr w14:val="tx1"/>
            </w14:solidFill>
          </w14:textFill>
        </w:rPr>
        <w:t>评选</w:t>
      </w:r>
      <w:r>
        <w:rPr>
          <w:rFonts w:hint="eastAsia" w:ascii="仿宋_GB2312" w:hAnsi="仿宋_GB2312" w:eastAsia="仿宋_GB2312" w:cs="仿宋_GB2312"/>
          <w:color w:val="000000" w:themeColor="text1"/>
          <w:sz w:val="32"/>
          <w:szCs w:val="32"/>
          <w14:textFill>
            <w14:solidFill>
              <w14:schemeClr w14:val="tx1"/>
            </w14:solidFill>
          </w14:textFill>
        </w:rPr>
        <w:t>、公布”</w:t>
      </w:r>
      <w:r>
        <w:rPr>
          <w:rFonts w:ascii="仿宋_GB2312" w:hAnsi="仿宋_GB2312" w:eastAsia="仿宋_GB2312" w:cs="仿宋_GB2312"/>
          <w:color w:val="000000" w:themeColor="text1"/>
          <w:sz w:val="32"/>
          <w:szCs w:val="32"/>
          <w14:textFill>
            <w14:solidFill>
              <w14:schemeClr w14:val="tx1"/>
            </w14:solidFill>
          </w14:textFill>
        </w:rPr>
        <w:t>的程序</w:t>
      </w:r>
      <w:r>
        <w:rPr>
          <w:rFonts w:hint="eastAsia" w:ascii="仿宋_GB2312" w:hAnsi="仿宋_GB2312" w:eastAsia="仿宋_GB2312" w:cs="仿宋_GB2312"/>
          <w:color w:val="000000" w:themeColor="text1"/>
          <w:sz w:val="32"/>
          <w:szCs w:val="32"/>
          <w14:textFill>
            <w14:solidFill>
              <w14:schemeClr w14:val="tx1"/>
            </w14:solidFill>
          </w14:textFill>
        </w:rPr>
        <w:t>组织开展</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根据“分级评选发布、择优推荐、省级发布”的工作流程，各市州每年应评选一批具有代表性、示范性的旅游名品进行推荐。</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申报。按照自愿申报的原则，由产品所属企业向编制申报材料，报县</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市、区</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文化和旅游主管部门。申报材料应包括以下内容：</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天府旅游名品</w:t>
      </w:r>
      <w:r>
        <w:rPr>
          <w:rFonts w:ascii="仿宋_GB2312" w:hAnsi="仿宋_GB2312" w:eastAsia="仿宋_GB2312" w:cs="仿宋_GB2312"/>
          <w:color w:val="000000" w:themeColor="text1"/>
          <w:sz w:val="32"/>
          <w:szCs w:val="32"/>
          <w14:textFill>
            <w14:solidFill>
              <w14:schemeClr w14:val="tx1"/>
            </w14:solidFill>
          </w14:textFill>
        </w:rPr>
        <w:t>申报表</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二</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按照申报条件提供的相关佐证材料。</w:t>
      </w:r>
    </w:p>
    <w:p>
      <w:pPr>
        <w:pStyle w:val="4"/>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推选发布</w:t>
      </w:r>
    </w:p>
    <w:p>
      <w:pPr>
        <w:pStyle w:val="4"/>
        <w:spacing w:line="560" w:lineRule="exact"/>
        <w:ind w:firstLine="640" w:firstLineChars="200"/>
        <w:outlineLvl w:val="1"/>
        <w:rPr>
          <w:rFonts w:ascii="楷体_GB2312" w:hAnsi="楷体_GB2312" w:eastAsia="楷体_GB2312" w:cs="楷体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w:t>
      </w:r>
      <w:r>
        <w:rPr>
          <w:rFonts w:hint="eastAsia" w:ascii="楷体_GB2312" w:hAnsi="楷体_GB2312" w:eastAsia="楷体_GB2312" w:cs="楷体_GB2312"/>
          <w:color w:val="000000" w:themeColor="text1"/>
          <w:sz w:val="32"/>
          <w:szCs w:val="32"/>
          <w14:textFill>
            <w14:solidFill>
              <w14:schemeClr w14:val="tx1"/>
            </w14:solidFill>
          </w14:textFill>
        </w:rPr>
        <w:t>县级推选发布</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0" w:name="_Hlk72486571"/>
      <w:r>
        <w:rPr>
          <w:rFonts w:hint="eastAsia" w:ascii="仿宋_GB2312" w:hAnsi="仿宋_GB2312" w:eastAsia="仿宋_GB2312" w:cs="仿宋_GB2312"/>
          <w:color w:val="000000" w:themeColor="text1"/>
          <w:sz w:val="32"/>
          <w:szCs w:val="32"/>
          <w14:textFill>
            <w14:solidFill>
              <w14:schemeClr w14:val="tx1"/>
            </w14:solidFill>
          </w14:textFill>
        </w:rPr>
        <w:t>各县（市、区）文旅部门会同农业、商务部门，对申报材料进行评审，集中推选一批符合条件的</w:t>
      </w:r>
      <w:bookmarkEnd w:id="0"/>
      <w:r>
        <w:rPr>
          <w:rFonts w:hint="eastAsia" w:ascii="仿宋_GB2312" w:hAnsi="仿宋_GB2312" w:eastAsia="仿宋_GB2312" w:cs="仿宋_GB2312"/>
          <w:color w:val="000000" w:themeColor="text1"/>
          <w:sz w:val="32"/>
          <w:szCs w:val="32"/>
          <w14:textFill>
            <w14:solidFill>
              <w14:schemeClr w14:val="tx1"/>
            </w14:solidFill>
          </w14:textFill>
        </w:rPr>
        <w:t>的天府旅游名品，并向社会发布。同时，向市（州）文旅部门择优推荐一批天府旅游名品。</w:t>
      </w:r>
    </w:p>
    <w:p>
      <w:pPr>
        <w:pStyle w:val="4"/>
        <w:spacing w:line="560" w:lineRule="exact"/>
        <w:ind w:firstLine="640" w:firstLineChars="200"/>
        <w:outlineLvl w:val="1"/>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（二）市级推选发布</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1" w:name="_Hlk72486709"/>
      <w:r>
        <w:rPr>
          <w:rFonts w:hint="eastAsia" w:ascii="仿宋_GB2312" w:hAnsi="仿宋_GB2312" w:eastAsia="仿宋_GB2312" w:cs="仿宋_GB2312"/>
          <w:color w:val="000000" w:themeColor="text1"/>
          <w:sz w:val="32"/>
          <w:szCs w:val="32"/>
          <w14:textFill>
            <w14:solidFill>
              <w14:schemeClr w14:val="tx1"/>
            </w14:solidFill>
          </w14:textFill>
        </w:rPr>
        <w:t>各市（州）</w:t>
      </w:r>
      <w:bookmarkEnd w:id="1"/>
      <w:r>
        <w:rPr>
          <w:rFonts w:hint="eastAsia" w:ascii="仿宋_GB2312" w:hAnsi="仿宋_GB2312" w:eastAsia="仿宋_GB2312" w:cs="仿宋_GB2312"/>
          <w:color w:val="000000" w:themeColor="text1"/>
          <w:sz w:val="32"/>
          <w:szCs w:val="32"/>
          <w14:textFill>
            <w14:solidFill>
              <w14:schemeClr w14:val="tx1"/>
            </w14:solidFill>
          </w14:textFill>
        </w:rPr>
        <w:t>文旅部门会同农业、商务部门，在县（市、区）推荐基础上，集中推选一批符合条件的天府旅游名品，并向社会发布。同时，向文化和旅游厅择优推荐一批天府旅游名品。</w:t>
      </w:r>
    </w:p>
    <w:p>
      <w:pPr>
        <w:ind w:firstLine="640" w:firstLineChars="200"/>
      </w:pPr>
      <w:r>
        <w:rPr>
          <w:rFonts w:hint="eastAsia" w:ascii="仿宋_GB2312" w:hAnsi="仿宋_GB2312" w:eastAsia="仿宋_GB2312" w:cs="仿宋_GB2312"/>
          <w:color w:val="000000" w:themeColor="text1"/>
          <w:sz w:val="32"/>
          <w:szCs w:val="32"/>
          <w14:textFill>
            <w14:solidFill>
              <w14:schemeClr w14:val="tx1"/>
            </w14:solidFill>
          </w14:textFill>
        </w:rPr>
        <w:t>各级推荐名单应注明分值，并按分值顺序排列。</w:t>
      </w:r>
    </w:p>
    <w:p>
      <w:pPr>
        <w:pStyle w:val="4"/>
        <w:spacing w:line="560" w:lineRule="exact"/>
        <w:ind w:firstLine="640" w:firstLineChars="200"/>
        <w:outlineLvl w:val="1"/>
        <w:rPr>
          <w:rFonts w:eastAsia="仿宋_GB2312"/>
          <w:spacing w:val="5"/>
          <w:sz w:val="32"/>
          <w:szCs w:val="32"/>
          <w:shd w:val="clear" w:color="auto" w:fill="FFFFFF"/>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 xml:space="preserve">第九条 </w:t>
      </w:r>
      <w:r>
        <w:rPr>
          <w:rFonts w:hint="eastAsia" w:ascii="仿宋_GB2312" w:hAnsi="仿宋_GB2312" w:eastAsia="仿宋_GB2312" w:cs="仿宋_GB2312"/>
          <w:color w:val="000000" w:themeColor="text1"/>
          <w:sz w:val="32"/>
          <w:szCs w:val="32"/>
          <w14:textFill>
            <w14:solidFill>
              <w14:schemeClr w14:val="tx1"/>
            </w14:solidFill>
          </w14:textFill>
        </w:rPr>
        <w:t>省级评选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文化和旅游厅会同农业农村厅、商务厅，依据《天府旅游名品评分细则》，组织专家对各市（州）推荐的天府旅游名品进行评选，提出拟命名的天府旅游名品建议名单，</w:t>
      </w:r>
      <w:r>
        <w:rPr>
          <w:rFonts w:eastAsia="仿宋_GB2312"/>
          <w:spacing w:val="5"/>
          <w:sz w:val="32"/>
          <w:szCs w:val="32"/>
          <w:shd w:val="clear" w:color="auto" w:fill="FFFFFF"/>
        </w:rPr>
        <w:t>面向社会公示不少于5</w:t>
      </w:r>
      <w:r>
        <w:rPr>
          <w:rFonts w:hint="eastAsia" w:eastAsia="仿宋_GB2312"/>
          <w:spacing w:val="5"/>
          <w:sz w:val="32"/>
          <w:szCs w:val="32"/>
          <w:shd w:val="clear" w:color="auto" w:fill="FFFFFF"/>
        </w:rPr>
        <w:t>天</w:t>
      </w:r>
      <w:r>
        <w:rPr>
          <w:rFonts w:eastAsia="仿宋_GB2312"/>
          <w:spacing w:val="5"/>
          <w:sz w:val="32"/>
          <w:szCs w:val="32"/>
          <w:shd w:val="clear" w:color="auto" w:fill="FFFFFF"/>
        </w:rPr>
        <w:t>。</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 xml:space="preserve">第十条 </w:t>
      </w:r>
      <w:r>
        <w:rPr>
          <w:rFonts w:hint="eastAsia" w:ascii="仿宋_GB2312" w:hAnsi="仿宋_GB2312" w:eastAsia="仿宋_GB2312" w:cs="仿宋_GB2312"/>
          <w:color w:val="000000" w:themeColor="text1"/>
          <w:sz w:val="32"/>
          <w:szCs w:val="32"/>
          <w14:textFill>
            <w14:solidFill>
              <w14:schemeClr w14:val="tx1"/>
            </w14:solidFill>
          </w14:textFill>
        </w:rPr>
        <w:t>命名公布</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eastAsia="仿宋_GB2312"/>
          <w:sz w:val="32"/>
          <w:szCs w:val="32"/>
        </w:rPr>
        <w:t>对公示期间未收到投诉和举报，或投诉和举报问题经调查核实情况不属实，或投诉和举报情况属实但已整改到位</w:t>
      </w:r>
      <w:r>
        <w:rPr>
          <w:rFonts w:hint="eastAsia" w:eastAsia="仿宋_GB2312"/>
          <w:sz w:val="32"/>
          <w:szCs w:val="32"/>
        </w:rPr>
        <w:t>且</w:t>
      </w:r>
      <w:r>
        <w:rPr>
          <w:rFonts w:eastAsia="仿宋_GB2312"/>
          <w:sz w:val="32"/>
          <w:szCs w:val="32"/>
        </w:rPr>
        <w:t>不影响命名的，</w:t>
      </w:r>
      <w:r>
        <w:rPr>
          <w:rFonts w:hint="eastAsia" w:eastAsia="仿宋_GB2312"/>
          <w:sz w:val="32"/>
          <w:szCs w:val="32"/>
        </w:rPr>
        <w:t>经文化和旅游厅</w:t>
      </w:r>
      <w:r>
        <w:rPr>
          <w:rFonts w:eastAsia="仿宋_GB2312"/>
          <w:sz w:val="32"/>
          <w:szCs w:val="32"/>
        </w:rPr>
        <w:t>报请</w:t>
      </w:r>
      <w:r>
        <w:rPr>
          <w:rFonts w:hint="eastAsia" w:eastAsia="仿宋_GB2312"/>
          <w:sz w:val="32"/>
          <w:szCs w:val="32"/>
        </w:rPr>
        <w:t>省文化和旅游产业</w:t>
      </w:r>
      <w:r>
        <w:rPr>
          <w:rFonts w:eastAsia="仿宋_GB2312"/>
          <w:sz w:val="32"/>
          <w:szCs w:val="32"/>
        </w:rPr>
        <w:t>领导小组审定后，</w:t>
      </w:r>
      <w:r>
        <w:rPr>
          <w:rFonts w:hint="eastAsia" w:eastAsia="仿宋_GB2312"/>
          <w:sz w:val="32"/>
          <w:szCs w:val="32"/>
        </w:rPr>
        <w:t>由文化和旅游厅、农业农村厅、商务厅联合发文</w:t>
      </w:r>
      <w:r>
        <w:rPr>
          <w:rFonts w:eastAsia="仿宋_GB2312"/>
          <w:sz w:val="32"/>
          <w:szCs w:val="32"/>
        </w:rPr>
        <w:t>公布。</w:t>
      </w:r>
    </w:p>
    <w:p>
      <w:pPr>
        <w:spacing w:line="560" w:lineRule="exact"/>
        <w:jc w:val="center"/>
        <w:rPr>
          <w:rFonts w:ascii="黑体" w:hAnsi="黑体" w:eastAsia="黑体" w:cs="黑体"/>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四</w:t>
      </w:r>
      <w:r>
        <w:rPr>
          <w:rFonts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14:textFill>
            <w14:solidFill>
              <w14:schemeClr w14:val="tx1"/>
            </w14:solidFill>
          </w14:textFill>
        </w:rPr>
        <w:t>监督</w:t>
      </w:r>
      <w:r>
        <w:rPr>
          <w:rFonts w:ascii="黑体" w:hAnsi="黑体" w:eastAsia="黑体" w:cs="黑体"/>
          <w:color w:val="000000" w:themeColor="text1"/>
          <w:sz w:val="32"/>
          <w:szCs w:val="32"/>
          <w14:textFill>
            <w14:solidFill>
              <w14:schemeClr w14:val="tx1"/>
            </w14:solidFill>
          </w14:textFill>
        </w:rPr>
        <w:t>管理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十一</w:t>
      </w:r>
      <w:r>
        <w:rPr>
          <w:rFonts w:hint="eastAsia" w:ascii="黑体" w:hAnsi="黑体" w:eastAsia="黑体" w:cs="黑体"/>
          <w:color w:val="000000" w:themeColor="text1"/>
          <w:sz w:val="32"/>
          <w:szCs w:val="32"/>
          <w14:textFill>
            <w14:solidFill>
              <w14:schemeClr w14:val="tx1"/>
            </w14:solidFill>
          </w14:textFill>
        </w:rPr>
        <w:t>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日常监管。</w:t>
      </w:r>
      <w:r>
        <w:rPr>
          <w:rFonts w:ascii="仿宋_GB2312" w:hAnsi="仿宋_GB2312" w:eastAsia="仿宋_GB2312" w:cs="仿宋_GB2312"/>
          <w:color w:val="000000" w:themeColor="text1"/>
          <w:sz w:val="32"/>
          <w:szCs w:val="32"/>
          <w14:textFill>
            <w14:solidFill>
              <w14:schemeClr w14:val="tx1"/>
            </w14:solidFill>
          </w14:textFill>
        </w:rPr>
        <w:t>各县（市、区）人民政府</w:t>
      </w:r>
      <w:r>
        <w:rPr>
          <w:rFonts w:hint="eastAsia" w:ascii="仿宋_GB2312" w:hAnsi="仿宋_GB2312" w:eastAsia="仿宋_GB2312" w:cs="仿宋_GB2312"/>
          <w:color w:val="000000" w:themeColor="text1"/>
          <w:sz w:val="32"/>
          <w:szCs w:val="32"/>
          <w14:textFill>
            <w14:solidFill>
              <w14:schemeClr w14:val="tx1"/>
            </w14:solidFill>
          </w14:textFill>
        </w:rPr>
        <w:t>负责</w:t>
      </w:r>
      <w:r>
        <w:rPr>
          <w:rFonts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14:textFill>
            <w14:solidFill>
              <w14:schemeClr w14:val="tx1"/>
            </w14:solidFill>
          </w14:textFill>
        </w:rPr>
        <w:t>辖区内天府旅游名品的</w:t>
      </w:r>
      <w:r>
        <w:rPr>
          <w:rFonts w:ascii="仿宋_GB2312" w:hAnsi="仿宋_GB2312" w:eastAsia="仿宋_GB2312" w:cs="仿宋_GB2312"/>
          <w:color w:val="000000" w:themeColor="text1"/>
          <w:sz w:val="32"/>
          <w:szCs w:val="32"/>
          <w14:textFill>
            <w14:solidFill>
              <w14:schemeClr w14:val="tx1"/>
            </w14:solidFill>
          </w14:textFill>
        </w:rPr>
        <w:t>日常监督与管理</w:t>
      </w:r>
      <w:r>
        <w:rPr>
          <w:rFonts w:hint="eastAsia" w:ascii="仿宋_GB2312" w:hAnsi="仿宋_GB2312" w:eastAsia="仿宋_GB2312" w:cs="仿宋_GB2312"/>
          <w:color w:val="000000" w:themeColor="text1"/>
          <w:sz w:val="32"/>
          <w:szCs w:val="32"/>
          <w14:textFill>
            <w14:solidFill>
              <w14:schemeClr w14:val="tx1"/>
            </w14:solidFill>
          </w14:textFill>
        </w:rPr>
        <w:t>，促进命名产品持续高质量发展</w:t>
      </w:r>
      <w:r>
        <w:rPr>
          <w:rFonts w:ascii="仿宋_GB2312" w:hAnsi="仿宋_GB2312" w:eastAsia="仿宋_GB2312" w:cs="仿宋_GB2312"/>
          <w:color w:val="000000" w:themeColor="text1"/>
          <w:sz w:val="32"/>
          <w:szCs w:val="32"/>
          <w14:textFill>
            <w14:solidFill>
              <w14:schemeClr w14:val="tx1"/>
            </w14:solidFill>
          </w14:textFill>
        </w:rPr>
        <w:t>。</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w:t>
      </w:r>
      <w:r>
        <w:rPr>
          <w:rFonts w:hint="eastAsia" w:ascii="黑体" w:hAnsi="黑体" w:eastAsia="黑体" w:cs="黑体"/>
          <w:color w:val="000000" w:themeColor="text1"/>
          <w:sz w:val="32"/>
          <w:szCs w:val="32"/>
          <w:lang w:val="en-US"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 xml:space="preserve"> 复核检查。由文化和旅游厅</w:t>
      </w:r>
      <w:r>
        <w:rPr>
          <w:rFonts w:ascii="仿宋_GB2312" w:hAnsi="仿宋_GB2312" w:eastAsia="仿宋_GB2312" w:cs="仿宋_GB2312"/>
          <w:color w:val="000000" w:themeColor="text1"/>
          <w:sz w:val="32"/>
          <w:szCs w:val="32"/>
          <w14:textFill>
            <w14:solidFill>
              <w14:schemeClr w14:val="tx1"/>
            </w14:solidFill>
          </w14:textFill>
        </w:rPr>
        <w:t>牵头</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会同</w:t>
      </w:r>
      <w:r>
        <w:rPr>
          <w:rFonts w:hint="eastAsia" w:ascii="仿宋_GB2312" w:hAnsi="仿宋_GB2312" w:eastAsia="仿宋_GB2312" w:cs="仿宋_GB2312"/>
          <w:color w:val="000000" w:themeColor="text1"/>
          <w:sz w:val="32"/>
          <w:szCs w:val="32"/>
          <w14:textFill>
            <w14:solidFill>
              <w14:schemeClr w14:val="tx1"/>
            </w14:solidFill>
          </w14:textFill>
        </w:rPr>
        <w:t>省级有</w:t>
      </w:r>
      <w:r>
        <w:rPr>
          <w:rFonts w:ascii="仿宋_GB2312" w:hAnsi="仿宋_GB2312" w:eastAsia="仿宋_GB2312" w:cs="仿宋_GB2312"/>
          <w:color w:val="000000" w:themeColor="text1"/>
          <w:sz w:val="32"/>
          <w:szCs w:val="32"/>
          <w14:textFill>
            <w14:solidFill>
              <w14:schemeClr w14:val="tx1"/>
            </w14:solidFill>
          </w14:textFill>
        </w:rPr>
        <w:t>关职能部门每</w:t>
      </w:r>
      <w:r>
        <w:rPr>
          <w:rFonts w:hint="eastAsia" w:ascii="仿宋_GB2312" w:hAnsi="仿宋_GB2312" w:eastAsia="仿宋_GB2312" w:cs="仿宋_GB2312"/>
          <w:color w:val="000000" w:themeColor="text1"/>
          <w:sz w:val="32"/>
          <w:szCs w:val="32"/>
          <w14:textFill>
            <w14:solidFill>
              <w14:schemeClr w14:val="tx1"/>
            </w14:solidFill>
          </w14:textFill>
        </w:rPr>
        <w:t>两</w:t>
      </w:r>
      <w:r>
        <w:rPr>
          <w:rFonts w:ascii="仿宋_GB2312" w:hAnsi="仿宋_GB2312" w:eastAsia="仿宋_GB2312" w:cs="仿宋_GB2312"/>
          <w:color w:val="000000" w:themeColor="text1"/>
          <w:sz w:val="32"/>
          <w:szCs w:val="32"/>
          <w14:textFill>
            <w14:solidFill>
              <w14:schemeClr w14:val="tx1"/>
            </w14:solidFill>
          </w14:textFill>
        </w:rPr>
        <w:t>年对命名</w:t>
      </w:r>
      <w:r>
        <w:rPr>
          <w:rFonts w:hint="eastAsia" w:ascii="仿宋_GB2312" w:hAnsi="仿宋_GB2312" w:eastAsia="仿宋_GB2312" w:cs="仿宋_GB2312"/>
          <w:color w:val="000000" w:themeColor="text1"/>
          <w:sz w:val="32"/>
          <w:szCs w:val="32"/>
          <w14:textFill>
            <w14:solidFill>
              <w14:schemeClr w14:val="tx1"/>
            </w14:solidFill>
          </w14:textFill>
        </w:rPr>
        <w:t>的天府旅游名品</w:t>
      </w:r>
      <w:r>
        <w:rPr>
          <w:rFonts w:ascii="仿宋_GB2312" w:hAnsi="仿宋_GB2312" w:eastAsia="仿宋_GB2312" w:cs="仿宋_GB2312"/>
          <w:color w:val="000000" w:themeColor="text1"/>
          <w:sz w:val="32"/>
          <w:szCs w:val="32"/>
          <w14:textFill>
            <w14:solidFill>
              <w14:schemeClr w14:val="tx1"/>
            </w14:solidFill>
          </w14:textFill>
        </w:rPr>
        <w:t>进行一次复核</w:t>
      </w:r>
      <w:r>
        <w:rPr>
          <w:rFonts w:hint="eastAsia" w:ascii="仿宋_GB2312" w:hAnsi="仿宋_GB2312" w:eastAsia="仿宋_GB2312" w:cs="仿宋_GB2312"/>
          <w:color w:val="000000" w:themeColor="text1"/>
          <w:sz w:val="32"/>
          <w:szCs w:val="32"/>
          <w14:textFill>
            <w14:solidFill>
              <w14:schemeClr w14:val="tx1"/>
            </w14:solidFill>
          </w14:textFill>
        </w:rPr>
        <w:t>检查</w:t>
      </w:r>
      <w:r>
        <w:rPr>
          <w:rFonts w:ascii="仿宋_GB2312" w:hAnsi="仿宋_GB2312" w:eastAsia="仿宋_GB2312" w:cs="仿宋_GB2312"/>
          <w:color w:val="000000" w:themeColor="text1"/>
          <w:sz w:val="32"/>
          <w:szCs w:val="32"/>
          <w14:textFill>
            <w14:solidFill>
              <w14:schemeClr w14:val="tx1"/>
            </w14:solidFill>
          </w14:textFill>
        </w:rPr>
        <w:t xml:space="preserve">。 </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w:t>
      </w:r>
      <w:r>
        <w:rPr>
          <w:rFonts w:hint="eastAsia" w:ascii="黑体" w:hAnsi="黑体" w:eastAsia="黑体" w:cs="黑体"/>
          <w:color w:val="000000" w:themeColor="text1"/>
          <w:sz w:val="32"/>
          <w:szCs w:val="32"/>
          <w:lang w:val="en-US"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楷体_GB2312" w:hAnsi="楷体_GB2312" w:eastAsia="楷体_GB2312" w:cs="楷体_GB2312"/>
          <w:color w:val="000000" w:themeColor="text1"/>
          <w:sz w:val="32"/>
          <w:szCs w:val="32"/>
          <w14:textFill>
            <w14:solidFill>
              <w14:schemeClr w14:val="tx1"/>
            </w14:solidFill>
          </w14:textFill>
        </w:rPr>
        <w:t>退出管理。凡天府旅游名品出现</w:t>
      </w:r>
      <w:r>
        <w:rPr>
          <w:rFonts w:hint="eastAsia" w:ascii="仿宋_GB2312" w:hAnsi="仿宋_GB2312" w:eastAsia="仿宋_GB2312" w:cs="仿宋_GB2312"/>
          <w:bCs/>
          <w:color w:val="000000" w:themeColor="text1"/>
          <w:sz w:val="32"/>
          <w:szCs w:val="32"/>
          <w14:textFill>
            <w14:solidFill>
              <w14:schemeClr w14:val="tx1"/>
            </w14:solidFill>
          </w14:textFill>
        </w:rPr>
        <w:t>重大负面影响的，适时调整或撤销其命名。</w:t>
      </w:r>
      <w:r>
        <w:rPr>
          <w:rFonts w:ascii="仿宋_GB2312" w:hAnsi="仿宋_GB2312" w:eastAsia="仿宋_GB2312" w:cs="仿宋_GB2312"/>
          <w:color w:val="000000" w:themeColor="text1"/>
          <w:sz w:val="32"/>
          <w:szCs w:val="32"/>
          <w14:textFill>
            <w14:solidFill>
              <w14:schemeClr w14:val="tx1"/>
            </w14:solidFill>
          </w14:textFill>
        </w:rPr>
        <w:t>被撤销命名的</w:t>
      </w:r>
      <w:r>
        <w:rPr>
          <w:rFonts w:hint="eastAsia" w:ascii="仿宋_GB2312" w:hAnsi="仿宋_GB2312" w:eastAsia="仿宋_GB2312" w:cs="仿宋_GB2312"/>
          <w:color w:val="000000" w:themeColor="text1"/>
          <w:sz w:val="32"/>
          <w:szCs w:val="32"/>
          <w14:textFill>
            <w14:solidFill>
              <w14:schemeClr w14:val="tx1"/>
            </w14:solidFill>
          </w14:textFill>
        </w:rPr>
        <w:t>产品</w:t>
      </w:r>
      <w:r>
        <w:rPr>
          <w:rFonts w:ascii="仿宋_GB2312" w:hAnsi="仿宋_GB2312" w:eastAsia="仿宋_GB2312" w:cs="仿宋_GB2312"/>
          <w:color w:val="000000" w:themeColor="text1"/>
          <w:sz w:val="32"/>
          <w:szCs w:val="32"/>
          <w14:textFill>
            <w14:solidFill>
              <w14:schemeClr w14:val="tx1"/>
            </w14:solidFill>
          </w14:textFill>
        </w:rPr>
        <w:t>，3年内不</w:t>
      </w:r>
      <w:r>
        <w:rPr>
          <w:rFonts w:hint="eastAsia" w:ascii="仿宋_GB2312" w:hAnsi="仿宋_GB2312" w:eastAsia="仿宋_GB2312" w:cs="仿宋_GB2312"/>
          <w:color w:val="000000" w:themeColor="text1"/>
          <w:sz w:val="32"/>
          <w:szCs w:val="32"/>
          <w14:textFill>
            <w14:solidFill>
              <w14:schemeClr w14:val="tx1"/>
            </w14:solidFill>
          </w14:textFill>
        </w:rPr>
        <w:t>得再次</w:t>
      </w:r>
      <w:r>
        <w:rPr>
          <w:rFonts w:ascii="仿宋_GB2312" w:hAnsi="仿宋_GB2312" w:eastAsia="仿宋_GB2312" w:cs="仿宋_GB2312"/>
          <w:color w:val="000000" w:themeColor="text1"/>
          <w:sz w:val="32"/>
          <w:szCs w:val="32"/>
          <w14:textFill>
            <w14:solidFill>
              <w14:schemeClr w14:val="tx1"/>
            </w14:solidFill>
          </w14:textFill>
        </w:rPr>
        <w:t>申报。</w:t>
      </w:r>
      <w:r>
        <w:rPr>
          <w:rFonts w:hint="eastAsia" w:ascii="仿宋_GB2312" w:hAnsi="仿宋_GB2312" w:eastAsia="仿宋_GB2312" w:cs="仿宋_GB2312"/>
          <w:bCs/>
          <w:color w:val="000000" w:themeColor="text1"/>
          <w:sz w:val="32"/>
          <w:szCs w:val="32"/>
          <w14:textFill>
            <w14:solidFill>
              <w14:schemeClr w14:val="tx1"/>
            </w14:solidFill>
          </w14:textFill>
        </w:rPr>
        <w:t>市（州）级、县（市、区）级旅游名品由评选发布单位参照本办法根据实际情况制定退出机制。</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五</w:t>
      </w:r>
      <w:r>
        <w:rPr>
          <w:rFonts w:ascii="黑体" w:hAnsi="黑体" w:eastAsia="黑体" w:cs="黑体"/>
          <w:color w:val="000000" w:themeColor="text1"/>
          <w:sz w:val="32"/>
          <w:szCs w:val="32"/>
          <w14:textFill>
            <w14:solidFill>
              <w14:schemeClr w14:val="tx1"/>
            </w14:solidFill>
          </w14:textFill>
        </w:rPr>
        <w:t>章  附  则</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w:t>
      </w:r>
      <w:r>
        <w:rPr>
          <w:rFonts w:hint="eastAsia" w:ascii="黑体" w:hAnsi="黑体" w:eastAsia="黑体" w:cs="黑体"/>
          <w:color w:val="000000" w:themeColor="text1"/>
          <w:sz w:val="32"/>
          <w:szCs w:val="32"/>
          <w:lang w:val="en-US"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《天府旅游名品评分细则》根据我省文化旅游发展实际，应适时进行修改完善，并由文化和旅游厅另行印发。</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十五</w:t>
      </w:r>
      <w:r>
        <w:rPr>
          <w:rFonts w:hint="eastAsia" w:ascii="黑体" w:hAnsi="黑体" w:eastAsia="黑体" w:cs="黑体"/>
          <w:color w:val="000000" w:themeColor="text1"/>
          <w:sz w:val="32"/>
          <w:szCs w:val="32"/>
          <w14:textFill>
            <w14:solidFill>
              <w14:schemeClr w14:val="tx1"/>
            </w14:solidFill>
          </w14:textFill>
        </w:rPr>
        <w:t>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本办法由</w:t>
      </w:r>
      <w:r>
        <w:rPr>
          <w:rFonts w:hint="eastAsia" w:ascii="仿宋_GB2312" w:hAnsi="仿宋_GB2312" w:eastAsia="仿宋_GB2312" w:cs="仿宋_GB2312"/>
          <w:color w:val="000000" w:themeColor="text1"/>
          <w:sz w:val="32"/>
          <w:szCs w:val="32"/>
          <w14:textFill>
            <w14:solidFill>
              <w14:schemeClr w14:val="tx1"/>
            </w14:solidFill>
          </w14:textFill>
        </w:rPr>
        <w:t>文化和旅游厅</w:t>
      </w:r>
      <w:r>
        <w:rPr>
          <w:rFonts w:ascii="仿宋_GB2312" w:hAnsi="仿宋_GB2312" w:eastAsia="仿宋_GB2312" w:cs="仿宋_GB2312"/>
          <w:color w:val="000000" w:themeColor="text1"/>
          <w:sz w:val="32"/>
          <w:szCs w:val="32"/>
          <w14:textFill>
            <w14:solidFill>
              <w14:schemeClr w14:val="tx1"/>
            </w14:solidFill>
          </w14:textFill>
        </w:rPr>
        <w:t>负责解释。</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十六</w:t>
      </w:r>
      <w:r>
        <w:rPr>
          <w:rFonts w:hint="eastAsia" w:ascii="黑体" w:hAnsi="黑体" w:eastAsia="黑体" w:cs="黑体"/>
          <w:color w:val="000000" w:themeColor="text1"/>
          <w:sz w:val="32"/>
          <w:szCs w:val="32"/>
          <w14:textFill>
            <w14:solidFill>
              <w14:schemeClr w14:val="tx1"/>
            </w14:solidFill>
          </w14:textFill>
        </w:rPr>
        <w:t xml:space="preserve">条  </w:t>
      </w:r>
      <w:r>
        <w:rPr>
          <w:rFonts w:ascii="仿宋_GB2312" w:hAnsi="仿宋_GB2312" w:eastAsia="仿宋_GB2312" w:cs="仿宋_GB2312"/>
          <w:color w:val="000000" w:themeColor="text1"/>
          <w:sz w:val="32"/>
          <w:szCs w:val="32"/>
          <w14:textFill>
            <w14:solidFill>
              <w14:schemeClr w14:val="tx1"/>
            </w14:solidFill>
          </w14:textFill>
        </w:rPr>
        <w:t>本办法自发布之日起施行</w:t>
      </w:r>
      <w:r>
        <w:rPr>
          <w:rFonts w:hint="eastAsia" w:ascii="仿宋_GB2312" w:hAnsi="仿宋_GB2312" w:eastAsia="仿宋_GB2312" w:cs="仿宋_GB2312"/>
          <w:color w:val="000000" w:themeColor="text1"/>
          <w:sz w:val="32"/>
          <w:szCs w:val="32"/>
          <w14:textFill>
            <w14:solidFill>
              <w14:schemeClr w14:val="tx1"/>
            </w14:solidFill>
          </w14:textFill>
        </w:rPr>
        <w:t>。</w:t>
      </w:r>
    </w:p>
    <w:p>
      <w:pPr>
        <w:rPr>
          <w:rFonts w:hint="eastAsia" w:ascii="仿宋_GB2312" w:hAnsi="仿宋_GB2312" w:eastAsia="仿宋_GB2312" w:cs="仿宋_GB2312"/>
          <w:color w:val="000000" w:themeColor="text1"/>
          <w:sz w:val="32"/>
          <w:szCs w:val="32"/>
          <w14:textFill>
            <w14:solidFill>
              <w14:schemeClr w14:val="tx1"/>
            </w14:solidFill>
          </w14:textFill>
        </w:rPr>
      </w:pPr>
    </w:p>
    <w:p>
      <w:pPr>
        <w:pStyle w:val="4"/>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spacing w:line="560" w:lineRule="exact"/>
      </w:pPr>
    </w:p>
    <w:p>
      <w:pPr>
        <w:pStyle w:val="4"/>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spacing w:line="560" w:lineRule="exact"/>
        <w:jc w:val="center"/>
        <w:rPr>
          <w:rFonts w:ascii="Times New Roman" w:hAnsi="Times New Roman" w:eastAsia="方正小标宋简体" w:cs="Times New Roman"/>
          <w:kern w:val="44"/>
          <w:sz w:val="44"/>
          <w:szCs w:val="44"/>
        </w:rPr>
      </w:pPr>
    </w:p>
    <w:p>
      <w:pPr>
        <w:spacing w:line="560" w:lineRule="exact"/>
        <w:jc w:val="center"/>
        <w:rPr>
          <w:rFonts w:ascii="Times New Roman" w:hAnsi="Times New Roman" w:eastAsia="方正小标宋简体" w:cs="Times New Roman"/>
          <w:kern w:val="44"/>
          <w:sz w:val="44"/>
          <w:szCs w:val="44"/>
        </w:rPr>
      </w:pPr>
      <w:r>
        <w:rPr>
          <w:rFonts w:hint="eastAsia" w:ascii="Times New Roman" w:hAnsi="Times New Roman" w:eastAsia="方正小标宋简体" w:cs="Times New Roman"/>
          <w:kern w:val="44"/>
          <w:sz w:val="44"/>
          <w:szCs w:val="44"/>
        </w:rPr>
        <w:t>天府旅游名品</w:t>
      </w:r>
      <w:r>
        <w:rPr>
          <w:rFonts w:ascii="Times New Roman" w:hAnsi="Times New Roman" w:eastAsia="方正小标宋简体" w:cs="Times New Roman"/>
          <w:kern w:val="44"/>
          <w:sz w:val="44"/>
          <w:szCs w:val="44"/>
        </w:rPr>
        <w:t>评分细则</w:t>
      </w:r>
    </w:p>
    <w:p>
      <w:pPr>
        <w:spacing w:line="560" w:lineRule="exact"/>
        <w:jc w:val="center"/>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（征求意见稿）</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为了更好地推动“天府旅游名品”推选公布工作，特制定本细则。各级推选发布天府旅游名品应参照本细则，统一标准进行评选。总评分为1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分，县（市、区）推选发布天府旅游名品得分不低于70分（含），</w:t>
      </w:r>
      <w:r>
        <w:rPr>
          <w:rFonts w:hint="eastAsia" w:ascii="仿宋_GB2312" w:hAnsi="仿宋_GB2312" w:eastAsia="仿宋_GB2312" w:cs="仿宋_GB2312"/>
          <w:color w:val="000000" w:themeColor="text1"/>
          <w:sz w:val="32"/>
          <w:szCs w:val="32"/>
          <w14:textFill>
            <w14:solidFill>
              <w14:schemeClr w14:val="tx1"/>
            </w14:solidFill>
          </w14:textFill>
        </w:rPr>
        <w:t>市（州）</w:t>
      </w:r>
      <w:r>
        <w:rPr>
          <w:rFonts w:hint="eastAsia" w:ascii="仿宋_GB2312" w:hAnsi="仿宋_GB2312" w:eastAsia="仿宋_GB2312" w:cs="仿宋_GB2312"/>
          <w:sz w:val="32"/>
          <w:szCs w:val="32"/>
        </w:rPr>
        <w:t>推选发布天府旅游名品得分不低于</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0分（含），</w:t>
      </w:r>
      <w:r>
        <w:rPr>
          <w:rFonts w:hint="eastAsia" w:ascii="仿宋_GB2312" w:hAnsi="仿宋_GB2312" w:eastAsia="仿宋_GB2312" w:cs="仿宋_GB2312"/>
          <w:color w:val="000000" w:themeColor="text1"/>
          <w:sz w:val="32"/>
          <w:szCs w:val="32"/>
          <w14:textFill>
            <w14:solidFill>
              <w14:schemeClr w14:val="tx1"/>
            </w14:solidFill>
          </w14:textFill>
        </w:rPr>
        <w:t>省</w:t>
      </w:r>
      <w:r>
        <w:rPr>
          <w:rFonts w:hint="eastAsia" w:ascii="仿宋_GB2312" w:hAnsi="仿宋_GB2312" w:eastAsia="仿宋_GB2312" w:cs="仿宋_GB2312"/>
          <w:sz w:val="32"/>
          <w:szCs w:val="32"/>
        </w:rPr>
        <w:t>级评选命名天府旅游名品得分不低于90分（含）</w:t>
      </w:r>
      <w:r>
        <w:rPr>
          <w:rFonts w:ascii="仿宋_GB2312" w:hAnsi="仿宋_GB2312" w:eastAsia="仿宋_GB2312" w:cs="仿宋_GB2312"/>
          <w:sz w:val="32"/>
          <w:szCs w:val="32"/>
        </w:rPr>
        <w:t>。</w:t>
      </w:r>
    </w:p>
    <w:p>
      <w:pPr>
        <w:spacing w:line="560" w:lineRule="exact"/>
        <w:rPr>
          <w:rFonts w:ascii="Times New Roman" w:hAnsi="Times New Roman"/>
        </w:rPr>
      </w:pPr>
    </w:p>
    <w:tbl>
      <w:tblPr>
        <w:tblStyle w:val="12"/>
        <w:tblW w:w="9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6"/>
        <w:gridCol w:w="2535"/>
        <w:gridCol w:w="850"/>
        <w:gridCol w:w="709"/>
        <w:gridCol w:w="1425"/>
        <w:gridCol w:w="992"/>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Header/>
          <w:jc w:val="center"/>
        </w:trPr>
        <w:tc>
          <w:tcPr>
            <w:tcW w:w="710" w:type="dxa"/>
            <w:vAlign w:val="center"/>
          </w:tcPr>
          <w:p>
            <w:pPr>
              <w:spacing w:line="560" w:lineRule="exact"/>
              <w:jc w:val="center"/>
              <w:rPr>
                <w:rFonts w:ascii="黑体" w:hAnsi="黑体" w:eastAsia="黑体" w:cs="黑体"/>
                <w:kern w:val="0"/>
                <w:sz w:val="24"/>
              </w:rPr>
            </w:pPr>
            <w:r>
              <w:rPr>
                <w:rFonts w:hint="eastAsia" w:ascii="黑体" w:hAnsi="黑体" w:eastAsia="黑体" w:cs="黑体"/>
                <w:kern w:val="0"/>
                <w:sz w:val="24"/>
              </w:rPr>
              <w:t>序号</w:t>
            </w:r>
          </w:p>
        </w:tc>
        <w:tc>
          <w:tcPr>
            <w:tcW w:w="1276" w:type="dxa"/>
            <w:vAlign w:val="center"/>
          </w:tcPr>
          <w:p>
            <w:pPr>
              <w:spacing w:line="560" w:lineRule="exact"/>
              <w:jc w:val="center"/>
              <w:rPr>
                <w:rFonts w:ascii="黑体" w:hAnsi="黑体" w:eastAsia="黑体" w:cs="黑体"/>
                <w:kern w:val="0"/>
                <w:sz w:val="24"/>
              </w:rPr>
            </w:pPr>
            <w:r>
              <w:rPr>
                <w:rFonts w:hint="eastAsia" w:ascii="黑体" w:hAnsi="黑体" w:eastAsia="黑体" w:cs="黑体"/>
                <w:kern w:val="0"/>
                <w:sz w:val="24"/>
              </w:rPr>
              <w:t>评分项目</w:t>
            </w:r>
          </w:p>
        </w:tc>
        <w:tc>
          <w:tcPr>
            <w:tcW w:w="2535" w:type="dxa"/>
            <w:vAlign w:val="center"/>
          </w:tcPr>
          <w:p>
            <w:pPr>
              <w:spacing w:line="560" w:lineRule="exact"/>
              <w:rPr>
                <w:rFonts w:ascii="黑体" w:hAnsi="黑体" w:eastAsia="黑体" w:cs="黑体"/>
                <w:kern w:val="0"/>
                <w:sz w:val="24"/>
              </w:rPr>
            </w:pPr>
            <w:r>
              <w:rPr>
                <w:rFonts w:hint="eastAsia" w:ascii="黑体" w:hAnsi="黑体" w:eastAsia="黑体" w:cs="黑体"/>
                <w:kern w:val="0"/>
                <w:sz w:val="24"/>
              </w:rPr>
              <w:t>评分标准</w:t>
            </w:r>
          </w:p>
        </w:tc>
        <w:tc>
          <w:tcPr>
            <w:tcW w:w="850" w:type="dxa"/>
            <w:vAlign w:val="center"/>
          </w:tcPr>
          <w:p>
            <w:pPr>
              <w:spacing w:line="560" w:lineRule="exact"/>
              <w:jc w:val="center"/>
              <w:rPr>
                <w:rFonts w:ascii="黑体" w:hAnsi="黑体" w:eastAsia="黑体" w:cs="黑体"/>
                <w:kern w:val="0"/>
                <w:sz w:val="24"/>
              </w:rPr>
            </w:pPr>
            <w:r>
              <w:rPr>
                <w:rFonts w:hint="eastAsia" w:ascii="黑体" w:hAnsi="黑体" w:eastAsia="黑体" w:cs="黑体"/>
                <w:kern w:val="0"/>
                <w:sz w:val="24"/>
              </w:rPr>
              <w:t>项目</w:t>
            </w:r>
          </w:p>
          <w:p>
            <w:pPr>
              <w:spacing w:line="560" w:lineRule="exact"/>
              <w:jc w:val="center"/>
              <w:rPr>
                <w:rFonts w:ascii="黑体" w:hAnsi="黑体" w:eastAsia="黑体" w:cs="黑体"/>
                <w:kern w:val="0"/>
                <w:sz w:val="24"/>
              </w:rPr>
            </w:pPr>
            <w:r>
              <w:rPr>
                <w:rFonts w:hint="eastAsia" w:ascii="黑体" w:hAnsi="黑体" w:eastAsia="黑体" w:cs="黑体"/>
                <w:kern w:val="0"/>
                <w:sz w:val="24"/>
              </w:rPr>
              <w:t>分值</w:t>
            </w:r>
          </w:p>
        </w:tc>
        <w:tc>
          <w:tcPr>
            <w:tcW w:w="709" w:type="dxa"/>
            <w:vAlign w:val="center"/>
          </w:tcPr>
          <w:p>
            <w:pPr>
              <w:spacing w:line="560" w:lineRule="exact"/>
              <w:jc w:val="center"/>
              <w:rPr>
                <w:rFonts w:ascii="黑体" w:hAnsi="黑体" w:eastAsia="黑体" w:cs="黑体"/>
                <w:kern w:val="0"/>
                <w:sz w:val="24"/>
              </w:rPr>
            </w:pPr>
            <w:r>
              <w:rPr>
                <w:rFonts w:hint="eastAsia" w:ascii="黑体" w:hAnsi="黑体" w:eastAsia="黑体" w:cs="黑体"/>
                <w:kern w:val="0"/>
                <w:sz w:val="24"/>
              </w:rPr>
              <w:t>自评</w:t>
            </w:r>
          </w:p>
          <w:p>
            <w:pPr>
              <w:spacing w:line="560" w:lineRule="exact"/>
              <w:jc w:val="center"/>
              <w:rPr>
                <w:rFonts w:ascii="黑体" w:hAnsi="黑体" w:eastAsia="黑体" w:cs="黑体"/>
                <w:kern w:val="0"/>
                <w:sz w:val="24"/>
              </w:rPr>
            </w:pPr>
            <w:r>
              <w:rPr>
                <w:rFonts w:hint="eastAsia" w:ascii="黑体" w:hAnsi="黑体" w:eastAsia="黑体" w:cs="黑体"/>
                <w:kern w:val="0"/>
                <w:sz w:val="24"/>
              </w:rPr>
              <w:t>得分</w:t>
            </w:r>
          </w:p>
        </w:tc>
        <w:tc>
          <w:tcPr>
            <w:tcW w:w="1425" w:type="dxa"/>
            <w:vAlign w:val="center"/>
          </w:tcPr>
          <w:p>
            <w:pPr>
              <w:spacing w:line="560" w:lineRule="exact"/>
              <w:jc w:val="center"/>
              <w:rPr>
                <w:rFonts w:ascii="黑体" w:hAnsi="黑体" w:eastAsia="黑体" w:cs="黑体"/>
                <w:kern w:val="0"/>
                <w:sz w:val="24"/>
              </w:rPr>
            </w:pPr>
            <w:r>
              <w:rPr>
                <w:rFonts w:hint="eastAsia" w:ascii="黑体" w:hAnsi="黑体" w:eastAsia="黑体" w:cs="黑体"/>
                <w:kern w:val="0"/>
                <w:sz w:val="24"/>
              </w:rPr>
              <w:t>区（市、县）</w:t>
            </w:r>
          </w:p>
          <w:p>
            <w:pPr>
              <w:spacing w:line="560" w:lineRule="exact"/>
              <w:jc w:val="center"/>
              <w:rPr>
                <w:rFonts w:ascii="黑体" w:hAnsi="黑体" w:eastAsia="黑体" w:cs="黑体"/>
                <w:kern w:val="0"/>
                <w:sz w:val="24"/>
              </w:rPr>
            </w:pPr>
            <w:r>
              <w:rPr>
                <w:rFonts w:hint="eastAsia" w:ascii="黑体" w:hAnsi="黑体" w:eastAsia="黑体" w:cs="黑体"/>
                <w:kern w:val="0"/>
                <w:sz w:val="24"/>
              </w:rPr>
              <w:t>评价</w:t>
            </w:r>
          </w:p>
          <w:p>
            <w:pPr>
              <w:spacing w:line="560" w:lineRule="exact"/>
              <w:jc w:val="center"/>
              <w:rPr>
                <w:rFonts w:ascii="黑体" w:hAnsi="黑体" w:eastAsia="黑体" w:cs="黑体"/>
                <w:kern w:val="0"/>
                <w:sz w:val="24"/>
              </w:rPr>
            </w:pPr>
            <w:r>
              <w:rPr>
                <w:rFonts w:hint="eastAsia" w:ascii="黑体" w:hAnsi="黑体" w:eastAsia="黑体" w:cs="黑体"/>
                <w:kern w:val="0"/>
                <w:sz w:val="24"/>
              </w:rPr>
              <w:t>得分</w:t>
            </w:r>
          </w:p>
        </w:tc>
        <w:tc>
          <w:tcPr>
            <w:tcW w:w="992" w:type="dxa"/>
            <w:vAlign w:val="center"/>
          </w:tcPr>
          <w:p>
            <w:pPr>
              <w:spacing w:line="560" w:lineRule="exact"/>
              <w:jc w:val="center"/>
              <w:rPr>
                <w:rFonts w:ascii="黑体" w:hAnsi="黑体" w:eastAsia="黑体" w:cs="黑体"/>
                <w:kern w:val="0"/>
                <w:sz w:val="24"/>
              </w:rPr>
            </w:pPr>
            <w:r>
              <w:rPr>
                <w:rFonts w:hint="eastAsia" w:ascii="黑体" w:hAnsi="黑体" w:eastAsia="黑体" w:cs="黑体"/>
                <w:kern w:val="0"/>
                <w:sz w:val="24"/>
              </w:rPr>
              <w:t>市（州）</w:t>
            </w:r>
          </w:p>
          <w:p>
            <w:pPr>
              <w:spacing w:line="560" w:lineRule="exact"/>
              <w:jc w:val="center"/>
              <w:rPr>
                <w:rFonts w:ascii="黑体" w:hAnsi="黑体" w:eastAsia="黑体" w:cs="黑体"/>
                <w:kern w:val="0"/>
                <w:sz w:val="24"/>
              </w:rPr>
            </w:pPr>
            <w:r>
              <w:rPr>
                <w:rFonts w:hint="eastAsia" w:ascii="黑体" w:hAnsi="黑体" w:eastAsia="黑体" w:cs="黑体"/>
                <w:kern w:val="0"/>
                <w:sz w:val="24"/>
              </w:rPr>
              <w:t>评价</w:t>
            </w:r>
          </w:p>
          <w:p>
            <w:pPr>
              <w:spacing w:line="560" w:lineRule="exact"/>
              <w:jc w:val="center"/>
              <w:rPr>
                <w:rFonts w:ascii="黑体" w:hAnsi="黑体" w:eastAsia="黑体" w:cs="黑体"/>
                <w:kern w:val="0"/>
                <w:sz w:val="24"/>
              </w:rPr>
            </w:pPr>
            <w:r>
              <w:rPr>
                <w:rFonts w:hint="eastAsia" w:ascii="黑体" w:hAnsi="黑体" w:eastAsia="黑体" w:cs="黑体"/>
                <w:kern w:val="0"/>
                <w:sz w:val="24"/>
              </w:rPr>
              <w:t>得分</w:t>
            </w:r>
          </w:p>
        </w:tc>
        <w:tc>
          <w:tcPr>
            <w:tcW w:w="748" w:type="dxa"/>
          </w:tcPr>
          <w:p>
            <w:pPr>
              <w:spacing w:line="560" w:lineRule="exact"/>
              <w:jc w:val="center"/>
              <w:rPr>
                <w:rFonts w:ascii="黑体" w:hAnsi="黑体" w:eastAsia="黑体" w:cs="黑体"/>
                <w:kern w:val="0"/>
                <w:sz w:val="24"/>
              </w:rPr>
            </w:pPr>
            <w:r>
              <w:rPr>
                <w:rFonts w:hint="eastAsia" w:ascii="黑体" w:hAnsi="黑体" w:eastAsia="黑体" w:cs="黑体"/>
                <w:kern w:val="0"/>
                <w:sz w:val="24"/>
              </w:rPr>
              <w:t>省级</w:t>
            </w:r>
          </w:p>
          <w:p>
            <w:pPr>
              <w:spacing w:line="560" w:lineRule="exact"/>
              <w:jc w:val="center"/>
              <w:rPr>
                <w:rFonts w:ascii="黑体" w:hAnsi="黑体" w:eastAsia="黑体" w:cs="黑体"/>
                <w:kern w:val="0"/>
                <w:sz w:val="24"/>
              </w:rPr>
            </w:pPr>
            <w:r>
              <w:rPr>
                <w:rFonts w:hint="eastAsia" w:ascii="黑体" w:hAnsi="黑体" w:eastAsia="黑体" w:cs="黑体"/>
                <w:kern w:val="0"/>
                <w:sz w:val="24"/>
              </w:rPr>
              <w:t>评价</w:t>
            </w:r>
          </w:p>
          <w:p>
            <w:pPr>
              <w:spacing w:line="560" w:lineRule="exact"/>
              <w:jc w:val="center"/>
              <w:rPr>
                <w:rFonts w:ascii="黑体" w:hAnsi="黑体" w:eastAsia="黑体" w:cs="黑体"/>
                <w:kern w:val="0"/>
                <w:sz w:val="24"/>
              </w:rPr>
            </w:pPr>
            <w:r>
              <w:rPr>
                <w:rFonts w:hint="eastAsia" w:ascii="黑体" w:hAnsi="黑体" w:eastAsia="黑体" w:cs="黑体"/>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一</w:t>
            </w:r>
          </w:p>
        </w:tc>
        <w:tc>
          <w:tcPr>
            <w:tcW w:w="1276" w:type="dxa"/>
            <w:vAlign w:val="center"/>
          </w:tcPr>
          <w:p>
            <w:pPr>
              <w:spacing w:line="560" w:lineRule="exact"/>
              <w:ind w:left="210" w:leftChars="100"/>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地域</w:t>
            </w:r>
          </w:p>
          <w:p>
            <w:pPr>
              <w:spacing w:line="560" w:lineRule="exact"/>
              <w:ind w:left="210" w:leftChars="100"/>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特质</w:t>
            </w:r>
          </w:p>
          <w:p>
            <w:pPr>
              <w:spacing w:line="560" w:lineRule="exact"/>
              <w:ind w:left="210" w:leftChars="100"/>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突出</w:t>
            </w:r>
          </w:p>
          <w:p>
            <w:pPr>
              <w:spacing w:line="560" w:lineRule="exact"/>
              <w:ind w:left="210" w:leftChars="100"/>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度</w:t>
            </w:r>
          </w:p>
        </w:tc>
        <w:tc>
          <w:tcPr>
            <w:tcW w:w="2535" w:type="dxa"/>
            <w:vAlign w:val="center"/>
          </w:tcPr>
          <w:p>
            <w:pPr>
              <w:overflowPunct w:val="0"/>
              <w:spacing w:line="560" w:lineRule="exact"/>
              <w:jc w:val="left"/>
              <w:rPr>
                <w:rFonts w:ascii="黑体" w:hAnsi="黑体" w:eastAsia="黑体" w:cs="黑体"/>
                <w:color w:val="000000" w:themeColor="text1"/>
                <w:kern w:val="0"/>
                <w:sz w:val="24"/>
                <w14:textFill>
                  <w14:solidFill>
                    <w14:schemeClr w14:val="tx1"/>
                  </w14:solidFill>
                </w14:textFill>
              </w:rPr>
            </w:pPr>
            <w:bookmarkStart w:id="2" w:name="_Hlk72334773"/>
            <w:r>
              <w:rPr>
                <w:rFonts w:hint="eastAsia" w:ascii="黑体" w:hAnsi="黑体" w:eastAsia="黑体" w:cs="黑体"/>
                <w:color w:val="000000" w:themeColor="text1"/>
                <w:kern w:val="0"/>
                <w:sz w:val="24"/>
                <w14:textFill>
                  <w14:solidFill>
                    <w14:schemeClr w14:val="tx1"/>
                  </w14:solidFill>
                </w14:textFill>
              </w:rPr>
              <w:t>地域特色突出，富含典型的天府文化信息符号，充分体现旅游目的地文化特色、当地材质特征，有利于引导消费者充分感受和体验四川各地自然社会、风土民俗、人文历史、生产生活方式等要素，形成对四川旅游形象的美好记忆。</w:t>
            </w:r>
            <w:bookmarkEnd w:id="2"/>
          </w:p>
        </w:tc>
        <w:tc>
          <w:tcPr>
            <w:tcW w:w="850" w:type="dxa"/>
            <w:vAlign w:val="center"/>
          </w:tcPr>
          <w:p>
            <w:pPr>
              <w:spacing w:line="560" w:lineRule="exact"/>
              <w:jc w:val="center"/>
              <w:rPr>
                <w:rFonts w:ascii="Times New Roman" w:hAnsi="Times New Roman" w:eastAsia="楷体_GB2312" w:cs="Times New Roman"/>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15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地域特色</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产品具有鲜明的四川和旅游目的地地域元素，视觉冲击力强，充分体现天府特色（4分）；</w:t>
            </w:r>
          </w:p>
        </w:tc>
        <w:tc>
          <w:tcPr>
            <w:tcW w:w="850"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4</w:t>
            </w:r>
          </w:p>
        </w:tc>
        <w:tc>
          <w:tcPr>
            <w:tcW w:w="709" w:type="dxa"/>
            <w:vAlign w:val="center"/>
          </w:tcPr>
          <w:p>
            <w:pPr>
              <w:spacing w:line="560" w:lineRule="exact"/>
              <w:jc w:val="center"/>
              <w:rPr>
                <w:rFonts w:ascii="Times New Roman" w:hAnsi="Times New Roman" w:eastAsia="宋体" w:cs="Times New Roman"/>
                <w:kern w:val="0"/>
                <w:sz w:val="24"/>
              </w:rPr>
            </w:pPr>
          </w:p>
        </w:tc>
        <w:tc>
          <w:tcPr>
            <w:tcW w:w="1425" w:type="dxa"/>
          </w:tcPr>
          <w:p>
            <w:pPr>
              <w:spacing w:line="560" w:lineRule="exact"/>
              <w:jc w:val="center"/>
              <w:rPr>
                <w:rFonts w:ascii="Times New Roman" w:hAnsi="Times New Roman" w:eastAsia="宋体" w:cs="Times New Roman"/>
                <w:kern w:val="0"/>
                <w:sz w:val="24"/>
              </w:rPr>
            </w:pPr>
          </w:p>
        </w:tc>
        <w:tc>
          <w:tcPr>
            <w:tcW w:w="992" w:type="dxa"/>
            <w:vAlign w:val="center"/>
          </w:tcPr>
          <w:p>
            <w:pPr>
              <w:spacing w:line="560" w:lineRule="exact"/>
              <w:jc w:val="center"/>
              <w:rPr>
                <w:rFonts w:ascii="Times New Roman" w:hAnsi="Times New Roman" w:eastAsia="宋体" w:cs="Times New Roman"/>
                <w:kern w:val="0"/>
                <w:sz w:val="24"/>
              </w:rPr>
            </w:pPr>
          </w:p>
        </w:tc>
        <w:tc>
          <w:tcPr>
            <w:tcW w:w="748" w:type="dxa"/>
          </w:tcPr>
          <w:p>
            <w:pPr>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文化主题</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具有明确的文化主题，能反映历史文化、生态文化、红色文化、民俗文化、休闲文化、生产文化、技艺文化等天府主题文化内涵（4分）</w:t>
            </w:r>
          </w:p>
        </w:tc>
        <w:tc>
          <w:tcPr>
            <w:tcW w:w="850"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4</w:t>
            </w:r>
          </w:p>
        </w:tc>
        <w:tc>
          <w:tcPr>
            <w:tcW w:w="709" w:type="dxa"/>
            <w:vAlign w:val="center"/>
          </w:tcPr>
          <w:p>
            <w:pPr>
              <w:spacing w:line="560" w:lineRule="exact"/>
              <w:jc w:val="center"/>
              <w:rPr>
                <w:rFonts w:ascii="Times New Roman" w:hAnsi="Times New Roman" w:eastAsia="宋体" w:cs="Times New Roman"/>
                <w:kern w:val="0"/>
                <w:sz w:val="24"/>
              </w:rPr>
            </w:pPr>
          </w:p>
        </w:tc>
        <w:tc>
          <w:tcPr>
            <w:tcW w:w="1425" w:type="dxa"/>
          </w:tcPr>
          <w:p>
            <w:pPr>
              <w:spacing w:line="560" w:lineRule="exact"/>
              <w:jc w:val="center"/>
              <w:rPr>
                <w:rFonts w:ascii="Times New Roman" w:hAnsi="Times New Roman" w:eastAsia="宋体" w:cs="Times New Roman"/>
                <w:kern w:val="0"/>
                <w:sz w:val="24"/>
              </w:rPr>
            </w:pPr>
          </w:p>
        </w:tc>
        <w:tc>
          <w:tcPr>
            <w:tcW w:w="992" w:type="dxa"/>
            <w:vAlign w:val="center"/>
          </w:tcPr>
          <w:p>
            <w:pPr>
              <w:spacing w:line="560" w:lineRule="exact"/>
              <w:jc w:val="center"/>
              <w:rPr>
                <w:rFonts w:ascii="Times New Roman" w:hAnsi="Times New Roman" w:eastAsia="宋体" w:cs="Times New Roman"/>
                <w:kern w:val="0"/>
                <w:sz w:val="24"/>
              </w:rPr>
            </w:pPr>
          </w:p>
        </w:tc>
        <w:tc>
          <w:tcPr>
            <w:tcW w:w="748" w:type="dxa"/>
          </w:tcPr>
          <w:p>
            <w:pPr>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3</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形象提炼</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文化主题依据所在地人文资源、社会资源和自然资源提炼加工形成，与区域旅游形象塑造一致（4分）</w:t>
            </w:r>
          </w:p>
        </w:tc>
        <w:tc>
          <w:tcPr>
            <w:tcW w:w="850"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4</w:t>
            </w:r>
          </w:p>
        </w:tc>
        <w:tc>
          <w:tcPr>
            <w:tcW w:w="709" w:type="dxa"/>
            <w:vAlign w:val="center"/>
          </w:tcPr>
          <w:p>
            <w:pPr>
              <w:spacing w:line="560" w:lineRule="exact"/>
              <w:jc w:val="center"/>
              <w:rPr>
                <w:rFonts w:ascii="Times New Roman" w:hAnsi="Times New Roman" w:eastAsia="宋体" w:cs="Times New Roman"/>
                <w:kern w:val="0"/>
                <w:sz w:val="24"/>
              </w:rPr>
            </w:pPr>
          </w:p>
        </w:tc>
        <w:tc>
          <w:tcPr>
            <w:tcW w:w="1425" w:type="dxa"/>
          </w:tcPr>
          <w:p>
            <w:pPr>
              <w:spacing w:line="560" w:lineRule="exact"/>
              <w:jc w:val="center"/>
              <w:rPr>
                <w:rFonts w:ascii="Times New Roman" w:hAnsi="Times New Roman" w:eastAsia="宋体" w:cs="Times New Roman"/>
                <w:kern w:val="0"/>
                <w:sz w:val="24"/>
              </w:rPr>
            </w:pPr>
          </w:p>
        </w:tc>
        <w:tc>
          <w:tcPr>
            <w:tcW w:w="992" w:type="dxa"/>
            <w:vAlign w:val="center"/>
          </w:tcPr>
          <w:p>
            <w:pPr>
              <w:spacing w:line="560" w:lineRule="exact"/>
              <w:jc w:val="center"/>
              <w:rPr>
                <w:rFonts w:ascii="Times New Roman" w:hAnsi="Times New Roman" w:eastAsia="宋体" w:cs="Times New Roman"/>
                <w:kern w:val="0"/>
                <w:sz w:val="24"/>
              </w:rPr>
            </w:pPr>
          </w:p>
        </w:tc>
        <w:tc>
          <w:tcPr>
            <w:tcW w:w="748" w:type="dxa"/>
          </w:tcPr>
          <w:p>
            <w:pPr>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4</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包装特色</w:t>
            </w:r>
          </w:p>
        </w:tc>
        <w:tc>
          <w:tcPr>
            <w:tcW w:w="2535" w:type="dxa"/>
            <w:vAlign w:val="center"/>
          </w:tcPr>
          <w:p>
            <w:pPr>
              <w:spacing w:line="56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包装美观大方，设计精美，色彩搭配和谐、文字易于识别（2分），图案显示天府地域特色（1分）</w:t>
            </w:r>
          </w:p>
        </w:tc>
        <w:tc>
          <w:tcPr>
            <w:tcW w:w="850"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3</w:t>
            </w:r>
          </w:p>
        </w:tc>
        <w:tc>
          <w:tcPr>
            <w:tcW w:w="709" w:type="dxa"/>
            <w:vAlign w:val="center"/>
          </w:tcPr>
          <w:p>
            <w:pPr>
              <w:spacing w:line="560" w:lineRule="exact"/>
              <w:jc w:val="center"/>
              <w:rPr>
                <w:rFonts w:ascii="Times New Roman" w:hAnsi="Times New Roman" w:eastAsia="宋体" w:cs="Times New Roman"/>
                <w:kern w:val="0"/>
                <w:sz w:val="24"/>
              </w:rPr>
            </w:pPr>
          </w:p>
        </w:tc>
        <w:tc>
          <w:tcPr>
            <w:tcW w:w="1425" w:type="dxa"/>
          </w:tcPr>
          <w:p>
            <w:pPr>
              <w:spacing w:line="560" w:lineRule="exact"/>
              <w:jc w:val="center"/>
              <w:rPr>
                <w:rFonts w:ascii="Times New Roman" w:hAnsi="Times New Roman" w:eastAsia="宋体" w:cs="Times New Roman"/>
                <w:kern w:val="0"/>
                <w:sz w:val="24"/>
              </w:rPr>
            </w:pPr>
          </w:p>
        </w:tc>
        <w:tc>
          <w:tcPr>
            <w:tcW w:w="992" w:type="dxa"/>
            <w:vAlign w:val="center"/>
          </w:tcPr>
          <w:p>
            <w:pPr>
              <w:spacing w:line="560" w:lineRule="exact"/>
              <w:jc w:val="center"/>
              <w:rPr>
                <w:rFonts w:ascii="Times New Roman" w:hAnsi="Times New Roman" w:eastAsia="宋体" w:cs="Times New Roman"/>
                <w:kern w:val="0"/>
                <w:sz w:val="24"/>
              </w:rPr>
            </w:pPr>
          </w:p>
        </w:tc>
        <w:tc>
          <w:tcPr>
            <w:tcW w:w="748" w:type="dxa"/>
          </w:tcPr>
          <w:p>
            <w:pPr>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二</w:t>
            </w:r>
          </w:p>
        </w:tc>
        <w:tc>
          <w:tcPr>
            <w:tcW w:w="1276"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品牌度</w:t>
            </w:r>
          </w:p>
        </w:tc>
        <w:tc>
          <w:tcPr>
            <w:tcW w:w="2535" w:type="dxa"/>
            <w:vAlign w:val="center"/>
          </w:tcPr>
          <w:p>
            <w:pPr>
              <w:overflowPunct w:val="0"/>
              <w:spacing w:line="560" w:lineRule="exact"/>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生产证照齐全，管理规范，拥有注册商标，质量稳定，市场声誉好，在四川省及全国范围内有一定品牌知名度，符合本区域内的产业发展等有关规划，近三年生产中未发生过较大以上安全生产责任事故和重大负面舆情，是行业优质标杆型企业。</w:t>
            </w:r>
          </w:p>
        </w:tc>
        <w:tc>
          <w:tcPr>
            <w:tcW w:w="850" w:type="dxa"/>
            <w:vAlign w:val="center"/>
          </w:tcPr>
          <w:p>
            <w:pPr>
              <w:spacing w:line="560" w:lineRule="exact"/>
              <w:jc w:val="center"/>
              <w:rPr>
                <w:rFonts w:ascii="Times New Roman" w:hAnsi="Times New Roman" w:eastAsia="楷体_GB2312" w:cs="Times New Roman"/>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20</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w:t>
            </w:r>
          </w:p>
        </w:tc>
        <w:tc>
          <w:tcPr>
            <w:tcW w:w="1276" w:type="dxa"/>
            <w:vAlign w:val="center"/>
          </w:tcPr>
          <w:p>
            <w:pPr>
              <w:spacing w:line="560" w:lineRule="exact"/>
              <w:jc w:val="center"/>
              <w:rPr>
                <w:rFonts w:ascii="楷体" w:hAnsi="楷体" w:eastAsia="楷体" w:cs="楷体"/>
                <w:color w:val="FF0000"/>
                <w:kern w:val="0"/>
                <w:sz w:val="24"/>
              </w:rPr>
            </w:pPr>
            <w:r>
              <w:rPr>
                <w:rFonts w:hint="eastAsia" w:ascii="楷体" w:hAnsi="楷体" w:eastAsia="楷体" w:cs="楷体"/>
                <w:kern w:val="0"/>
                <w:sz w:val="24"/>
              </w:rPr>
              <w:t>安全生产</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近三年生产中未发生过较大以上安全生产责任事故和重大负面舆情（4分）</w:t>
            </w:r>
          </w:p>
        </w:tc>
        <w:tc>
          <w:tcPr>
            <w:tcW w:w="850" w:type="dxa"/>
            <w:vAlign w:val="center"/>
          </w:tcPr>
          <w:p>
            <w:pPr>
              <w:spacing w:line="560" w:lineRule="exact"/>
              <w:jc w:val="center"/>
              <w:rPr>
                <w:rFonts w:ascii="Times New Roman" w:hAnsi="Times New Roman" w:eastAsia="楷体_GB2312" w:cs="Times New Roman"/>
                <w:b/>
                <w:bCs/>
                <w:color w:val="FF0000"/>
                <w:kern w:val="0"/>
                <w:sz w:val="24"/>
              </w:rPr>
            </w:pPr>
            <w:r>
              <w:rPr>
                <w:rFonts w:ascii="Times New Roman" w:hAnsi="Times New Roman" w:eastAsia="楷体_GB2312" w:cs="Times New Roman"/>
                <w:b/>
                <w:bCs/>
                <w:color w:val="000000" w:themeColor="text1"/>
                <w:kern w:val="0"/>
                <w:sz w:val="24"/>
                <w14:textFill>
                  <w14:solidFill>
                    <w14:schemeClr w14:val="tx1"/>
                  </w14:solidFill>
                </w14:textFill>
              </w:rPr>
              <w:t>4</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行业</w:t>
            </w:r>
          </w:p>
          <w:p>
            <w:pPr>
              <w:spacing w:line="560" w:lineRule="exact"/>
              <w:jc w:val="center"/>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美誉度</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因参与乡村振兴、文化传承、保护与推广行动以及品牌建设等受到相关部门或行业协会表彰，省部级及以上一次4分、市州级一次2分，本项最高分值6分；</w:t>
            </w:r>
          </w:p>
        </w:tc>
        <w:tc>
          <w:tcPr>
            <w:tcW w:w="850" w:type="dxa"/>
            <w:vAlign w:val="center"/>
          </w:tcPr>
          <w:p>
            <w:pPr>
              <w:spacing w:line="560" w:lineRule="exact"/>
              <w:jc w:val="center"/>
              <w:rPr>
                <w:rFonts w:ascii="Times New Roman" w:hAnsi="Times New Roman" w:eastAsia="楷体_GB2312" w:cs="Times New Roman"/>
                <w:b/>
                <w:bCs/>
                <w:color w:val="FF0000"/>
                <w:kern w:val="0"/>
                <w:sz w:val="24"/>
              </w:rPr>
            </w:pPr>
            <w:r>
              <w:rPr>
                <w:rFonts w:ascii="Times New Roman" w:hAnsi="Times New Roman" w:eastAsia="宋体" w:cs="Times New Roman"/>
                <w:b/>
                <w:bCs/>
                <w:color w:val="000000" w:themeColor="text1"/>
                <w:kern w:val="0"/>
                <w:sz w:val="24"/>
                <w14:textFill>
                  <w14:solidFill>
                    <w14:schemeClr w14:val="tx1"/>
                  </w14:solidFill>
                </w14:textFill>
              </w:rPr>
              <w:t>6</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3</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社会</w:t>
            </w:r>
          </w:p>
          <w:p>
            <w:pPr>
              <w:spacing w:line="560" w:lineRule="exact"/>
              <w:jc w:val="center"/>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美誉度</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参与乡村振兴、文化传承、保护与推广行动以及品牌建设等原因在全国文化旅游或乡村振兴工作等各类会议上作为典型交流发言，或被国家级媒体专题报道的，每次加3分；在全省文化旅游或乡村振兴工作各类会议上作为典型交流发言,或被省级媒体专题报道的，每次加2分；在全省文化旅游或乡村振兴工作各类会议上作为典型交流发言,或被省级媒体专题报道的，每次加1分；在市州文化旅游或乡村振兴工作各类会议上作为典型交流发言,或被市州级媒体专题报道的，每次加1分。本项最高分值6分；</w:t>
            </w:r>
          </w:p>
        </w:tc>
        <w:tc>
          <w:tcPr>
            <w:tcW w:w="850" w:type="dxa"/>
            <w:vAlign w:val="center"/>
          </w:tcPr>
          <w:p>
            <w:pPr>
              <w:spacing w:line="560" w:lineRule="exact"/>
              <w:jc w:val="center"/>
              <w:rPr>
                <w:rFonts w:ascii="Times New Roman" w:hAnsi="Times New Roman" w:eastAsia="楷体_GB2312" w:cs="Times New Roman"/>
                <w:b/>
                <w:bCs/>
                <w:color w:val="FF0000"/>
                <w:kern w:val="0"/>
                <w:sz w:val="24"/>
              </w:rPr>
            </w:pPr>
            <w:r>
              <w:rPr>
                <w:rFonts w:ascii="Times New Roman" w:hAnsi="Times New Roman" w:eastAsia="宋体" w:cs="Times New Roman"/>
                <w:b/>
                <w:bCs/>
                <w:color w:val="000000" w:themeColor="text1"/>
                <w:kern w:val="0"/>
                <w:sz w:val="24"/>
                <w14:textFill>
                  <w14:solidFill>
                    <w14:schemeClr w14:val="tx1"/>
                  </w14:solidFill>
                </w14:textFill>
              </w:rPr>
              <w:t>6</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4</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市场</w:t>
            </w:r>
          </w:p>
          <w:p>
            <w:pPr>
              <w:spacing w:line="560" w:lineRule="exact"/>
              <w:jc w:val="center"/>
              <w:rPr>
                <w:rFonts w:ascii="楷体" w:hAnsi="楷体" w:eastAsia="楷体" w:cs="楷体"/>
                <w:kern w:val="0"/>
                <w:sz w:val="24"/>
              </w:rPr>
            </w:pPr>
            <w:r>
              <w:rPr>
                <w:rFonts w:hint="eastAsia" w:ascii="楷体" w:hAnsi="楷体" w:eastAsia="楷体" w:cs="楷体"/>
                <w:color w:val="000000" w:themeColor="text1"/>
                <w:kern w:val="0"/>
                <w:sz w:val="24"/>
                <w14:textFill>
                  <w14:solidFill>
                    <w14:schemeClr w14:val="tx1"/>
                  </w14:solidFill>
                </w14:textFill>
              </w:rPr>
              <w:t>美誉度</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 在各主流OTA平台网评平均分不低于4.8分（含）得3分，不低于4.5分（含）得2分；2. 在旅游商品门户网站好评率不低于90%（含）的得1分；</w:t>
            </w:r>
          </w:p>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本项最高分值4分；</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4</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三</w:t>
            </w:r>
          </w:p>
        </w:tc>
        <w:tc>
          <w:tcPr>
            <w:tcW w:w="1276"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实用度</w:t>
            </w:r>
          </w:p>
        </w:tc>
        <w:tc>
          <w:tcPr>
            <w:tcW w:w="2535" w:type="dxa"/>
            <w:vAlign w:val="center"/>
          </w:tcPr>
          <w:p>
            <w:pPr>
              <w:overflowPunct w:val="0"/>
              <w:spacing w:line="560" w:lineRule="exact"/>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 xml:space="preserve">设计合理、美观、安全、绿色环保；有与文化、生活相关的应用性，有一定的实用价值（工艺品除外）。 </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15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设计理念</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设计合理、美观、安全，达到相应国家或行业标准；</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绿色环保</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取材天然材质或材质绿色环保，达到相应国家或行业标准；</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3</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实用价值</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有实用价值或收藏价值，有与旅游、居家、休闲相关的实用性；</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四</w:t>
            </w:r>
          </w:p>
        </w:tc>
        <w:tc>
          <w:tcPr>
            <w:tcW w:w="1276"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创新度</w:t>
            </w:r>
          </w:p>
        </w:tc>
        <w:tc>
          <w:tcPr>
            <w:tcW w:w="2535" w:type="dxa"/>
            <w:vAlign w:val="center"/>
          </w:tcPr>
          <w:p>
            <w:pPr>
              <w:overflowPunct w:val="0"/>
              <w:spacing w:line="560" w:lineRule="exact"/>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设计创意新颖、独特，技艺或品种独创；时尚性强，易被旅游者接受；传统工艺推陈出新，高新技术得到应用，拥有自主知识产权；产品外观、细部设计、服务行为、服务细节、体验活动、产品功能等整体协调统一。</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1</w:t>
            </w:r>
            <w:r>
              <w:rPr>
                <w:rFonts w:ascii="Times New Roman" w:hAnsi="Times New Roman" w:eastAsia="楷体_GB2312" w:cs="Times New Roman"/>
                <w:b/>
                <w:bCs/>
                <w:color w:val="000000" w:themeColor="text1"/>
                <w:kern w:val="0"/>
                <w:sz w:val="24"/>
                <w14:textFill>
                  <w14:solidFill>
                    <w14:schemeClr w14:val="tx1"/>
                  </w14:solidFill>
                </w14:textFill>
              </w:rPr>
              <w:t>0</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kern w:val="0"/>
                <w:sz w:val="20"/>
              </w:rPr>
            </w:pPr>
            <w:r>
              <w:rPr>
                <w:rFonts w:hint="eastAsia" w:ascii="楷体" w:hAnsi="楷体" w:eastAsia="楷体" w:cs="楷体"/>
                <w:color w:val="000000" w:themeColor="text1"/>
                <w:kern w:val="0"/>
                <w:sz w:val="24"/>
                <w14:textFill>
                  <w14:solidFill>
                    <w14:schemeClr w14:val="tx1"/>
                  </w14:solidFill>
                </w14:textFill>
              </w:rPr>
              <w:t>1</w:t>
            </w:r>
          </w:p>
        </w:tc>
        <w:tc>
          <w:tcPr>
            <w:tcW w:w="1276" w:type="dxa"/>
            <w:vAlign w:val="center"/>
          </w:tcPr>
          <w:p>
            <w:pPr>
              <w:spacing w:line="560" w:lineRule="exact"/>
              <w:jc w:val="center"/>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创意水平</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创意新颖、独特，技艺或品种独创，时尚性强，满足新形势下消费者的消费特征和审美需求，易被旅游者接受；</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w:t>
            </w:r>
          </w:p>
        </w:tc>
        <w:tc>
          <w:tcPr>
            <w:tcW w:w="1276" w:type="dxa"/>
            <w:vAlign w:val="center"/>
          </w:tcPr>
          <w:p>
            <w:pPr>
              <w:spacing w:line="560" w:lineRule="exact"/>
              <w:jc w:val="center"/>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技术水平</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传统工艺推陈出新，高新技术得到应用；</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3</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3</w:t>
            </w:r>
          </w:p>
        </w:tc>
        <w:tc>
          <w:tcPr>
            <w:tcW w:w="1276" w:type="dxa"/>
            <w:vAlign w:val="center"/>
          </w:tcPr>
          <w:p>
            <w:pPr>
              <w:spacing w:line="560" w:lineRule="exact"/>
              <w:jc w:val="center"/>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知识产权</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拥有自主知识产权并能提供相应证书；</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2</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五</w:t>
            </w:r>
          </w:p>
        </w:tc>
        <w:tc>
          <w:tcPr>
            <w:tcW w:w="1276"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市场度</w:t>
            </w:r>
          </w:p>
        </w:tc>
        <w:tc>
          <w:tcPr>
            <w:tcW w:w="2535" w:type="dxa"/>
            <w:vAlign w:val="center"/>
          </w:tcPr>
          <w:p>
            <w:pPr>
              <w:overflowPunct w:val="0"/>
              <w:spacing w:line="560" w:lineRule="exact"/>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已批量生产或正在批量生产，价格定位合理，市场认知度高。</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15</w:t>
            </w:r>
          </w:p>
        </w:tc>
        <w:tc>
          <w:tcPr>
            <w:tcW w:w="709" w:type="dxa"/>
            <w:vAlign w:val="center"/>
          </w:tcPr>
          <w:p>
            <w:pPr>
              <w:spacing w:line="560" w:lineRule="exact"/>
              <w:jc w:val="center"/>
              <w:rPr>
                <w:rFonts w:ascii="Times New Roman" w:hAnsi="Times New Roman" w:eastAsia="楷体_GB2312" w:cs="Times New Roman"/>
                <w:color w:val="000000" w:themeColor="text1"/>
                <w:kern w:val="0"/>
                <w:sz w:val="24"/>
                <w14:textFill>
                  <w14:solidFill>
                    <w14:schemeClr w14:val="tx1"/>
                  </w14:solidFill>
                </w14:textFill>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产品销量</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年销售100万件以上得5分；50万件以上不满100万件得3分；10万件以上不满50万件得2分；1万件以上不满10万件得1分；不满1万件不得分；</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产品</w:t>
            </w:r>
          </w:p>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销售额</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年销售额在1000万元以上得5分；500万元以上不满1000万元得3分；100万元以上不满500万元得2分；10万元以上不满100万元得1分；</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3</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销售场景</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1.实体店铺：全国或全省范围内拥有10家（含）以上实体店铺得3分；拥有5-9家得2分；拥有1-4家得1分；没有实体销售渠道不得分</w:t>
            </w:r>
          </w:p>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2.电商：店铺粉丝超过50万的得2分，10-50万的得1分，低于10万的不得分；</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六</w:t>
            </w:r>
          </w:p>
        </w:tc>
        <w:tc>
          <w:tcPr>
            <w:tcW w:w="1276"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工艺度</w:t>
            </w:r>
          </w:p>
        </w:tc>
        <w:tc>
          <w:tcPr>
            <w:tcW w:w="2535" w:type="dxa"/>
            <w:vAlign w:val="center"/>
          </w:tcPr>
          <w:p>
            <w:pPr>
              <w:overflowPunct w:val="0"/>
              <w:spacing w:line="560" w:lineRule="exact"/>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工艺精良、制作精湛、用材合理，符合相关国内外技术质量标准和安全标准（通过标准认定的以证书为准）。</w:t>
            </w:r>
          </w:p>
        </w:tc>
        <w:tc>
          <w:tcPr>
            <w:tcW w:w="850" w:type="dxa"/>
            <w:vAlign w:val="center"/>
          </w:tcPr>
          <w:p>
            <w:pPr>
              <w:spacing w:line="560" w:lineRule="exact"/>
              <w:jc w:val="center"/>
              <w:rPr>
                <w:rFonts w:ascii="黑体" w:hAnsi="黑体" w:eastAsia="黑体" w:cs="黑体"/>
                <w:b/>
                <w:bCs/>
                <w:color w:val="000000" w:themeColor="text1"/>
                <w:kern w:val="0"/>
                <w:sz w:val="24"/>
                <w14:textFill>
                  <w14:solidFill>
                    <w14:schemeClr w14:val="tx1"/>
                  </w14:solidFill>
                </w14:textFill>
              </w:rPr>
            </w:pPr>
            <w:r>
              <w:rPr>
                <w:rFonts w:hint="eastAsia" w:ascii="黑体" w:hAnsi="黑体" w:eastAsia="黑体" w:cs="黑体"/>
                <w:b/>
                <w:bCs/>
                <w:color w:val="000000" w:themeColor="text1"/>
                <w:kern w:val="0"/>
                <w:sz w:val="24"/>
                <w14:textFill>
                  <w14:solidFill>
                    <w14:schemeClr w14:val="tx1"/>
                  </w14:solidFill>
                </w14:textFill>
              </w:rPr>
              <w:t>10</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w:t>
            </w:r>
          </w:p>
        </w:tc>
        <w:tc>
          <w:tcPr>
            <w:tcW w:w="1276" w:type="dxa"/>
            <w:vAlign w:val="center"/>
          </w:tcPr>
          <w:p>
            <w:pPr>
              <w:spacing w:line="560" w:lineRule="exact"/>
              <w:jc w:val="center"/>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制作工艺</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工艺精良、制作精湛、用材合理，体现地域传统工艺特色和文化匠心；</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w:t>
            </w:r>
          </w:p>
        </w:tc>
        <w:tc>
          <w:tcPr>
            <w:tcW w:w="1276" w:type="dxa"/>
            <w:vAlign w:val="center"/>
          </w:tcPr>
          <w:p>
            <w:pPr>
              <w:spacing w:line="560" w:lineRule="exact"/>
              <w:jc w:val="center"/>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制作标准</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符合相关国内外技术质量标准和安全标准（通过标准认定的以证书为准）。</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七</w:t>
            </w:r>
          </w:p>
        </w:tc>
        <w:tc>
          <w:tcPr>
            <w:tcW w:w="1276"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示范性</w:t>
            </w:r>
          </w:p>
        </w:tc>
        <w:tc>
          <w:tcPr>
            <w:tcW w:w="2535" w:type="dxa"/>
            <w:vAlign w:val="center"/>
          </w:tcPr>
          <w:p>
            <w:pPr>
              <w:overflowPunct w:val="0"/>
              <w:spacing w:line="560" w:lineRule="exact"/>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对所在区域社会文明、经济发展等带动作用明显，成为地方产业振兴或地方文化保护、传承的示范窗口，同时引领四川特色旅游商品的消费取向和流行趋势。</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15</w:t>
            </w:r>
          </w:p>
        </w:tc>
        <w:tc>
          <w:tcPr>
            <w:tcW w:w="709" w:type="dxa"/>
            <w:vAlign w:val="center"/>
          </w:tcPr>
          <w:p>
            <w:pPr>
              <w:spacing w:line="560" w:lineRule="exact"/>
              <w:jc w:val="center"/>
              <w:rPr>
                <w:rFonts w:ascii="Times New Roman" w:hAnsi="Times New Roman" w:eastAsia="楷体_GB2312" w:cs="Times New Roman"/>
                <w:kern w:val="0"/>
                <w:sz w:val="24"/>
              </w:rPr>
            </w:pPr>
          </w:p>
        </w:tc>
        <w:tc>
          <w:tcPr>
            <w:tcW w:w="1425" w:type="dxa"/>
          </w:tcPr>
          <w:p>
            <w:pPr>
              <w:spacing w:line="560" w:lineRule="exact"/>
              <w:jc w:val="center"/>
              <w:rPr>
                <w:rFonts w:ascii="Times New Roman" w:hAnsi="Times New Roman" w:eastAsia="楷体_GB2312" w:cs="Times New Roman"/>
                <w:kern w:val="0"/>
                <w:sz w:val="24"/>
              </w:rPr>
            </w:pPr>
          </w:p>
        </w:tc>
        <w:tc>
          <w:tcPr>
            <w:tcW w:w="992" w:type="dxa"/>
            <w:vAlign w:val="center"/>
          </w:tcPr>
          <w:p>
            <w:pPr>
              <w:spacing w:line="560" w:lineRule="exact"/>
              <w:jc w:val="center"/>
              <w:rPr>
                <w:rFonts w:ascii="Times New Roman" w:hAnsi="Times New Roman" w:eastAsia="楷体_GB2312" w:cs="Times New Roman"/>
                <w:kern w:val="0"/>
                <w:sz w:val="24"/>
              </w:rPr>
            </w:pPr>
          </w:p>
        </w:tc>
        <w:tc>
          <w:tcPr>
            <w:tcW w:w="748" w:type="dxa"/>
          </w:tcPr>
          <w:p>
            <w:pPr>
              <w:spacing w:line="560" w:lineRule="exact"/>
              <w:jc w:val="center"/>
              <w:rPr>
                <w:rFonts w:ascii="Times New Roman" w:hAnsi="Times New Roman" w:eastAsia="楷体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公益事业</w:t>
            </w:r>
          </w:p>
        </w:tc>
        <w:tc>
          <w:tcPr>
            <w:tcW w:w="2535" w:type="dxa"/>
            <w:vAlign w:val="center"/>
          </w:tcPr>
          <w:p>
            <w:pPr>
              <w:spacing w:line="56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每年参与3 次及以上所在地区公益事业活动的得3分；参与2次的得2分；参与1次的得1分，未参与的不得分；</w:t>
            </w:r>
          </w:p>
        </w:tc>
        <w:tc>
          <w:tcPr>
            <w:tcW w:w="850"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3</w:t>
            </w:r>
          </w:p>
        </w:tc>
        <w:tc>
          <w:tcPr>
            <w:tcW w:w="709"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1425" w:type="dxa"/>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992"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748" w:type="dxa"/>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带动就业</w:t>
            </w:r>
          </w:p>
        </w:tc>
        <w:tc>
          <w:tcPr>
            <w:tcW w:w="2535" w:type="dxa"/>
            <w:vAlign w:val="center"/>
          </w:tcPr>
          <w:p>
            <w:pPr>
              <w:spacing w:line="56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积极带动本地居民就业，吸纳本地员工人数占员工总人数70%以上的得9分，占50%-69%的得7分，占30%-49%的得5分，低于30%的不得分；</w:t>
            </w:r>
          </w:p>
        </w:tc>
        <w:tc>
          <w:tcPr>
            <w:tcW w:w="850"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9</w:t>
            </w:r>
          </w:p>
        </w:tc>
        <w:tc>
          <w:tcPr>
            <w:tcW w:w="709"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1425" w:type="dxa"/>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992"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748" w:type="dxa"/>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3</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传播文化</w:t>
            </w:r>
          </w:p>
        </w:tc>
        <w:tc>
          <w:tcPr>
            <w:tcW w:w="2535" w:type="dxa"/>
            <w:vAlign w:val="center"/>
          </w:tcPr>
          <w:p>
            <w:pPr>
              <w:spacing w:line="56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利用产品运营平台，多渠道传承、传播地方优秀文化的得3分；</w:t>
            </w:r>
          </w:p>
        </w:tc>
        <w:tc>
          <w:tcPr>
            <w:tcW w:w="850"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3</w:t>
            </w:r>
          </w:p>
        </w:tc>
        <w:tc>
          <w:tcPr>
            <w:tcW w:w="709"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1425" w:type="dxa"/>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992"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748" w:type="dxa"/>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1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p>
        </w:tc>
        <w:tc>
          <w:tcPr>
            <w:tcW w:w="1276"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总分</w:t>
            </w:r>
          </w:p>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100分</w:t>
            </w:r>
          </w:p>
        </w:tc>
        <w:tc>
          <w:tcPr>
            <w:tcW w:w="2535" w:type="dxa"/>
            <w:vAlign w:val="center"/>
          </w:tcPr>
          <w:p>
            <w:pPr>
              <w:spacing w:line="560" w:lineRule="exact"/>
              <w:rPr>
                <w:rFonts w:ascii="黑体" w:hAnsi="黑体" w:eastAsia="黑体" w:cs="黑体"/>
                <w:color w:val="000000" w:themeColor="text1"/>
                <w:kern w:val="0"/>
                <w:sz w:val="24"/>
                <w14:textFill>
                  <w14:solidFill>
                    <w14:schemeClr w14:val="tx1"/>
                  </w14:solidFill>
                </w14:textFill>
              </w:rPr>
            </w:pPr>
          </w:p>
        </w:tc>
        <w:tc>
          <w:tcPr>
            <w:tcW w:w="85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p>
        </w:tc>
        <w:tc>
          <w:tcPr>
            <w:tcW w:w="709"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p>
        </w:tc>
        <w:tc>
          <w:tcPr>
            <w:tcW w:w="1425" w:type="dxa"/>
          </w:tcPr>
          <w:p>
            <w:pPr>
              <w:spacing w:line="560" w:lineRule="exact"/>
              <w:jc w:val="center"/>
              <w:rPr>
                <w:rFonts w:ascii="黑体" w:hAnsi="黑体" w:eastAsia="黑体" w:cs="黑体"/>
                <w:color w:val="000000" w:themeColor="text1"/>
                <w:kern w:val="0"/>
                <w:sz w:val="24"/>
                <w14:textFill>
                  <w14:solidFill>
                    <w14:schemeClr w14:val="tx1"/>
                  </w14:solidFill>
                </w14:textFill>
              </w:rPr>
            </w:pPr>
          </w:p>
        </w:tc>
        <w:tc>
          <w:tcPr>
            <w:tcW w:w="992"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p>
        </w:tc>
        <w:tc>
          <w:tcPr>
            <w:tcW w:w="748" w:type="dxa"/>
          </w:tcPr>
          <w:p>
            <w:pPr>
              <w:spacing w:line="560" w:lineRule="exact"/>
              <w:jc w:val="center"/>
              <w:rPr>
                <w:rFonts w:ascii="黑体" w:hAnsi="黑体" w:eastAsia="黑体" w:cs="黑体"/>
                <w:color w:val="000000" w:themeColor="text1"/>
                <w:kern w:val="0"/>
                <w:sz w:val="24"/>
                <w14:textFill>
                  <w14:solidFill>
                    <w14:schemeClr w14:val="tx1"/>
                  </w14:solidFill>
                </w14:textFill>
              </w:rPr>
            </w:pPr>
          </w:p>
        </w:tc>
      </w:tr>
    </w:tbl>
    <w:p>
      <w:pPr>
        <w:spacing w:line="560" w:lineRule="exact"/>
        <w:rPr>
          <w:rFonts w:ascii="仿宋" w:hAnsi="仿宋" w:eastAsia="仿宋" w:cs="仿宋"/>
          <w:color w:val="000000" w:themeColor="text1"/>
          <w:szCs w:val="21"/>
          <w14:textFill>
            <w14:solidFill>
              <w14:schemeClr w14:val="tx1"/>
            </w14:solidFill>
          </w14:textFill>
        </w:rPr>
      </w:pPr>
    </w:p>
    <w:p>
      <w:pPr>
        <w:spacing w:line="560" w:lineRule="exact"/>
        <w:rPr>
          <w:rFonts w:ascii="黑体" w:hAnsi="黑体" w:eastAsia="黑体" w:cs="黑体"/>
          <w:sz w:val="32"/>
          <w:szCs w:val="32"/>
        </w:rPr>
      </w:pPr>
      <w:r>
        <w:rPr>
          <w:rFonts w:hint="eastAsia" w:ascii="黑体" w:hAnsi="黑体" w:eastAsia="黑体" w:cs="黑体"/>
          <w:sz w:val="32"/>
          <w:szCs w:val="32"/>
        </w:rPr>
        <w:t>附：加分项设置</w:t>
      </w:r>
    </w:p>
    <w:p>
      <w:pPr>
        <w:pStyle w:val="11"/>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获得国家级、省级名优产品称号及地理标志产品加2分，总计不超过4分；</w:t>
      </w:r>
    </w:p>
    <w:p>
      <w:pPr>
        <w:pStyle w:val="11"/>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获得国家级、省级商品类、设计类赛事奖项的产品加2分，总计不超过4分；</w:t>
      </w:r>
    </w:p>
    <w:p>
      <w:pPr>
        <w:pStyle w:val="11"/>
        <w:ind w:firstLine="640"/>
        <w:rPr>
          <w:rFonts w:ascii="仿宋_GB2312" w:hAnsi="仿宋_GB2312" w:eastAsia="仿宋_GB2312" w:cs="仿宋_GB2312"/>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对当地文化和旅游产业有明显带动作用的产品，根据申请材料印证程度，酌情加1-2分，总计不超过2分。</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87"/>
    <w:rsid w:val="00184285"/>
    <w:rsid w:val="00812487"/>
    <w:rsid w:val="00EE123D"/>
    <w:rsid w:val="30795E2C"/>
    <w:rsid w:val="30D9329D"/>
    <w:rsid w:val="4AA15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 Text First Indent1"/>
    <w:basedOn w:val="3"/>
    <w:qFormat/>
    <w:uiPriority w:val="0"/>
    <w:pPr>
      <w:adjustRightInd w:val="0"/>
      <w:spacing w:line="360" w:lineRule="atLeast"/>
      <w:ind w:firstLine="420" w:firstLineChars="100"/>
      <w:textAlignment w:val="baseline"/>
    </w:pPr>
    <w:rPr>
      <w:sz w:val="28"/>
      <w:szCs w:val="28"/>
    </w:rPr>
  </w:style>
  <w:style w:type="paragraph" w:styleId="3">
    <w:name w:val="Body Text"/>
    <w:basedOn w:val="1"/>
    <w:link w:val="13"/>
    <w:semiHidden/>
    <w:unhideWhenUsed/>
    <w:qFormat/>
    <w:uiPriority w:val="99"/>
    <w:pPr>
      <w:spacing w:after="120"/>
    </w:pPr>
  </w:style>
  <w:style w:type="paragraph" w:styleId="4">
    <w:name w:val="Salutation"/>
    <w:basedOn w:val="1"/>
    <w:next w:val="1"/>
    <w:link w:val="8"/>
    <w:qFormat/>
    <w:uiPriority w:val="0"/>
    <w:rPr>
      <w:rFonts w:ascii="Times New Roman" w:hAnsi="Times New Roman" w:eastAsia="宋体" w:cs="Times New Roman"/>
    </w:rPr>
  </w:style>
  <w:style w:type="paragraph" w:styleId="5">
    <w:name w:val="footer"/>
    <w:basedOn w:val="1"/>
    <w:link w:val="9"/>
    <w:qFormat/>
    <w:uiPriority w:val="0"/>
    <w:pPr>
      <w:tabs>
        <w:tab w:val="center" w:pos="4153"/>
        <w:tab w:val="right" w:pos="8306"/>
      </w:tabs>
      <w:snapToGrid w:val="0"/>
      <w:jc w:val="left"/>
    </w:pPr>
    <w:rPr>
      <w:sz w:val="18"/>
    </w:rPr>
  </w:style>
  <w:style w:type="character" w:customStyle="1" w:styleId="8">
    <w:name w:val="称呼 Char"/>
    <w:basedOn w:val="6"/>
    <w:link w:val="4"/>
    <w:uiPriority w:val="0"/>
    <w:rPr>
      <w:rFonts w:ascii="Times New Roman" w:hAnsi="Times New Roman" w:eastAsia="宋体" w:cs="Times New Roman"/>
      <w:szCs w:val="24"/>
    </w:rPr>
  </w:style>
  <w:style w:type="character" w:customStyle="1" w:styleId="9">
    <w:name w:val="页脚 Char"/>
    <w:basedOn w:val="6"/>
    <w:link w:val="5"/>
    <w:qFormat/>
    <w:uiPriority w:val="0"/>
    <w:rPr>
      <w:sz w:val="18"/>
      <w:szCs w:val="24"/>
    </w:rPr>
  </w:style>
  <w:style w:type="paragraph" w:customStyle="1" w:styleId="10">
    <w:name w:val="图表目录1"/>
    <w:basedOn w:val="1"/>
    <w:next w:val="1"/>
    <w:qFormat/>
    <w:uiPriority w:val="0"/>
    <w:pPr>
      <w:ind w:left="200" w:leftChars="200" w:hanging="200" w:hangingChars="200"/>
    </w:pPr>
  </w:style>
  <w:style w:type="paragraph" w:customStyle="1" w:styleId="11">
    <w:name w:val="列出段落1"/>
    <w:basedOn w:val="1"/>
    <w:qFormat/>
    <w:uiPriority w:val="34"/>
    <w:pPr>
      <w:ind w:firstLine="420" w:firstLineChars="200"/>
    </w:pPr>
  </w:style>
  <w:style w:type="table" w:customStyle="1" w:styleId="12">
    <w:name w:val="网格型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13">
    <w:name w:val="正文文本 Char"/>
    <w:basedOn w:val="6"/>
    <w:link w:val="3"/>
    <w:semiHidden/>
    <w:qFormat/>
    <w:uiPriority w:val="99"/>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15</Pages>
  <Words>698</Words>
  <Characters>3982</Characters>
  <Lines>33</Lines>
  <Paragraphs>9</Paragraphs>
  <TotalTime>10</TotalTime>
  <ScaleCrop>false</ScaleCrop>
  <LinksUpToDate>false</LinksUpToDate>
  <CharactersWithSpaces>4671</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2021-05-27T08:59:00Z</dcterms:created>
  <dc:creator>Lenovo</dc:creator>
  <cp:lastModifiedBy>波</cp:lastModifiedBy>
  <cp:lastPrinted>2021-06-16T09:25:00Z</cp:lastPrinted>
  <dcterms:modified xsi:type="dcterms:W3CDTF">2021-06-17T08:20:56Z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F2D81539F16C41C1988DE9A2F30EB5B8</vt:lpwstr>
  </property>
</Properties>
</file>