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《四川文化和旅游年鉴》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编写规范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1" w:firstLineChars="200"/>
        <w:jc w:val="left"/>
        <w:textAlignment w:val="auto"/>
        <w:outlineLvl w:val="9"/>
        <w:rPr>
          <w:rFonts w:hint="default" w:ascii="Times New Roman" w:hAnsi="Times New Roman" w:eastAsia="Heiti SC Light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Heiti SC Light" w:cs="Times New Roman"/>
          <w:b/>
          <w:bCs/>
          <w:color w:val="auto"/>
          <w:szCs w:val="21"/>
          <w:highlight w:val="none"/>
          <w:lang w:eastAsia="zh-CN"/>
        </w:rPr>
        <w:t>一</w:t>
      </w:r>
      <w:r>
        <w:rPr>
          <w:rFonts w:hint="default" w:ascii="Times New Roman" w:hAnsi="Times New Roman" w:eastAsia="Heiti SC Light" w:cs="Times New Roman"/>
          <w:b/>
          <w:bCs/>
          <w:color w:val="auto"/>
          <w:szCs w:val="21"/>
          <w:highlight w:val="none"/>
        </w:rPr>
        <w:t>、图文资料采集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省文化和旅游产业领导小组成员单位，文化和旅游厅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各处室、直属单位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省旅游协会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各市（州）、县（市、区）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文化和旅游局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根据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《四川文化和旅游年鉴（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2021卷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）》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编纂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大纲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组织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稿件，所有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文字及图片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资料必须具备原始性、真实性、准确性。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1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（一）包含信息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35" w:leftChars="200" w:right="0" w:rightChars="0" w:hanging="315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本年度所在区域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文化和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旅游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发展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概况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（主要为年度工作成绩）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9" w:leftChars="66" w:right="0" w:rightChars="0" w:firstLine="97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2.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所在区域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文化和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旅游资源概况，包含自然资源、人文资源、乡村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旅游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资源、景区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景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点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200" w:right="0" w:rightChars="0" w:hanging="21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重点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文化和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旅游节庆活动，内容包含节庆简介、时间、地点、规模、消费、特色。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35" w:leftChars="200" w:right="0" w:rightChars="0" w:hanging="315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年度所在区域发生的大事、特事、要事。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35" w:leftChars="200" w:right="0" w:rightChars="0" w:hanging="315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具有代表性的景区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景点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照片及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文化和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旅游事件照片。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1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（二）资料来源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1.相关单位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提交：省文化和旅游产业领导小组成员单位，文化和旅游厅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各处室、直属单位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省旅游协会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各市（州）、县（市、区）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文化和旅游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行政部门根据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《四川文化和旅游年鉴（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2021卷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）》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编纂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大纲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及组稿工作通知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要求，提供相关稿件、图片。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2.专人采集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对资料不齐或不能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采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用的部分，编辑部安排专人联系相关单位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二次采集。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1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  <w:lang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  <w:lang w:eastAsia="zh-CN"/>
        </w:rPr>
        <w:t>（一）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文字范围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选题、选材上限为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20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年1月1日，下限为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20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年12月31日。统计数字以统计部门提供的为准。超出此时限、领域的题材一般不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采用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，确须收载和特别重要的置于书前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特载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部分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，次要的排于书后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附录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部分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  <w:lang w:eastAsia="zh-CN"/>
        </w:rPr>
        <w:t>（二）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图片要求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景区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景点、节庆、重要事件照片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原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文件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不含扫描件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要求主题鲜明、影像清晰、画面完整、未加修饰剪裁，存储格式为jpg、tif原件，照片大小2M以上。图片不能置入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word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文档（置入后图片精度下降）。重点事件照片应附时间、地点、事由、摄制者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简要说明。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1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）条目要求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选题标准：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新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，即年度改革发展新情况、新事物、新闻人物；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特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，即反映年度景区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景点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新特点；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大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，即分量大影响大的成就、成果；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要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，即对突显全局发展重要、主要、必要的事物、话题。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撰稿原则：新颖、真实、客观、综合、全面、概括、可读、公开、可查、规范。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基本要素：概况条目含基本情况、年度发展特点。专题性记事条目中的事件、活动、成果、会议、机构等单项内容含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人物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、时间、地点、事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件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、原因、结果等；综合性记事条目应包括专题性同一类别或同一性质条目的相关要素。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条目标题：应准确、简明、客观、醒目，读题知意，不能题文不符和大小不对称(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如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大标题小内容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小标题大内容)。标题一般采用词与词组、短语及短句。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数据运用：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即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年度基础统计性数据齐全、不漏项，以综合年报各主要经济数据为主，并维持各类数据体系的相对、长期统一，并注意口径的统一和说明，截止时间一般为年底；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适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，即记述中的数据运用应适度，择要而录、择重而用，以文字记述的数据不重复用表格，适合用表格的不再罗列文字；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重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，即避免同一数字反复使用和多处重复，原则上以三次为限，可对同一数据采取不同口径和方式进行重复。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1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  <w:lang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）行文规范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除引文和附录等文献资料外，一律使用规范的现代语文、记述体。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行文朴实、严谨、简洁、流畅。要杜绝空话、套话、废话、浮词，尤其应杜绝渲染性、广告性文字。使用判断词和修饰语时，不以偏概全，不言过其实。慎用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国内领先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国际水平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第一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等类文字；经权威单位评选的，须记明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原表述的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评选结果和评选单位。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不使用含混不清容易引起歧义的词语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如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上级指示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由于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种原因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多数人的意见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等。无知识性和常识性错误，没有修改科学定律、理论概念、政治术语、历史典籍、名家名言的提法和内涵。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专门术语必须准确。运用专业性较强的术语应加以注释说明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忌用仅在行业使用的简称。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以第三人称角度进行记述，不用第一人称。政区、机构、政党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直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书其名，不用第一人称，如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我党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我军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本市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本办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涉台用语，遵照中央有关文件执行。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语言上不用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荣获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荣膺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称号，直用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获得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；对产品直说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入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市场、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出口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，不用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打入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占领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；用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抓好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抓住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工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作，不说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狠抓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工作；使用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加强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某项工作，不用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强化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慎用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最大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国内领先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国际水平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第一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填补……空白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等拔高议论的词句，以及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能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能够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必须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应当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要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以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等表示可能、必要、意志或愿望的能愿动词；忌用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为了……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在……领导指引下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等导语以及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起到了……作用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具有……现实意义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等议论性文字；忌用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获得好评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反映强烈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欢迎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上级称赞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等空洞、臆测性评语、穿靴结尾语言；忌用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当前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最近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基本上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大幅度增长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不完全统计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上新台阶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等模糊语言以及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积极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认真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充分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进一步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有效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等没有衡量尺度和资料价值的词语。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逻辑清楚，语法正确，规范流畅，表述有层次，因果明确，符合事理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句子成分完整，用词适当、搭配合理。忌用文言、行话以及行业、专业不通用的简称；忌用自创字、生僻字词，忌文白相间；少用倒装句，因果颠倒句。对用数字概括的简略说法如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五型班组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十条禁令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三统一三分开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等应随文或页下注释。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iti SC Light">
    <w:altName w:val="宋体"/>
    <w:panose1 w:val="02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7CBF12"/>
    <w:rsid w:val="DD7CBF12"/>
    <w:rsid w:val="F7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2021-11-05T12:26:00Z</dcterms:created>
  <dc:creator>user</dc:creator>
  <cp:lastModifiedBy>user</cp:lastModifiedBy>
  <dcterms:modified xsi:type="dcterms:W3CDTF">2021-11-05T12:29:23Z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