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《四川文化和旅游年鉴（2021卷）》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编纂大纲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2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2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shd w:val="clear" w:color="auto" w:fill="auto"/>
          <w:lang w:val="en-US" w:eastAsia="zh-CN"/>
        </w:rPr>
        <w:t xml:space="preserve">一、年度聚焦（5000字）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1.2020年四川省文化和旅游经济发展成就（包含四川文化和旅游经济总量，占全省GDP比重，在全国的占位等内容）。（财务处）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2.2020年四川省21个市（州）文化和旅游经济总量图。（财务处）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文旅扶贫助力脱贫攻坚。（图片+文字，产业处）</w:t>
      </w:r>
    </w:p>
    <w:p>
      <w:pPr>
        <w:pStyle w:val="2"/>
        <w:ind w:firstLine="560" w:firstLineChars="200"/>
        <w:rPr>
          <w:rFonts w:hint="default" w:ascii="Times New Roman" w:hAnsi="Times New Roman" w:eastAsia="华文楷体" w:cs="Times New Roman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4.</w:t>
      </w:r>
      <w:r>
        <w:rPr>
          <w:rFonts w:hint="eastAsia" w:ascii="Times New Roman" w:hAnsi="Times New Roman" w:eastAsia="华文楷体" w:cs="Times New Roman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华文楷体" w:cs="Times New Roman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江口沉银</w:t>
      </w:r>
      <w:r>
        <w:rPr>
          <w:rFonts w:hint="eastAsia" w:ascii="Times New Roman" w:hAnsi="Times New Roman" w:eastAsia="华文楷体" w:cs="Times New Roman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华文楷体" w:cs="Times New Roman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第三期考古发掘，中国首枚世子金印出土。（</w:t>
      </w: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图片+文字，</w:t>
      </w:r>
      <w:r>
        <w:rPr>
          <w:rFonts w:hint="default" w:ascii="Times New Roman" w:hAnsi="Times New Roman" w:eastAsia="华文楷体" w:cs="Times New Roman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省文物局）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5.积极融入国家战略，加快建设</w:t>
      </w:r>
      <w:r>
        <w:rPr>
          <w:rFonts w:hint="eastAsia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“</w:t>
      </w: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巴蜀文旅走廊</w:t>
      </w:r>
      <w:r>
        <w:rPr>
          <w:rFonts w:hint="eastAsia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”</w:t>
      </w: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。（图片+文字，办公室、规划指导处、编辑部）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6.2020年四川省具有代表性的重大文化旅游活动。（图片+文字，产业发展处、市场管理处、宣传推广处、艺术处、公共服务处）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7.2020年四川省新增国家级景区选介。（图片+文字，资源开发处、编辑部）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8.2020年四川省新增国家级非物质文化遗产代表性项目选介。（图片+文字，非物质文化遗产处）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9.旅游厕所革命。（图片+文字，公共服务处、产业发展处）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10.坚决打赢新冠疫情防控阻击战，切实履行社会责任。（图片+文字，公共服务处、产业发展处、市场管理处）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Kaiti SC Regular" w:cs="Times New Roman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11.围绕文旅发展新态势，编制《四川省</w:t>
      </w:r>
      <w:r>
        <w:rPr>
          <w:rFonts w:hint="eastAsia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“</w:t>
      </w: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十四五</w:t>
      </w:r>
      <w:r>
        <w:rPr>
          <w:rFonts w:hint="eastAsia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”</w:t>
      </w: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文旅融合发展规划》。（图片+文字，规划指导处）</w:t>
      </w:r>
      <w:r>
        <w:rPr>
          <w:rFonts w:hint="default" w:ascii="Times New Roman" w:hAnsi="Times New Roman" w:eastAsia="Kaiti SC Regular" w:cs="Times New Roman"/>
          <w:color w:val="auto"/>
          <w:kern w:val="0"/>
          <w:sz w:val="28"/>
          <w:szCs w:val="28"/>
          <w:highlight w:val="non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2" w:firstLineChars="200"/>
        <w:jc w:val="both"/>
        <w:textAlignment w:val="auto"/>
        <w:rPr>
          <w:rFonts w:hint="default" w:ascii="Times New Roman" w:hAnsi="Times New Roman" w:eastAsia="Heiti SC Light" w:cs="Times New Roman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二、特载（办公室）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1.省领导关于文化和旅游工作的重要讲话。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2.厅领导重要讲话。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2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三、大事记（10000字，编辑部）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主要内容：四川省2020年文旅发展的重大举措、重要活动、重大事件、重大成就及重要事项等。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2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四、基本情况（8000字）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1.历史沿革。（编辑部）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2.地理位置与地形地貌。（编辑部）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3.气候特征。（省气象局）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4.人口与民族。（民政厅）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5.交通现状。（交通运输厅）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6.文旅资源。（省旅规院，编辑部）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840" w:firstLineChars="3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（1）自然旅游资源。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840" w:firstLineChars="3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（2）人文旅游资源。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840" w:firstLineChars="3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（3）精品旅游线路。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2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五、政策法规（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" w:eastAsia="zh-CN"/>
        </w:rPr>
        <w:t>4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000字，政策法规处）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1.地方性法规、规章草案代拟。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2.法律法规宣传教育。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3.重要政策调研和文稿起草。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4.体制机制改革。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5.权责清单制度建设和动态调整。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6.依法行政。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7.机关行政复议、行政应诉和行政调解。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8.2020年法律法规及规范性文件统计表。（列表形式，包含文件名、发文日期、文号等）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2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六、文旅规划（5000字，规划指导处）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1.文化和旅游发展规划拟订和组织实施。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2.全域旅游。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3.指导地方制定文化和旅游发展规划。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4.指导推动重点区域、目的地、线路文化和旅游规划。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5.组织协调全省文化和旅游重大活动、重大设施规划。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2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 xml:space="preserve">七、文化艺术（5000字，艺术处）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1.组织实施音乐、舞蹈、戏曲、戏剧、美术等文艺事业发展规划和扶持政策。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2.扶持具有导向性、代表性、示范性的文艺作品和具有巴蜀文化、地方民族特色的文艺院团。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3.推动艺术创作与生产，推动以川剧为代表的地方戏曲及各门类艺术、各艺术品种发展。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4.组织协调全省性艺术展演、展览和重大文艺活动。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2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八、公共服务（5000字，公共服务处、财务处）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1.文化和旅游公共服务政策及公共文化事业发展规划的实施。（公共服务处）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2.文化和旅游公共服务设施建设。（公共服务处、财务处）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3.公共文化服务和旅游公共服务协调和推动。（公共服务处）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4.文化和旅游公共服务标准拟订和监督实施。（公共服务处）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5.群众文化和少数民族文化发展。（公共服务处）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6.图书馆、文化馆和基层综合性文化服务中心建设。（公共服务处）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7.公共数字文化和古籍保护。（公共服务处）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8.全省重点及基层文化和旅游设施建设指导。（财务处）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2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九、科技教育（5000字，科技教育处）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1.文化和旅游科技创新发展规划和艺术科研规划实施。（科技教育处）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2.文化和旅游科研及成果推广。（科技教育处）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3.文化和旅游行业信息化、标准化建设。（科技教育处）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4.指导提升文化和旅游装备技术。（科技教育处）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5.指导文化和旅游高等学校共建和行业职业教育。（科技教育处）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6.文化和旅游行业培训。（科技教育处）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7.社会艺术水平考级备案管理。（科技教育处）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2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十、非物质文化遗产（5000字，非物质文化遗产处）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1.非物质文化遗产保护政策和规划实施。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2.非物质文化遗产保护。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3.非物质文化遗产调查、记录、确认和名录建立。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4.非物质文化遗产研究、宣传和传播。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0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5.非物质文化遗产合理利用和产品开发。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2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十一、产业发展（10000字，产业发展处、财务处）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1.拟订实施文化产业和旅游产业政策。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2.文化和旅游产业融合发展。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3.培育文化和旅游骨干企业，扶持中小微企业发展。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4.文化和旅游产业项目开发及投融资项目建设。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5.文化和旅游产业园区及基地建设。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6.文化与旅游统计数据（全省文化和旅游统计数据，含统计公报以及年度各类统计和分类统计）。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2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十二、资源开发（5000字，资源开发处）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1.文化和旅游资源普查、开发、利用与保护。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2.文化和旅游产品创新及开发体系建设。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3.红色旅游、休闲度假旅游、乡村旅游发展和乡村文化振兴。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4.全省国家文化公园建设。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5.全省国家A级旅游景区质量等级评定。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6.生态旅游发展。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2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十三、市场管理与安全监管〔5000字，市场管理处（安全监管处）〕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1.文化和旅游市场行业监管。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2.文化和旅游行业信用体系建设。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3.文化和旅游市场经营场所、设施、服务、产品等标准拟订和监督实施。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4.文化和旅游市场服务质量监管。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5.旅游经济运行监测和假日旅游市场监督管理。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6.文化和旅游市场综合执法。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7.文化和旅游系统及市场安全生产综合协调与监督管理，文化旅游园区安全生产和职业健康行业监督管理。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8.协调监督文化和旅游行业生态环境保护。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2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十四、综合执法（5000字，综合执法局）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1.文化市场综合执法工作标准拟订和实施。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left="559" w:leftChars="266" w:firstLine="0" w:firstLineChars="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2.文化市场领域全省性、跨区域重大案件督办查处和组织协调。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left="559" w:leftChars="266" w:firstLine="0" w:firstLineChars="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3.省级执法事项及有关行政执法。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4.文化市场综合执法规范化建设。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5.市、县文化市场综合执法队伍业务指导。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6.协调督办文化市场举报投诉。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2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十五、宣传推广（5000字，宣传推广处）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1.全省文化和旅游整体形象推广。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2.文化和旅游重要政策、重要动态、重要活动以及优秀人才、优秀作品与优质资源宣传展示。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3.全省文化和旅游营销体系建设。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4.文化和旅游国内区域交流合作。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2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十六、交流与合作（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" w:eastAsia="zh-CN"/>
        </w:rPr>
        <w:t>3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000字，国际交流与合作处）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1.对外及对中国港澳台地区交流合作。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2.对外及对中国港澳台地区大型文化和旅游交流推广。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2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十七、行政审批（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" w:eastAsia="zh-CN"/>
        </w:rPr>
        <w:t>5000字，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审计处）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“</w:t>
      </w: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放管服</w:t>
      </w:r>
      <w:r>
        <w:rPr>
          <w:rFonts w:hint="eastAsia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”</w:t>
      </w: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改革。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2.审批业务培训指导。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3.旅游从业人员职业资格认证。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4.审计。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5.内控体系建设及运行。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2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十八、人事管理（5000字，人事处）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1.人才队伍建设。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2.人事管理、机构编制及队伍建设。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3.艺术、图书资料、文物博物、群众文化等专业技术人员职称申报评审。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4.专家管理。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2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十九、离退休工作（2000字，离退休人员工作处）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主要内容：机关离退休人员情况及相关内容。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2" w:firstLineChars="200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二十、党群工作（5000字，机关党委）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主要内容：机关和直属单位党群情况。</w:t>
      </w:r>
    </w:p>
    <w:p>
      <w:pPr>
        <w:pStyle w:val="2"/>
        <w:ind w:firstLine="560"/>
        <w:rPr>
          <w:rFonts w:hint="default" w:ascii="Times New Roman" w:hAnsi="Times New Roman" w:eastAsia="宋体" w:cs="Times New Roman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二十一、天府文化中心建设（2000字，基建办）</w:t>
      </w:r>
    </w:p>
    <w:p>
      <w:pPr>
        <w:ind w:firstLine="560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主要内容：天府文化中心建设情况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2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二十二、文物保护与管理（10000字，省文物局）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1.文物和博物馆公共服务体系建设。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2.文物保护利用。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3.文物资源调查。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4.重大文物保护。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5.考古项目实施。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6.世界文化遗产保护和管理。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7.历史文化名城（镇、村）申报和管理。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8.文物对外及对中国港澳台地区交流与合作。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9.全国重点文物保护单位名单（2020年新增）。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10.全省重点文物保护单位名单（2020年新增）。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2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二十三、直属单位文旅工作（每个单位3000字）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主要内容：以各单位年终总结为主。</w:t>
      </w:r>
    </w:p>
    <w:p>
      <w:pPr>
        <w:pStyle w:val="2"/>
        <w:ind w:firstLine="562" w:firstLineChars="200"/>
        <w:rPr>
          <w:rFonts w:hint="default" w:ascii="Times New Roman" w:hAnsi="Times New Roman" w:eastAsia="宋体" w:cs="Times New Roman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二十</w:t>
      </w:r>
      <w:r>
        <w:rPr>
          <w:rFonts w:hint="default" w:ascii="Times New Roman" w:hAnsi="Times New Roman" w:cs="Times New Roman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四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、人物（</w:t>
      </w:r>
      <w:r>
        <w:rPr>
          <w:rFonts w:hint="default" w:ascii="Times New Roman" w:hAnsi="Times New Roman" w:cs="Times New Roman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3000字，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办公室、人事处、离退休人员工作处）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1.2020年文化和旅游厅厅领导简介。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2.2020年文化和旅游厅各处室负责人名录。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3.2020年文化和旅游厅各直属单位负责人名录。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4.2020年各市（州）文化和旅游局负责人名录。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5.2020年文化和旅游部优秀专家名单。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6.2020年四川省文化和旅游厅专家库专家名单。</w:t>
      </w:r>
    </w:p>
    <w:p>
      <w:pPr>
        <w:pStyle w:val="2"/>
        <w:ind w:firstLine="560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7.2020年逝世人物。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2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二十五、21个市（州）、183个县（市、区）文旅工作〔市（州）10000字，县（市、区）3000字〕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基本情况（历史沿革、地理位置与地形地貌、气候特征、人口与民族、交通情况 ）。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文旅资源（文旅资源普查数据）。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3.2020年文化和旅游工作取得的成绩（文旅经济总量、增加值、本市/本县GDP占比等）。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4.2020年文化和旅游工作开展情况（以年终总结为主）。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5.2020年文化和旅游统计数据（仅限市/州）。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（1）2020年市（州）出境游客前往目的地前10位情况统计表。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（2）2020年市（州）国内游客花费构成情况统计表。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（3）2020年市（州）住宿设施接待入境游客分国别/地区前10位情况统计表。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（4）2020年市（州）旅行社接待国内游客分省/直辖市前10位情况统计表。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（5）2020年市（州）旅行社组织出境情况统计表（按前往目的地统计）。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（6）2020年市（州）过夜游客总体情况统计表。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（7）2020年市（州）星级 宾馆/饭店/酒店客房经营情况统计表。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（8）2020年市（州）新增诚信旅游企业名单。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（9）2020年市（州）金叶级绿色饭店获得者名单。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（10）2020年市（州）门票收入前10位国家A级景区名单。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（11）2020年市（州）新创建的国家A级景区名单。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（12）2020年市（州）新增全国、全省重点文物保护名单。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（13）2020年市（州）新增国家以及省、市级非物质文化遗产代表性项目及传承人情况统计表。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2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二十六、成渝双城经济圈·旅游度假新高地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1.重点市、县选介。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2.成渝十大文旅新地标。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3.重点景区选介。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4.重点项目展示。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2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二十七、天府三九大·安逸走四川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1.天府旅游名县（候选县）风采展示。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2.市（州）、县（市、区）文化和旅游风采展示。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3.景区（景点）形象展示。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4.规划设计单位实力及成果展示。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5.宾馆饭店形象展示。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6.文化旅游企业形象展示。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7.文旅融合示范项目展示。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8.优秀文化艺术成果展示。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9.土特产品形象展示。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2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二十八、附录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1.荣誉榜。（办公室、编辑部）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主要内容：2020年文化和旅游系统获得部省级及以上表彰名单。（办公室）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                        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2.文化和旅游政策法规选编。（办公室、政策法规处）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3.文旅资源名录。（办公室、资源开发处）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（1）文化馆名录。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（2）图书馆名录。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（3）博物馆名录。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（4）文物保护单位名录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（5）A级景区名录。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4.星级酒店名录。（办公室、资源开发处）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5.旅行社名录。（办公室、资源开发处）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 xml:space="preserve"> 二十九、编写组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1.《四川文化和旅游年鉴》省级部门编写组。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2.《四川文化和旅游年鉴》市（州）编写组。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3.《四川文化和旅游年鉴》县（市、区）编写组。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firstLine="562" w:firstLineChars="200"/>
        <w:textAlignment w:val="auto"/>
        <w:rPr>
          <w:rFonts w:hint="default" w:ascii="Times New Roman" w:hAnsi="Times New Roman" w:eastAsia="Heiti SC Light" w:cs="Times New Roman"/>
          <w:b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三十、索引</w:t>
      </w:r>
    </w:p>
    <w:p>
      <w:pPr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widowControl/>
        <w:autoSpaceDE w:val="0"/>
        <w:autoSpaceDN w:val="0"/>
        <w:adjustRightInd w:val="0"/>
        <w:spacing w:line="360" w:lineRule="auto"/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360" w:lineRule="auto"/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360" w:lineRule="auto"/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altName w:val="方正楷体_GBK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Kaiti SC Regular">
    <w:altName w:val="黑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Heiti SC Light">
    <w:altName w:val="宋体"/>
    <w:panose1 w:val="02000000000000000000"/>
    <w:charset w:val="00"/>
    <w:family w:val="auto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3DDF2E"/>
    <w:multiLevelType w:val="singleLevel"/>
    <w:tmpl w:val="093DDF2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4680D18"/>
    <w:multiLevelType w:val="singleLevel"/>
    <w:tmpl w:val="64680D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FB07A"/>
    <w:rsid w:val="55EFB07A"/>
    <w:rsid w:val="77DF587D"/>
    <w:rsid w:val="EEFBD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widowControl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2021-11-05T12:26:00Z</dcterms:created>
  <dc:creator>user</dc:creator>
  <cp:lastModifiedBy>user</cp:lastModifiedBy>
  <dcterms:modified xsi:type="dcterms:W3CDTF">2021-11-05T12:29:14Z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