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bidi w:val="0"/>
        <w:spacing w:line="560" w:lineRule="exact"/>
        <w:ind w:left="0" w:leftChars="0" w:firstLine="0" w:firstLineChars="0"/>
        <w:jc w:val="both"/>
        <w:outlineLvl w:val="9"/>
        <w:rPr>
          <w:rFonts w:hint="default" w:ascii="方正小标宋_GBK" w:hAnsi="宋体" w:eastAsia="方正小标宋_GBK" w:cs="宋体"/>
          <w:color w:val="00000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平昌县大石童话小镇景区</w:t>
      </w:r>
    </w:p>
    <w:p>
      <w:pPr>
        <w:widowControl/>
        <w:shd w:val="clear" w:color="auto" w:fill="FFFFFF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创建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A级旅游景区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outlineLvl w:val="9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一、景区</w:t>
      </w:r>
      <w:r>
        <w:rPr>
          <w:rFonts w:hint="eastAsia" w:eastAsia="黑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大石童话小镇景区位于平昌县板庙镇境内，距离县城17公里，系米仓古道重要节点，平昌县首批“研学旅行基地”之一。景区</w:t>
      </w:r>
      <w:r>
        <w:rPr>
          <w:rFonts w:hint="eastAsia" w:eastAsia="仿宋_GB2312"/>
          <w:sz w:val="32"/>
          <w:szCs w:val="32"/>
        </w:rPr>
        <w:t>幅员面积4.25平方公里，</w:t>
      </w:r>
      <w:r>
        <w:rPr>
          <w:rFonts w:eastAsia="仿宋_GB2312"/>
          <w:sz w:val="32"/>
          <w:szCs w:val="32"/>
        </w:rPr>
        <w:t>辖5个农业社，318户1196人，其中建档立卡贫困户88户293人。近年来，景区依托丰富的自然资源和良好的产业基础，大力实施乡村振兴和旅游扶贫战略，打造出独具特色的童话主题乐园，当地群众实现旅游脱贫、旅游奔康，2017年大石村被评定为全省旅游扶贫示范村。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年接待游客62.8万人次，营业收入6360万元。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景区创建</w:t>
      </w:r>
      <w:r>
        <w:rPr>
          <w:rFonts w:eastAsia="黑体"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平昌县坚持把大石童话小镇景区创建国家</w:t>
      </w:r>
      <w:r>
        <w:rPr>
          <w:rFonts w:eastAsia="仿宋_GB2312"/>
          <w:color w:val="000000"/>
          <w:sz w:val="32"/>
          <w:szCs w:val="32"/>
        </w:rPr>
        <w:t>AAAA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级旅游景区作为推动平昌旅游大发展的重要抓手，</w:t>
      </w:r>
      <w:r>
        <w:rPr>
          <w:rFonts w:eastAsia="仿宋_GB2312"/>
          <w:color w:val="00000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面启动了创建工作，县委、县政府主要领导多次深入景区现场办公，并成立了以县政府主要领导任组长，县级四大家分管（联系）领导任副组长，各相关单位主要负责人为成员的创建工作领导小组，强力推进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三、景区创建成效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（一）旅游交通设施。</w:t>
      </w:r>
      <w:r>
        <w:rPr>
          <w:rFonts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年以来，全面提升了平昌县城到达景区道路，完善了景区外部交通标识，新建了</w:t>
      </w:r>
      <w:r>
        <w:rPr>
          <w:rFonts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公里景区车行道、</w:t>
      </w:r>
      <w:r>
        <w:rPr>
          <w:rFonts w:eastAsia="仿宋_GB2312"/>
          <w:sz w:val="32"/>
          <w:szCs w:val="32"/>
        </w:rPr>
        <w:t>6.4</w:t>
      </w:r>
      <w:r>
        <w:rPr>
          <w:rFonts w:hint="eastAsia" w:ascii="仿宋_GB2312" w:eastAsia="仿宋_GB2312"/>
          <w:sz w:val="32"/>
          <w:szCs w:val="32"/>
        </w:rPr>
        <w:t>公里山地自行车骑游道和游步道、</w:t>
      </w:r>
      <w:r>
        <w:rPr>
          <w:rFonts w:eastAsia="仿宋_GB2312"/>
          <w:sz w:val="32"/>
          <w:szCs w:val="32"/>
        </w:rPr>
        <w:t>6000</w:t>
      </w:r>
      <w:r>
        <w:rPr>
          <w:rFonts w:hint="eastAsia" w:ascii="仿宋_GB2312" w:eastAsia="仿宋_GB2312"/>
          <w:sz w:val="32"/>
          <w:szCs w:val="32"/>
        </w:rPr>
        <w:t>余平方米停车场、</w:t>
      </w:r>
      <w:r>
        <w:rPr>
          <w:rFonts w:eastAsia="仿宋_GB2312"/>
          <w:sz w:val="32"/>
          <w:szCs w:val="32"/>
        </w:rPr>
        <w:t>1200</w:t>
      </w:r>
      <w:r>
        <w:rPr>
          <w:rFonts w:hint="eastAsia" w:ascii="仿宋_GB2312" w:eastAsia="仿宋_GB2312"/>
          <w:sz w:val="32"/>
          <w:szCs w:val="32"/>
        </w:rPr>
        <w:t>米木栈道等休闲运动配套设施，开通了板庙镇到达景区的公交线路。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（二）游览设施</w:t>
      </w:r>
      <w:r>
        <w:rPr>
          <w:rFonts w:hint="eastAsia" w:ascii="仿宋_GB2312" w:eastAsia="仿宋_GB2312"/>
          <w:sz w:val="32"/>
          <w:szCs w:val="32"/>
        </w:rPr>
        <w:t>。景区入口按照4A级景区要求新建设了游客中心，占地</w:t>
      </w:r>
      <w:r>
        <w:rPr>
          <w:rFonts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多平方米，并按照标准要求配齐功能，</w:t>
      </w:r>
      <w:r>
        <w:rPr>
          <w:rFonts w:hint="eastAsia" w:eastAsia="仿宋_GB2312"/>
          <w:sz w:val="32"/>
          <w:szCs w:val="32"/>
        </w:rPr>
        <w:t>配备了服务总台、触摸屏、影视放映厅、游客休息区、手机充电站、售票处、商品展销区、医务室、投诉室等设施。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（三）旅游安全设施。</w:t>
      </w:r>
      <w:r>
        <w:rPr>
          <w:rFonts w:hint="eastAsia" w:ascii="仿宋_GB2312" w:eastAsia="仿宋_GB2312"/>
          <w:sz w:val="32"/>
          <w:szCs w:val="32"/>
        </w:rPr>
        <w:t>景区设立了安全管理机构，</w:t>
      </w:r>
      <w:r>
        <w:rPr>
          <w:rFonts w:hint="eastAsia" w:eastAsia="仿宋_GB2312"/>
          <w:sz w:val="32"/>
          <w:szCs w:val="32"/>
        </w:rPr>
        <w:t>制定了游览、治安、交通、消防、食品安全等系列安全管理制度和高峰期游客安全处置预案、群体性突发事件处置预案、地震应急预案、突发性地质灾害应急预案及食品药品安全应急预案等，并定期组织消防、治安、医疗、食品安全等应急演练，确保反应迅速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（四）卫生设施</w:t>
      </w:r>
      <w:r>
        <w:rPr>
          <w:rFonts w:hint="eastAsia" w:ascii="仿宋_GB2312" w:eastAsia="仿宋_GB2312"/>
          <w:sz w:val="32"/>
          <w:szCs w:val="32"/>
        </w:rPr>
        <w:t>。按照A级旅游厕所标准，新建旅游厕所</w:t>
      </w:r>
      <w:r>
        <w:rPr>
          <w:rFonts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座，其中达到</w:t>
      </w:r>
      <w:r>
        <w:rPr>
          <w:rFonts w:eastAsia="仿宋_GB2312"/>
          <w:sz w:val="32"/>
          <w:szCs w:val="32"/>
        </w:rPr>
        <w:t>3A</w:t>
      </w:r>
      <w:r>
        <w:rPr>
          <w:rFonts w:hint="eastAsia" w:ascii="仿宋_GB2312" w:eastAsia="仿宋_GB2312"/>
          <w:sz w:val="32"/>
          <w:szCs w:val="32"/>
        </w:rPr>
        <w:t>级旅游厕所标准要求的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座，达到</w:t>
      </w:r>
      <w:r>
        <w:rPr>
          <w:rFonts w:eastAsia="仿宋_GB2312"/>
          <w:sz w:val="32"/>
          <w:szCs w:val="32"/>
        </w:rPr>
        <w:t>2A</w:t>
      </w:r>
      <w:r>
        <w:rPr>
          <w:rFonts w:hint="eastAsia" w:ascii="仿宋_GB2312" w:eastAsia="仿宋_GB2312"/>
          <w:sz w:val="32"/>
          <w:szCs w:val="32"/>
        </w:rPr>
        <w:t>级标准要求的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座；设计制作了垃圾箱（桶）</w:t>
      </w:r>
      <w:r>
        <w:rPr>
          <w:rFonts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个，数量充足，造型美观，与景观环境相协调。规范设置垃圾转运点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处，景区垃圾做到“日产日清”。对区域内店招店牌、房屋立面、居民住房、门窗等进行了全面的风貌整治，对景区环境、餐饮卫生进行了综合整治。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eastAsia="zh-CN"/>
        </w:rPr>
        <w:t>五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）综合管理。</w:t>
      </w:r>
      <w:r>
        <w:rPr>
          <w:rFonts w:hint="eastAsia" w:ascii="仿宋_GB2312" w:eastAsia="仿宋_GB2312"/>
          <w:sz w:val="32"/>
          <w:szCs w:val="32"/>
        </w:rPr>
        <w:t>建立健全了景区管理机构，设置了培训、资源与环境保护、营销、安全管理、环卫等部门，配齐了人员；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编制了景区总体规划和整改提升方案，并经平昌县政府评审通过；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按国家、行业及地方标准建立健全了各项管理制度、办法、措施和预案，并认真贯彻执行；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景区网站、微信公众号和电子商务平台，加强了景区宣传营销，实现了网络预定、在线支付、在线咨询等服务功能；加强了员工讲解、质量、营销、环保、安全、卫生、统计等方面的培训，确保了参训率和合格率均达</w:t>
      </w:r>
      <w:r>
        <w:rPr>
          <w:rFonts w:eastAsia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；景区投诉处理及时、规范，未发生重大旅游服务质量投诉事件。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eastAsia="zh-CN"/>
        </w:rPr>
        <w:t>六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）资源环境保护。</w:t>
      </w:r>
      <w:r>
        <w:rPr>
          <w:rFonts w:hint="eastAsia" w:ascii="仿宋_GB2312" w:hAnsi="宋体" w:eastAsia="仿宋_GB2312"/>
          <w:sz w:val="32"/>
          <w:szCs w:val="32"/>
        </w:rPr>
        <w:t>成立了资源和环境保护部门，配齐了人员，</w:t>
      </w:r>
      <w:r>
        <w:rPr>
          <w:rFonts w:hint="eastAsia" w:ascii="仿宋_GB2312" w:eastAsia="仿宋_GB2312"/>
          <w:sz w:val="32"/>
          <w:szCs w:val="32"/>
        </w:rPr>
        <w:t>制定了资源环境保护办法措施，配备了相关设施设备；加强了对</w:t>
      </w:r>
      <w:r>
        <w:rPr>
          <w:rFonts w:hint="eastAsia" w:ascii="仿宋_GB2312" w:hAnsi="宋体" w:eastAsia="仿宋_GB2312"/>
          <w:sz w:val="32"/>
          <w:szCs w:val="32"/>
        </w:rPr>
        <w:t>景观、生态、文物、古建筑保护，保持其真实性和完整性。规划建设景区污水、垃圾处理设施；修建了景区出入口景观、游客集散场地；对空调外机、供电设备等外部环境进行了美化包装，规范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景区</w:t>
      </w:r>
      <w:r>
        <w:rPr>
          <w:rFonts w:hint="eastAsia" w:ascii="仿宋_GB2312" w:hAnsi="宋体" w:eastAsia="仿宋_GB2312"/>
          <w:sz w:val="32"/>
          <w:szCs w:val="32"/>
        </w:rPr>
        <w:t>内输电、通讯线路架空线路，确保整齐美观；规范管理景区内标语，建筑选材注重生态环保；购置了电瓶观光车2辆，使用天然气、太阳能、电能等清洁能源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eastAsia="zh-CN"/>
        </w:rPr>
        <w:t>七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）景观质量提升及旅游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产品开发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整合田园、湖泊等生态景观，对全村</w:t>
      </w:r>
      <w:r>
        <w:rPr>
          <w:rFonts w:eastAsia="仿宋_GB2312"/>
          <w:sz w:val="32"/>
          <w:szCs w:val="32"/>
        </w:rPr>
        <w:t>60</w:t>
      </w:r>
      <w:r>
        <w:rPr>
          <w:rFonts w:hint="eastAsia" w:ascii="仿宋_GB2312" w:hAnsi="宋体" w:eastAsia="仿宋_GB2312"/>
          <w:sz w:val="32"/>
          <w:szCs w:val="32"/>
        </w:rPr>
        <w:t>余套民居按照欧式建筑风貌进行了改造，打造了川东北首个欧式新村；总投资</w:t>
      </w:r>
      <w:r>
        <w:rPr>
          <w:rFonts w:eastAsia="仿宋_GB2312"/>
          <w:sz w:val="32"/>
          <w:szCs w:val="32"/>
        </w:rPr>
        <w:t>1500</w:t>
      </w:r>
      <w:r>
        <w:rPr>
          <w:rFonts w:hint="eastAsia" w:ascii="仿宋_GB2312" w:hAnsi="宋体" w:eastAsia="仿宋_GB2312"/>
          <w:sz w:val="32"/>
          <w:szCs w:val="32"/>
        </w:rPr>
        <w:t>万元，建设了“童话游乐园”，设置滑梯、迷宫、非动力设施等</w:t>
      </w:r>
      <w:r>
        <w:rPr>
          <w:rFonts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余种游乐设施，深受广大儿童和游客喜爱；投资</w:t>
      </w:r>
      <w:r>
        <w:rPr>
          <w:rFonts w:eastAsia="仿宋_GB2312"/>
          <w:sz w:val="32"/>
          <w:szCs w:val="32"/>
        </w:rPr>
        <w:t>700</w:t>
      </w:r>
      <w:r>
        <w:rPr>
          <w:rFonts w:hint="eastAsia" w:ascii="仿宋_GB2312" w:hAnsi="宋体" w:eastAsia="仿宋_GB2312"/>
          <w:sz w:val="32"/>
          <w:szCs w:val="32"/>
        </w:rPr>
        <w:t>余万元，建设了“童话主题滑草场”，设有滑草场、植物迷宫、景观风车等户外游乐项目；坚持产旅融合，打造了脆李园、桃园、草莓园等多个农业产业基地，总面积</w:t>
      </w:r>
      <w:r>
        <w:rPr>
          <w:rFonts w:eastAsia="仿宋_GB2312"/>
          <w:sz w:val="32"/>
          <w:szCs w:val="32"/>
        </w:rPr>
        <w:t>3500</w:t>
      </w:r>
      <w:r>
        <w:rPr>
          <w:rFonts w:hint="eastAsia" w:ascii="仿宋_GB2312" w:hAnsi="宋体" w:eastAsia="仿宋_GB2312"/>
          <w:sz w:val="32"/>
          <w:szCs w:val="32"/>
        </w:rPr>
        <w:t>余亩；建设了“大石村史馆”，展示大石村童话小镇的历史沿革变迁、历史人文、民俗文化和精准扶贫工作；此外，还围绕景区独特资源开发了乡村研学旅行、乡村休闲度假、采摘体验等旅游体验产品，深受游客喜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35AEA"/>
    <w:rsid w:val="56D922AB"/>
    <w:rsid w:val="79335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2020-07-24T07:40:00Z</dcterms:created>
  <dc:creator>NTKO</dc:creator>
  <cp:lastModifiedBy>NTKO</cp:lastModifiedBy>
  <dcterms:modified xsi:type="dcterms:W3CDTF">2020-07-24T07:44:04Z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