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eastAsia="zh-CN"/>
        </w:rPr>
        <w:t>一</w:t>
      </w:r>
    </w:p>
    <w:p>
      <w:pPr>
        <w:pStyle w:val="2"/>
        <w:spacing w:line="600" w:lineRule="exact"/>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黑体" w:cs="Times New Roman"/>
          <w:sz w:val="44"/>
          <w:szCs w:val="44"/>
          <w:lang w:eastAsia="zh-CN"/>
        </w:rPr>
        <w:t>成都崇州市</w:t>
      </w:r>
      <w:r>
        <w:rPr>
          <w:rFonts w:hint="default" w:ascii="Times New Roman" w:hAnsi="Times New Roman" w:eastAsia="黑体" w:cs="Times New Roman"/>
          <w:sz w:val="44"/>
          <w:szCs w:val="44"/>
        </w:rPr>
        <w:t>竹艺村景区创建</w:t>
      </w:r>
      <w:r>
        <w:rPr>
          <w:rFonts w:hint="default" w:ascii="Times New Roman" w:hAnsi="Times New Roman" w:eastAsia="黑体" w:cs="Times New Roman"/>
          <w:sz w:val="44"/>
          <w:szCs w:val="44"/>
          <w:lang w:eastAsia="zh-CN"/>
        </w:rPr>
        <w:t>基本情况</w:t>
      </w:r>
    </w:p>
    <w:p>
      <w:pPr>
        <w:pStyle w:val="2"/>
        <w:spacing w:line="600" w:lineRule="exact"/>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黑体" w:cs="Times New Roman"/>
          <w:bCs/>
          <w:color w:val="000000"/>
          <w:kern w:val="2"/>
          <w:sz w:val="32"/>
          <w:szCs w:val="32"/>
          <w:lang w:val="zh-TW" w:eastAsia="zh-TW" w:bidi="ar-SA"/>
        </w:rPr>
      </w:pPr>
      <w:r>
        <w:rPr>
          <w:rFonts w:hint="default" w:ascii="Times New Roman" w:hAnsi="Times New Roman" w:eastAsia="黑体" w:cs="Times New Roman"/>
          <w:bCs/>
          <w:color w:val="000000"/>
          <w:kern w:val="2"/>
          <w:sz w:val="32"/>
          <w:szCs w:val="32"/>
          <w:lang w:val="en-US" w:eastAsia="zh-CN" w:bidi="ar-SA"/>
        </w:rPr>
        <w:t>一、景区基本情况</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eastAsia="zh-CN"/>
        </w:rPr>
      </w:pPr>
      <w:r>
        <w:rPr>
          <w:rFonts w:hint="default" w:ascii="Times New Roman" w:hAnsi="Times New Roman" w:eastAsia="仿宋_GB2312" w:cs="Times New Roman"/>
          <w:sz w:val="32"/>
          <w:szCs w:val="32"/>
          <w:lang w:val="zh-TW" w:eastAsia="zh-TW"/>
        </w:rPr>
        <w:t>竹艺村景区位于成都西部，</w:t>
      </w:r>
      <w:r>
        <w:rPr>
          <w:rFonts w:hint="default" w:ascii="Times New Roman" w:hAnsi="Times New Roman" w:eastAsia="仿宋_GB2312" w:cs="Times New Roman"/>
          <w:sz w:val="32"/>
          <w:szCs w:val="32"/>
          <w:lang w:val="zh-TW"/>
        </w:rPr>
        <w:t>在</w:t>
      </w:r>
      <w:r>
        <w:rPr>
          <w:rFonts w:hint="default" w:ascii="Times New Roman" w:hAnsi="Times New Roman" w:eastAsia="仿宋_GB2312" w:cs="Times New Roman"/>
          <w:sz w:val="32"/>
          <w:szCs w:val="32"/>
          <w:lang w:val="zh-TW" w:eastAsia="zh-TW"/>
        </w:rPr>
        <w:t>崇州市道明镇南部，面积1.67平方公里，距成都市</w:t>
      </w:r>
      <w:r>
        <w:rPr>
          <w:rFonts w:hint="default" w:ascii="Times New Roman" w:hAnsi="Times New Roman" w:eastAsia="仿宋_GB2312" w:cs="Times New Roman"/>
          <w:sz w:val="32"/>
          <w:szCs w:val="32"/>
          <w:lang w:val="zh-TW"/>
        </w:rPr>
        <w:t>区</w:t>
      </w:r>
      <w:r>
        <w:rPr>
          <w:rFonts w:hint="default" w:ascii="Times New Roman" w:hAnsi="Times New Roman" w:eastAsia="仿宋_GB2312" w:cs="Times New Roman"/>
          <w:sz w:val="32"/>
          <w:szCs w:val="32"/>
          <w:lang w:val="zh-TW" w:eastAsia="zh-TW"/>
        </w:rPr>
        <w:t>约50公里，距双流国际机场约55公里，距离成蒲快铁崇州站12公里，毗邻成名高速</w:t>
      </w:r>
      <w:r>
        <w:rPr>
          <w:rFonts w:hint="default" w:ascii="Times New Roman" w:hAnsi="Times New Roman" w:eastAsia="仿宋_GB2312" w:cs="Times New Roman"/>
          <w:sz w:val="32"/>
          <w:szCs w:val="32"/>
        </w:rPr>
        <w:t>白头</w:t>
      </w:r>
      <w:r>
        <w:rPr>
          <w:rFonts w:hint="default" w:ascii="Times New Roman" w:hAnsi="Times New Roman" w:eastAsia="仿宋_GB2312" w:cs="Times New Roman"/>
          <w:sz w:val="32"/>
          <w:szCs w:val="32"/>
          <w:lang w:val="zh-TW" w:eastAsia="zh-TW"/>
        </w:rPr>
        <w:t>出入口，交通便利，</w:t>
      </w:r>
      <w:r>
        <w:rPr>
          <w:rFonts w:hint="default" w:ascii="Times New Roman" w:hAnsi="Times New Roman" w:eastAsia="仿宋_GB2312" w:cs="Times New Roman"/>
          <w:sz w:val="32"/>
          <w:szCs w:val="32"/>
          <w:lang w:val="zh-TW"/>
        </w:rPr>
        <w:t>利于</w:t>
      </w:r>
      <w:r>
        <w:rPr>
          <w:rFonts w:hint="default" w:ascii="Times New Roman" w:hAnsi="Times New Roman" w:eastAsia="仿宋_GB2312" w:cs="Times New Roman"/>
          <w:sz w:val="32"/>
          <w:szCs w:val="32"/>
          <w:lang w:val="zh-TW" w:eastAsia="zh-TW"/>
        </w:rPr>
        <w:t>游客</w:t>
      </w:r>
      <w:r>
        <w:rPr>
          <w:rFonts w:hint="default" w:ascii="Times New Roman" w:hAnsi="Times New Roman" w:eastAsia="仿宋_GB2312" w:cs="Times New Roman"/>
          <w:sz w:val="32"/>
          <w:szCs w:val="32"/>
          <w:lang w:val="zh-TW"/>
        </w:rPr>
        <w:t>出行</w:t>
      </w:r>
      <w:r>
        <w:rPr>
          <w:rFonts w:hint="default" w:ascii="Times New Roman" w:hAnsi="Times New Roman" w:eastAsia="仿宋_GB2312" w:cs="Times New Roman"/>
          <w:sz w:val="32"/>
          <w:szCs w:val="32"/>
          <w:lang w:val="zh-TW" w:eastAsia="zh-CN"/>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eastAsia="zh-TW"/>
        </w:rPr>
        <w:t>景区旅游资源丰富，生态环境</w:t>
      </w:r>
      <w:r>
        <w:rPr>
          <w:rFonts w:hint="default" w:ascii="Times New Roman" w:hAnsi="Times New Roman" w:eastAsia="仿宋_GB2312" w:cs="Times New Roman"/>
          <w:sz w:val="32"/>
          <w:szCs w:val="32"/>
          <w:lang w:val="zh-TW"/>
        </w:rPr>
        <w:t>较好，</w:t>
      </w:r>
      <w:r>
        <w:rPr>
          <w:rFonts w:hint="default" w:ascii="Times New Roman" w:hAnsi="Times New Roman" w:eastAsia="仿宋_GB2312" w:cs="Times New Roman"/>
          <w:sz w:val="32"/>
          <w:szCs w:val="32"/>
          <w:lang w:val="zh-TW" w:eastAsia="zh-TW"/>
        </w:rPr>
        <w:t>依托竹艺村人文村落、无根山自然环境、白塔湖生态风光、白塔寺深厚文化等优质资源基底，融合本地特色农业、竹编产业、休闲体验、文化创意及美丽新村建设，完</w:t>
      </w:r>
      <w:r>
        <w:rPr>
          <w:rFonts w:hint="default" w:ascii="Times New Roman" w:hAnsi="Times New Roman" w:eastAsia="仿宋_GB2312" w:cs="Times New Roman"/>
          <w:sz w:val="32"/>
          <w:szCs w:val="32"/>
          <w:lang w:val="zh-TW"/>
        </w:rPr>
        <w:t>美</w:t>
      </w:r>
      <w:r>
        <w:rPr>
          <w:rFonts w:hint="default" w:ascii="Times New Roman" w:hAnsi="Times New Roman" w:eastAsia="仿宋_GB2312" w:cs="Times New Roman"/>
          <w:sz w:val="32"/>
          <w:szCs w:val="32"/>
          <w:lang w:val="zh-TW" w:eastAsia="zh-TW"/>
        </w:rPr>
        <w:t>诠释了乡村振兴战略中对乡村、自然生态，以及</w:t>
      </w:r>
      <w:r>
        <w:rPr>
          <w:rFonts w:hint="default" w:ascii="Times New Roman" w:hAnsi="Times New Roman" w:eastAsia="仿宋_GB2312" w:cs="Times New Roman"/>
          <w:sz w:val="32"/>
          <w:szCs w:val="32"/>
          <w:lang w:val="zh-TW"/>
        </w:rPr>
        <w:t>非物质</w:t>
      </w:r>
      <w:r>
        <w:rPr>
          <w:rFonts w:hint="default" w:ascii="Times New Roman" w:hAnsi="Times New Roman" w:eastAsia="仿宋_GB2312" w:cs="Times New Roman"/>
          <w:sz w:val="32"/>
          <w:szCs w:val="32"/>
          <w:lang w:val="zh-TW" w:eastAsia="zh-TW"/>
        </w:rPr>
        <w:t>文化遗产的保护与开发，</w:t>
      </w:r>
      <w:r>
        <w:rPr>
          <w:rFonts w:hint="default" w:ascii="Times New Roman" w:hAnsi="Times New Roman" w:eastAsia="仿宋_GB2312" w:cs="Times New Roman"/>
          <w:sz w:val="32"/>
          <w:szCs w:val="32"/>
          <w:lang w:val="zh-TW"/>
        </w:rPr>
        <w:t>构筑了</w:t>
      </w:r>
      <w:r>
        <w:rPr>
          <w:rFonts w:hint="default" w:ascii="Times New Roman" w:hAnsi="Times New Roman" w:eastAsia="仿宋_GB2312" w:cs="Times New Roman"/>
          <w:sz w:val="32"/>
          <w:szCs w:val="32"/>
          <w:lang w:val="zh-TW" w:eastAsia="zh-TW"/>
        </w:rPr>
        <w:t>集竹文创体验、文化休闲、徒步运动、田园观光、滨湖度假五大功能，</w:t>
      </w:r>
      <w:r>
        <w:rPr>
          <w:rFonts w:hint="default" w:ascii="Times New Roman" w:hAnsi="Times New Roman" w:eastAsia="仿宋_GB2312" w:cs="Times New Roman"/>
          <w:sz w:val="32"/>
          <w:szCs w:val="32"/>
          <w:lang w:val="zh-TW"/>
        </w:rPr>
        <w:t>成为</w:t>
      </w:r>
      <w:r>
        <w:rPr>
          <w:rFonts w:hint="default" w:ascii="Times New Roman" w:hAnsi="Times New Roman" w:eastAsia="仿宋_GB2312" w:cs="Times New Roman"/>
          <w:sz w:val="32"/>
          <w:szCs w:val="32"/>
          <w:lang w:val="zh-TW" w:eastAsia="zh-TW"/>
        </w:rPr>
        <w:t>农商文旅体融合发展旅游目的地</w:t>
      </w:r>
      <w:r>
        <w:rPr>
          <w:rFonts w:hint="default" w:ascii="Times New Roman" w:hAnsi="Times New Roman" w:eastAsia="仿宋_GB2312" w:cs="Times New Roman"/>
          <w:sz w:val="32"/>
          <w:szCs w:val="32"/>
          <w:lang w:val="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黑体" w:cs="Times New Roman"/>
          <w:bCs/>
          <w:color w:val="000000"/>
          <w:kern w:val="2"/>
          <w:sz w:val="32"/>
          <w:szCs w:val="32"/>
          <w:lang w:val="en-US" w:eastAsia="zh-CN" w:bidi="ar-SA"/>
        </w:rPr>
      </w:pPr>
      <w:r>
        <w:rPr>
          <w:rFonts w:hint="default" w:ascii="Times New Roman" w:hAnsi="Times New Roman" w:eastAsia="黑体" w:cs="Times New Roman"/>
          <w:bCs/>
          <w:color w:val="000000"/>
          <w:kern w:val="2"/>
          <w:sz w:val="32"/>
          <w:szCs w:val="32"/>
          <w:lang w:val="en-US" w:eastAsia="zh-CN" w:bidi="ar-SA"/>
        </w:rPr>
        <w:t>二、创建情况</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bCs/>
          <w:color w:val="000000"/>
          <w:sz w:val="32"/>
          <w:szCs w:val="32"/>
        </w:rPr>
        <w:t>构建高效的创建工作格局</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color w:val="000000"/>
          <w:sz w:val="32"/>
          <w:szCs w:val="32"/>
          <w:lang w:val="zh-TW" w:eastAsia="zh-TW"/>
        </w:rPr>
        <w:t>成立了以市委</w:t>
      </w:r>
      <w:r>
        <w:rPr>
          <w:rFonts w:hint="default" w:ascii="Times New Roman" w:hAnsi="Times New Roman" w:eastAsia="仿宋_GB2312" w:cs="Times New Roman"/>
          <w:color w:val="000000"/>
          <w:sz w:val="32"/>
          <w:szCs w:val="32"/>
          <w:lang w:val="zh-TW"/>
        </w:rPr>
        <w:t>分管领导</w:t>
      </w:r>
      <w:r>
        <w:rPr>
          <w:rFonts w:hint="default" w:ascii="Times New Roman" w:hAnsi="Times New Roman" w:eastAsia="仿宋_GB2312" w:cs="Times New Roman"/>
          <w:color w:val="000000"/>
          <w:sz w:val="32"/>
          <w:szCs w:val="32"/>
          <w:lang w:val="zh-TW" w:eastAsia="zh-TW"/>
        </w:rPr>
        <w:t>为组长，市政府分管副市长为副组长，市级相关部门负责人为成员的</w:t>
      </w:r>
      <w:r>
        <w:rPr>
          <w:rFonts w:hint="default" w:ascii="Times New Roman" w:hAnsi="Times New Roman" w:eastAsia="仿宋_GB2312" w:cs="Times New Roman"/>
          <w:color w:val="000000"/>
          <w:sz w:val="32"/>
          <w:szCs w:val="32"/>
          <w:lang w:val="zh-TW"/>
        </w:rPr>
        <w:t>竹艺村</w:t>
      </w:r>
      <w:r>
        <w:rPr>
          <w:rFonts w:hint="default" w:ascii="Times New Roman" w:hAnsi="Times New Roman" w:eastAsia="仿宋_GB2312" w:cs="Times New Roman"/>
          <w:color w:val="000000"/>
          <w:sz w:val="32"/>
          <w:szCs w:val="32"/>
          <w:lang w:val="zh-TW" w:eastAsia="zh-TW"/>
        </w:rPr>
        <w:t>景区创建国家</w:t>
      </w:r>
      <w:r>
        <w:rPr>
          <w:rFonts w:hint="default" w:ascii="Times New Roman" w:hAnsi="Times New Roman" w:eastAsia="仿宋_GB2312" w:cs="Times New Roman"/>
          <w:color w:val="000000"/>
          <w:sz w:val="32"/>
          <w:szCs w:val="32"/>
          <w:lang w:val="zh-TW"/>
        </w:rPr>
        <w:t>4</w:t>
      </w:r>
      <w:r>
        <w:rPr>
          <w:rFonts w:hint="default" w:ascii="Times New Roman" w:hAnsi="Times New Roman" w:eastAsia="仿宋_GB2312" w:cs="Times New Roman"/>
          <w:color w:val="000000"/>
          <w:sz w:val="32"/>
          <w:szCs w:val="32"/>
          <w:lang w:val="zh-TW" w:eastAsia="zh-TW"/>
        </w:rPr>
        <w:t>A级景区工作领导小组。领导小组下设办公室，办公室设综合协调组、专家指导组、软件资料组、项目建设组、目标督查组，</w:t>
      </w:r>
      <w:r>
        <w:rPr>
          <w:rFonts w:hint="default" w:ascii="Times New Roman" w:hAnsi="Times New Roman" w:eastAsia="仿宋_GB2312" w:cs="Times New Roman"/>
          <w:color w:val="000000"/>
          <w:sz w:val="32"/>
          <w:szCs w:val="32"/>
          <w:lang w:val="zh-TW"/>
        </w:rPr>
        <w:t>负责</w:t>
      </w:r>
      <w:r>
        <w:rPr>
          <w:rFonts w:hint="default" w:ascii="Times New Roman" w:hAnsi="Times New Roman" w:eastAsia="仿宋_GB2312" w:cs="Times New Roman"/>
          <w:color w:val="000000"/>
          <w:sz w:val="32"/>
          <w:szCs w:val="32"/>
          <w:lang w:val="zh-TW" w:eastAsia="zh-TW"/>
        </w:rPr>
        <w:t>统筹协调和组织推进景区创建各项工作</w:t>
      </w:r>
      <w:r>
        <w:rPr>
          <w:rFonts w:hint="default" w:ascii="Times New Roman" w:hAnsi="Times New Roman" w:eastAsia="仿宋_GB2312" w:cs="Times New Roman"/>
          <w:color w:val="000000"/>
          <w:sz w:val="32"/>
          <w:szCs w:val="32"/>
          <w:lang w:val="zh-TW"/>
        </w:rPr>
        <w:t>，并</w:t>
      </w:r>
      <w:r>
        <w:rPr>
          <w:rFonts w:hint="default" w:ascii="Times New Roman" w:hAnsi="Times New Roman" w:eastAsia="仿宋_GB2312" w:cs="Times New Roman"/>
          <w:color w:val="000000"/>
          <w:sz w:val="32"/>
          <w:szCs w:val="32"/>
          <w:lang w:val="zh-TW" w:eastAsia="zh-TW"/>
        </w:rPr>
        <w:t>确定</w:t>
      </w:r>
      <w:r>
        <w:rPr>
          <w:rFonts w:hint="default" w:ascii="Times New Roman" w:hAnsi="Times New Roman" w:eastAsia="仿宋_GB2312" w:cs="Times New Roman"/>
          <w:color w:val="000000"/>
          <w:sz w:val="32"/>
          <w:szCs w:val="32"/>
        </w:rPr>
        <w:t>崇州文旅集团</w:t>
      </w:r>
      <w:r>
        <w:rPr>
          <w:rFonts w:hint="default" w:ascii="Times New Roman" w:hAnsi="Times New Roman" w:eastAsia="仿宋_GB2312" w:cs="Times New Roman"/>
          <w:color w:val="000000"/>
          <w:sz w:val="32"/>
          <w:szCs w:val="32"/>
          <w:lang w:val="zh-TW" w:eastAsia="zh-TW"/>
        </w:rPr>
        <w:t>为景区创建主体和管理机构。</w:t>
      </w:r>
      <w:r>
        <w:rPr>
          <w:rFonts w:hint="default" w:ascii="Times New Roman" w:hAnsi="Times New Roman" w:eastAsia="仿宋_GB2312" w:cs="Times New Roman"/>
          <w:bCs/>
          <w:color w:val="000000"/>
          <w:sz w:val="32"/>
          <w:szCs w:val="32"/>
        </w:rPr>
        <w:t>建立科学的创建责任体系</w:t>
      </w:r>
      <w:r>
        <w:rPr>
          <w:rFonts w:hint="default" w:ascii="Times New Roman" w:hAnsi="Times New Roman" w:cs="Times New Roman"/>
          <w:bCs/>
          <w:color w:val="000000"/>
          <w:sz w:val="32"/>
          <w:szCs w:val="32"/>
          <w:lang w:eastAsia="zh-CN"/>
        </w:rPr>
        <w:t>。</w:t>
      </w:r>
      <w:r>
        <w:rPr>
          <w:rFonts w:hint="default" w:ascii="Times New Roman" w:hAnsi="Times New Roman" w:eastAsia="仿宋_GB2312" w:cs="Times New Roman"/>
          <w:color w:val="000000"/>
          <w:sz w:val="32"/>
          <w:szCs w:val="32"/>
          <w:lang w:val="zh-TW" w:eastAsia="zh-TW"/>
        </w:rPr>
        <w:t>市委市政府</w:t>
      </w:r>
      <w:r>
        <w:rPr>
          <w:rFonts w:hint="default" w:ascii="Times New Roman" w:hAnsi="Times New Roman" w:eastAsia="仿宋_GB2312" w:cs="Times New Roman"/>
          <w:color w:val="000000"/>
          <w:sz w:val="32"/>
          <w:szCs w:val="32"/>
          <w:lang w:val="zh-TW"/>
        </w:rPr>
        <w:t>先后</w:t>
      </w:r>
      <w:r>
        <w:rPr>
          <w:rFonts w:hint="default" w:ascii="Times New Roman" w:hAnsi="Times New Roman" w:eastAsia="仿宋_GB2312" w:cs="Times New Roman"/>
          <w:color w:val="000000"/>
          <w:sz w:val="32"/>
          <w:szCs w:val="32"/>
          <w:lang w:val="zh-TW" w:eastAsia="zh-TW"/>
        </w:rPr>
        <w:t>召开领导小组会议</w:t>
      </w:r>
      <w:r>
        <w:rPr>
          <w:rFonts w:hint="default" w:ascii="Times New Roman" w:hAnsi="Times New Roman" w:eastAsia="仿宋_GB2312" w:cs="Times New Roman"/>
          <w:color w:val="000000"/>
          <w:sz w:val="32"/>
          <w:szCs w:val="32"/>
          <w:lang w:val="zh-TW"/>
        </w:rPr>
        <w:t>24</w:t>
      </w:r>
      <w:r>
        <w:rPr>
          <w:rFonts w:hint="default" w:ascii="Times New Roman" w:hAnsi="Times New Roman" w:eastAsia="仿宋_GB2312" w:cs="Times New Roman"/>
          <w:color w:val="000000"/>
          <w:sz w:val="32"/>
          <w:szCs w:val="32"/>
          <w:lang w:val="zh-TW" w:eastAsia="zh-TW"/>
        </w:rPr>
        <w:t>次，专题研究会议</w:t>
      </w:r>
      <w:r>
        <w:rPr>
          <w:rFonts w:hint="default" w:ascii="Times New Roman" w:hAnsi="Times New Roman" w:eastAsia="仿宋_GB2312" w:cs="Times New Roman"/>
          <w:color w:val="000000"/>
          <w:sz w:val="32"/>
          <w:szCs w:val="32"/>
          <w:lang w:val="zh-TW"/>
        </w:rPr>
        <w:t>7</w:t>
      </w:r>
      <w:r>
        <w:rPr>
          <w:rFonts w:hint="default" w:ascii="Times New Roman" w:hAnsi="Times New Roman" w:eastAsia="仿宋_GB2312" w:cs="Times New Roman"/>
          <w:color w:val="000000"/>
          <w:sz w:val="32"/>
          <w:szCs w:val="32"/>
          <w:lang w:val="zh-TW" w:eastAsia="zh-TW"/>
        </w:rPr>
        <w:t>5次，统筹协调景区创建重大工作。</w:t>
      </w:r>
      <w:r>
        <w:rPr>
          <w:rFonts w:hint="default" w:ascii="Times New Roman" w:hAnsi="Times New Roman" w:eastAsia="仿宋_GB2312" w:cs="Times New Roman"/>
          <w:color w:val="000000"/>
          <w:sz w:val="32"/>
          <w:szCs w:val="32"/>
          <w:lang w:val="zh-TW"/>
        </w:rPr>
        <w:t>组织</w:t>
      </w:r>
      <w:r>
        <w:rPr>
          <w:rFonts w:hint="default" w:ascii="Times New Roman" w:hAnsi="Times New Roman" w:eastAsia="仿宋_GB2312" w:cs="Times New Roman"/>
          <w:color w:val="000000"/>
          <w:sz w:val="32"/>
          <w:szCs w:val="32"/>
          <w:lang w:val="zh-TW" w:eastAsia="zh-TW"/>
        </w:rPr>
        <w:t>编制《</w:t>
      </w:r>
      <w:r>
        <w:rPr>
          <w:rFonts w:hint="default" w:ascii="Times New Roman" w:hAnsi="Times New Roman" w:eastAsia="仿宋_GB2312" w:cs="Times New Roman"/>
          <w:color w:val="000000"/>
          <w:sz w:val="32"/>
          <w:szCs w:val="32"/>
          <w:lang w:val="zh-TW"/>
        </w:rPr>
        <w:t>竹艺村景区</w:t>
      </w:r>
      <w:r>
        <w:rPr>
          <w:rFonts w:hint="default" w:ascii="Times New Roman" w:hAnsi="Times New Roman" w:eastAsia="仿宋_GB2312" w:cs="Times New Roman"/>
          <w:color w:val="000000"/>
          <w:sz w:val="32"/>
          <w:szCs w:val="32"/>
          <w:lang w:val="zh-TW" w:eastAsia="zh-TW"/>
        </w:rPr>
        <w:t>旅游景区总体规划》《</w:t>
      </w:r>
      <w:r>
        <w:rPr>
          <w:rFonts w:hint="default" w:ascii="Times New Roman" w:hAnsi="Times New Roman" w:eastAsia="仿宋_GB2312" w:cs="Times New Roman"/>
          <w:color w:val="000000"/>
          <w:sz w:val="32"/>
          <w:szCs w:val="32"/>
          <w:lang w:val="zh-TW"/>
        </w:rPr>
        <w:t>竹艺村</w:t>
      </w:r>
      <w:r>
        <w:rPr>
          <w:rFonts w:hint="default" w:ascii="Times New Roman" w:hAnsi="Times New Roman" w:eastAsia="仿宋_GB2312" w:cs="Times New Roman"/>
          <w:color w:val="000000"/>
          <w:sz w:val="32"/>
          <w:szCs w:val="32"/>
          <w:lang w:val="zh-TW" w:eastAsia="zh-TW"/>
        </w:rPr>
        <w:t>景区创建国家AAAA级旅游景区整改提升方案》，确定了8个大项、</w:t>
      </w:r>
      <w:r>
        <w:rPr>
          <w:rFonts w:hint="default" w:ascii="Times New Roman" w:hAnsi="Times New Roman" w:eastAsia="仿宋_GB2312" w:cs="Times New Roman"/>
          <w:color w:val="000000"/>
          <w:sz w:val="32"/>
          <w:szCs w:val="32"/>
          <w:lang w:val="zh-TW"/>
        </w:rPr>
        <w:t>68</w:t>
      </w:r>
      <w:r>
        <w:rPr>
          <w:rFonts w:hint="default" w:ascii="Times New Roman" w:hAnsi="Times New Roman" w:eastAsia="仿宋_GB2312" w:cs="Times New Roman"/>
          <w:color w:val="000000"/>
          <w:sz w:val="32"/>
          <w:szCs w:val="32"/>
          <w:lang w:val="zh-TW" w:eastAsia="zh-TW"/>
        </w:rPr>
        <w:t>个小项的硬件整改提升任务和2</w:t>
      </w:r>
      <w:r>
        <w:rPr>
          <w:rFonts w:hint="default" w:ascii="Times New Roman" w:hAnsi="Times New Roman" w:eastAsia="仿宋_GB2312" w:cs="Times New Roman"/>
          <w:color w:val="000000"/>
          <w:sz w:val="32"/>
          <w:szCs w:val="32"/>
          <w:lang w:val="zh-TW"/>
        </w:rPr>
        <w:t>96</w:t>
      </w:r>
      <w:r>
        <w:rPr>
          <w:rFonts w:hint="default" w:ascii="Times New Roman" w:hAnsi="Times New Roman" w:eastAsia="仿宋_GB2312" w:cs="Times New Roman"/>
          <w:color w:val="000000"/>
          <w:sz w:val="32"/>
          <w:szCs w:val="32"/>
          <w:lang w:val="zh-TW" w:eastAsia="zh-TW"/>
        </w:rPr>
        <w:t>项软件提升任务，</w:t>
      </w:r>
      <w:r>
        <w:rPr>
          <w:rFonts w:hint="default" w:ascii="Times New Roman" w:hAnsi="Times New Roman" w:eastAsia="仿宋_GB2312" w:cs="Times New Roman"/>
          <w:color w:val="000000"/>
          <w:sz w:val="32"/>
          <w:szCs w:val="32"/>
          <w:lang w:val="zh-TW"/>
        </w:rPr>
        <w:t>并</w:t>
      </w:r>
      <w:r>
        <w:rPr>
          <w:rFonts w:hint="default" w:ascii="Times New Roman" w:hAnsi="Times New Roman" w:eastAsia="仿宋_GB2312" w:cs="Times New Roman"/>
          <w:color w:val="000000"/>
          <w:sz w:val="32"/>
          <w:szCs w:val="32"/>
          <w:lang w:val="zh-TW" w:eastAsia="zh-TW"/>
        </w:rPr>
        <w:t>分解下达给相关责任单位，</w:t>
      </w:r>
      <w:r>
        <w:rPr>
          <w:rFonts w:hint="default" w:ascii="Times New Roman" w:hAnsi="Times New Roman" w:eastAsia="仿宋_GB2312" w:cs="Times New Roman"/>
          <w:color w:val="000000"/>
          <w:sz w:val="32"/>
          <w:szCs w:val="32"/>
          <w:lang w:val="zh-TW"/>
        </w:rPr>
        <w:t>切实</w:t>
      </w:r>
      <w:r>
        <w:rPr>
          <w:rFonts w:hint="default" w:ascii="Times New Roman" w:hAnsi="Times New Roman" w:eastAsia="仿宋_GB2312" w:cs="Times New Roman"/>
          <w:color w:val="000000"/>
          <w:sz w:val="32"/>
          <w:szCs w:val="32"/>
          <w:lang w:val="zh-TW" w:eastAsia="zh-TW"/>
        </w:rPr>
        <w:t>做到“目标任务、责任单位、时限要求”三明确，</w:t>
      </w:r>
      <w:r>
        <w:rPr>
          <w:rFonts w:hint="default" w:ascii="Times New Roman" w:hAnsi="Times New Roman" w:eastAsia="仿宋_GB2312" w:cs="Times New Roman"/>
          <w:color w:val="000000"/>
          <w:sz w:val="32"/>
          <w:szCs w:val="32"/>
          <w:lang w:val="zh-TW"/>
        </w:rPr>
        <w:t>并</w:t>
      </w:r>
      <w:r>
        <w:rPr>
          <w:rFonts w:hint="default" w:ascii="Times New Roman" w:hAnsi="Times New Roman" w:eastAsia="仿宋_GB2312" w:cs="Times New Roman"/>
          <w:color w:val="000000"/>
          <w:sz w:val="32"/>
          <w:szCs w:val="32"/>
          <w:lang w:val="zh-TW" w:eastAsia="zh-TW"/>
        </w:rPr>
        <w:t>建立周督查、月通报机制。通过跟踪督查、现场督办，</w:t>
      </w:r>
      <w:r>
        <w:rPr>
          <w:rFonts w:hint="default" w:ascii="Times New Roman" w:hAnsi="Times New Roman" w:eastAsia="仿宋_GB2312" w:cs="Times New Roman"/>
          <w:color w:val="000000"/>
          <w:sz w:val="32"/>
          <w:szCs w:val="32"/>
          <w:lang w:val="zh-TW"/>
        </w:rPr>
        <w:t>及时</w:t>
      </w:r>
      <w:r>
        <w:rPr>
          <w:rFonts w:hint="default" w:ascii="Times New Roman" w:hAnsi="Times New Roman" w:eastAsia="仿宋_GB2312" w:cs="Times New Roman"/>
          <w:color w:val="000000"/>
          <w:sz w:val="32"/>
          <w:szCs w:val="32"/>
          <w:lang w:val="zh-TW" w:eastAsia="zh-TW"/>
        </w:rPr>
        <w:t>掌握创建工作进度，及时协调处理</w:t>
      </w:r>
      <w:r>
        <w:rPr>
          <w:rFonts w:hint="default" w:ascii="Times New Roman" w:hAnsi="Times New Roman" w:eastAsia="仿宋_GB2312" w:cs="Times New Roman"/>
          <w:color w:val="000000"/>
          <w:sz w:val="32"/>
          <w:szCs w:val="32"/>
          <w:lang w:val="zh-TW"/>
        </w:rPr>
        <w:t>创建过程中的</w:t>
      </w:r>
      <w:r>
        <w:rPr>
          <w:rFonts w:hint="default" w:ascii="Times New Roman" w:hAnsi="Times New Roman" w:eastAsia="仿宋_GB2312" w:cs="Times New Roman"/>
          <w:color w:val="000000"/>
          <w:sz w:val="32"/>
          <w:szCs w:val="32"/>
          <w:lang w:val="zh-TW" w:eastAsia="zh-TW"/>
        </w:rPr>
        <w:t>相关问题</w:t>
      </w:r>
      <w:r>
        <w:rPr>
          <w:rFonts w:hint="default" w:ascii="Times New Roman" w:hAnsi="Times New Roman" w:eastAsia="仿宋_GB2312" w:cs="Times New Roman"/>
          <w:color w:val="000000"/>
          <w:sz w:val="32"/>
          <w:szCs w:val="32"/>
          <w:lang w:val="zh-TW"/>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outlineLvl w:val="9"/>
        <w:rPr>
          <w:rFonts w:hint="default" w:ascii="Times New Roman" w:hAnsi="Times New Roman" w:eastAsia="黑体" w:cs="Times New Roman"/>
          <w:bCs/>
          <w:color w:val="000000"/>
          <w:kern w:val="2"/>
          <w:sz w:val="32"/>
          <w:szCs w:val="32"/>
          <w:lang w:val="zh-TW" w:eastAsia="zh-TW" w:bidi="ar-SA"/>
        </w:rPr>
      </w:pPr>
      <w:r>
        <w:rPr>
          <w:rFonts w:hint="default" w:ascii="Times New Roman" w:hAnsi="Times New Roman" w:eastAsia="黑体" w:cs="Times New Roman"/>
          <w:bCs/>
          <w:color w:val="000000"/>
          <w:kern w:val="2"/>
          <w:sz w:val="32"/>
          <w:szCs w:val="32"/>
          <w:lang w:val="en-US" w:eastAsia="zh-CN" w:bidi="ar-SA"/>
        </w:rPr>
        <w:t>三、主要成效</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（一）旅游服务设施及功能更加完善</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rPr>
        <w:t>一是新建800平方米游客中心，外型大气新颖，融入了景区的主题文化，且内部服务功能完善。二是在景区内部建设生态停车场4个，总面积11078平方米，大车、小车车位及无障碍车位共计310个。三是完善了内部游览线路，建设绿道8公里、步游道10公里。四是购置了观光电瓶车10辆、观光自行车30辆等特色交通工具，为游客提供个性化通行服务。</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（二）智慧景区建设超前谋划</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rPr>
        <w:t>安装监控探头115个，实现景区视频监控全覆盖，并提前接入了四川省文旅厅智慧旅游云平台、公安天网系统平台，有效提升了景区数字化、信息化服务水平。景区建有通讯基站，实现了景区游客集中场所无线WIFI全覆盖，保证了景区通信畅通，网络无盲区。</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（三）文创产业发展迅速</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rPr>
        <w:t>景区本着“传承创新道明竹编、转型升级乡村产业”的愿景，以乡村振兴战略为指引，以设计为媒介，以文创为特色，积极探索“公园城市乡村表达”的创新实践</w:t>
      </w:r>
      <w:r>
        <w:rPr>
          <w:rFonts w:hint="default" w:ascii="Times New Roman" w:hAnsi="Times New Roman" w:cs="Times New Roman"/>
          <w:sz w:val="32"/>
          <w:szCs w:val="32"/>
          <w:lang w:val="zh-TW" w:eastAsia="zh-CN"/>
        </w:rPr>
        <w:t>。</w:t>
      </w:r>
      <w:r>
        <w:rPr>
          <w:rFonts w:hint="default" w:ascii="Times New Roman" w:hAnsi="Times New Roman" w:eastAsia="仿宋_GB2312" w:cs="Times New Roman"/>
          <w:sz w:val="32"/>
          <w:szCs w:val="32"/>
          <w:lang w:val="zh-TW"/>
        </w:rPr>
        <w:t>引入了中央美院、澳大利亚竹产业研究院、四川大学创意管理研究所等机构，建成了成都创意设计产业化实验区、中英创意设计实验室等休闲文创项目</w:t>
      </w:r>
      <w:r>
        <w:rPr>
          <w:rFonts w:hint="default" w:ascii="Times New Roman" w:hAnsi="Times New Roman" w:cs="Times New Roman"/>
          <w:sz w:val="32"/>
          <w:szCs w:val="32"/>
          <w:lang w:val="zh-TW" w:eastAsia="zh-CN"/>
        </w:rPr>
        <w:t>。</w:t>
      </w:r>
      <w:r>
        <w:rPr>
          <w:rFonts w:hint="default" w:ascii="Times New Roman" w:hAnsi="Times New Roman" w:eastAsia="仿宋_GB2312" w:cs="Times New Roman"/>
          <w:sz w:val="32"/>
          <w:szCs w:val="32"/>
          <w:lang w:val="zh-TW"/>
        </w:rPr>
        <w:t>以“造商”代替“招商”，以孵化式招商模式培育了竹编创客基地、竹艺工坊、非物质文化研习所等“原生态”项目，培养了一批以丁春梅等为代表的创客人才，实现了文创产业的繁荣发展。</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（四）新业态新产品不断拓展</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outlineLvl w:val="9"/>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rPr>
        <w:t>景区在现有百年老茶馆、来去酒馆、丁知竹、见外美术馆等业态基础上，又积极引入社会化资本或鼓励本村村民创业开发新的业态和旅游产品。目前已建成竹里、三径书院、幸福里、归野、遵生小院、历空山、竹海听涛等网红民宿、餐饮、休闲度假等业态60余家，提供就业岗位4000余个，年营业收入52000余万元，促进了景区旅游综合收入的提升和当地老百姓的致富增收。</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（五）景区品牌营销卓有成效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outlineLvl w:val="9"/>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rPr>
        <w:t>景区在发展经营过程中，不断整合各类宣传渠道，深入开展景区品牌宣传营销工作。竹艺村及竹里先后获得四川十大文旅产业地标、成都市乡村振兴十大案例、2018年金熊猫创意设计奖“金奖”、YOU成都“美学空间”奖等荣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B21B4"/>
    <w:rsid w:val="35FB21B4"/>
    <w:rsid w:val="7464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2020-11-03T09:20:00Z</dcterms:created>
  <dc:creator>Administrator</dc:creator>
  <cp:lastModifiedBy>Administrator</cp:lastModifiedBy>
  <dcterms:modified xsi:type="dcterms:W3CDTF">2020-11-03T09:21:36Z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