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atLeast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巴塘县措普沟景区创建基本情况</w:t>
      </w:r>
    </w:p>
    <w:p>
      <w:pPr>
        <w:rPr>
          <w:rFonts w:hint="eastAsia"/>
          <w:b/>
          <w:sz w:val="36"/>
          <w:szCs w:val="36"/>
        </w:rPr>
      </w:pPr>
    </w:p>
    <w:p>
      <w:pPr>
        <w:ind w:firstLine="569" w:firstLineChars="177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一、基本情况</w:t>
      </w:r>
    </w:p>
    <w:p>
      <w:pPr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巴塘县措普沟旅游景区，海拔从</w:t>
      </w:r>
      <w:r>
        <w:rPr>
          <w:rFonts w:ascii="仿宋" w:hAnsi="仿宋" w:eastAsia="仿宋"/>
          <w:sz w:val="32"/>
          <w:szCs w:val="32"/>
        </w:rPr>
        <w:t>3000米上升至6204多米，形成一个绝佳的立体高原生态体系。</w:t>
      </w:r>
      <w:r>
        <w:rPr>
          <w:rFonts w:hint="eastAsia" w:ascii="仿宋" w:hAnsi="仿宋" w:eastAsia="仿宋"/>
          <w:sz w:val="32"/>
          <w:szCs w:val="32"/>
        </w:rPr>
        <w:t>是自然景观、生物资源、生态环境与人文景观的完美结合；景区囊括茶洛民族风情村、热坑沸泉、小草坝、措普草原、措普湖以及措拉镇旅游支撑中心等六大景点，神奇的雪峰，幽深的原始森林，宽阔的草坝，硕大的嘛呢经石，同美丽绝伦的措普湖组合在一起，完整且极具多样性，构成了一幅醉人的天然画卷。</w:t>
      </w:r>
    </w:p>
    <w:p>
      <w:pPr>
        <w:ind w:firstLine="569" w:firstLineChars="177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二、创建情况</w:t>
      </w:r>
      <w:r>
        <w:rPr>
          <w:rFonts w:ascii="仿宋" w:hAnsi="仿宋" w:eastAsia="仿宋"/>
          <w:b/>
          <w:sz w:val="32"/>
          <w:szCs w:val="32"/>
        </w:rPr>
        <w:t xml:space="preserve"> </w:t>
      </w:r>
    </w:p>
    <w:p>
      <w:pPr>
        <w:ind w:firstLine="569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加强领导，落实责任。</w:t>
      </w:r>
      <w:r>
        <w:rPr>
          <w:rFonts w:hint="eastAsia" w:ascii="仿宋" w:hAnsi="仿宋" w:eastAsia="仿宋"/>
          <w:sz w:val="32"/>
          <w:szCs w:val="32"/>
        </w:rPr>
        <w:t>巴塘县委、县政府印发了《巴塘县措普沟</w:t>
      </w:r>
      <w:r>
        <w:rPr>
          <w:rFonts w:hint="eastAsia" w:ascii="仿宋" w:hAnsi="仿宋" w:eastAsia="仿宋" w:cs="仿宋"/>
          <w:sz w:val="32"/>
          <w:szCs w:val="32"/>
        </w:rPr>
        <w:t>创建国家</w:t>
      </w:r>
      <w:r>
        <w:rPr>
          <w:rFonts w:ascii="仿宋" w:hAnsi="仿宋" w:eastAsia="仿宋"/>
          <w:sz w:val="32"/>
          <w:szCs w:val="32"/>
        </w:rPr>
        <w:t>4A级旅游景区工作实施方案》，成立</w:t>
      </w:r>
      <w:r>
        <w:rPr>
          <w:rFonts w:hint="eastAsia" w:ascii="仿宋" w:hAnsi="仿宋" w:eastAsia="仿宋"/>
          <w:sz w:val="32"/>
          <w:szCs w:val="32"/>
          <w:lang w:eastAsia="zh-CN"/>
        </w:rPr>
        <w:t>了</w:t>
      </w:r>
      <w:r>
        <w:rPr>
          <w:rFonts w:ascii="仿宋" w:hAnsi="仿宋" w:eastAsia="仿宋"/>
          <w:sz w:val="32"/>
          <w:szCs w:val="32"/>
        </w:rPr>
        <w:t>领导小组，多次召开创建工作推进会，明确各责任单位的创建职责、任务和要求，进一步细化目标和实施步骤等。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强化指导，有序推进。</w:t>
      </w:r>
      <w:r>
        <w:rPr>
          <w:rFonts w:ascii="仿宋" w:hAnsi="仿宋" w:eastAsia="仿宋"/>
          <w:sz w:val="32"/>
          <w:szCs w:val="32"/>
        </w:rPr>
        <w:t>2019年，我县邀请省A评专家对</w:t>
      </w:r>
      <w:r>
        <w:rPr>
          <w:rFonts w:hint="eastAsia" w:ascii="仿宋" w:hAnsi="仿宋" w:eastAsia="仿宋"/>
          <w:sz w:val="32"/>
          <w:szCs w:val="32"/>
        </w:rPr>
        <w:t>措普沟景区</w:t>
      </w:r>
      <w:r>
        <w:rPr>
          <w:rFonts w:ascii="仿宋" w:hAnsi="仿宋" w:eastAsia="仿宋"/>
          <w:sz w:val="32"/>
          <w:szCs w:val="32"/>
        </w:rPr>
        <w:t>进行实地考察和指导，提出了创A辅导意见。严格按照创A方案实施，确保创建标准不走样，保证创建质量，少走弯路、符合规范。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政策支持，合力攻坚。</w:t>
      </w:r>
      <w:r>
        <w:rPr>
          <w:rFonts w:hint="eastAsia" w:ascii="仿宋" w:hAnsi="仿宋" w:eastAsia="仿宋"/>
          <w:sz w:val="32"/>
          <w:szCs w:val="32"/>
        </w:rPr>
        <w:t>在创建过程中坚持特事特办、要事快办的原则，凡创建工作涉及问题，均予以优先解决，为创建工作提供良好的服务环境。</w:t>
      </w:r>
      <w:r>
        <w:rPr>
          <w:rFonts w:ascii="仿宋" w:hAnsi="仿宋" w:eastAsia="仿宋"/>
          <w:sz w:val="32"/>
          <w:szCs w:val="32"/>
        </w:rPr>
        <w:t>将创建成效纳入各责任单位年终目标考核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保证创建工作顺利实施。</w:t>
      </w:r>
    </w:p>
    <w:p>
      <w:pPr>
        <w:numPr>
          <w:ilvl w:val="0"/>
          <w:numId w:val="1"/>
        </w:numPr>
        <w:ind w:firstLine="569" w:firstLineChars="177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主要</w:t>
      </w:r>
      <w:r>
        <w:rPr>
          <w:rFonts w:hint="eastAsia" w:ascii="仿宋" w:hAnsi="仿宋" w:eastAsia="仿宋"/>
          <w:b/>
          <w:sz w:val="32"/>
          <w:szCs w:val="32"/>
        </w:rPr>
        <w:t>成效</w:t>
      </w:r>
    </w:p>
    <w:p>
      <w:pPr>
        <w:pStyle w:val="2"/>
        <w:numPr>
          <w:ilvl w:val="0"/>
          <w:numId w:val="0"/>
        </w:numPr>
      </w:pPr>
    </w:p>
    <w:p>
      <w:pPr>
        <w:spacing w:line="560" w:lineRule="exact"/>
        <w:ind w:firstLine="570"/>
      </w:pPr>
      <w:r>
        <w:rPr>
          <w:rFonts w:hint="eastAsia" w:ascii="仿宋_GB2312" w:eastAsia="仿宋_GB2312"/>
          <w:sz w:val="32"/>
          <w:szCs w:val="32"/>
        </w:rPr>
        <w:t>景区自启动创建</w:t>
      </w:r>
      <w:r>
        <w:rPr>
          <w:rFonts w:hint="eastAsia" w:ascii="仿宋_GB2312" w:eastAsia="仿宋_GB2312"/>
          <w:sz w:val="32"/>
          <w:szCs w:val="32"/>
          <w:lang w:eastAsia="zh-CN"/>
        </w:rPr>
        <w:t>国家</w:t>
      </w:r>
      <w:r>
        <w:rPr>
          <w:rFonts w:hint="eastAsia" w:ascii="仿宋_GB2312" w:eastAsia="仿宋_GB2312"/>
          <w:sz w:val="32"/>
          <w:szCs w:val="32"/>
        </w:rPr>
        <w:t>4A</w:t>
      </w:r>
      <w:r>
        <w:rPr>
          <w:rFonts w:hint="eastAsia" w:ascii="仿宋_GB2312" w:eastAsia="仿宋_GB2312"/>
          <w:sz w:val="32"/>
          <w:szCs w:val="32"/>
          <w:lang w:eastAsia="zh-CN"/>
        </w:rPr>
        <w:t>级</w:t>
      </w:r>
      <w:r>
        <w:rPr>
          <w:rFonts w:hint="eastAsia" w:ascii="仿宋_GB2312" w:eastAsia="仿宋_GB2312"/>
          <w:sz w:val="32"/>
          <w:szCs w:val="32"/>
        </w:rPr>
        <w:t>旅游景区以来，经过一年多时间的提档升级，从硬件、软件的各个方面已经达到了</w:t>
      </w:r>
      <w:r>
        <w:rPr>
          <w:rFonts w:hint="eastAsia" w:ascii="仿宋_GB2312" w:eastAsia="仿宋_GB2312"/>
          <w:sz w:val="32"/>
          <w:szCs w:val="32"/>
          <w:lang w:eastAsia="zh-CN"/>
        </w:rPr>
        <w:t>国家</w:t>
      </w:r>
      <w:r>
        <w:rPr>
          <w:rFonts w:hint="eastAsia" w:ascii="仿宋_GB2312" w:eastAsia="仿宋_GB2312"/>
          <w:sz w:val="32"/>
          <w:szCs w:val="32"/>
        </w:rPr>
        <w:t>4A</w:t>
      </w:r>
      <w:r>
        <w:rPr>
          <w:rFonts w:hint="eastAsia" w:ascii="仿宋_GB2312" w:eastAsia="仿宋_GB2312"/>
          <w:sz w:val="32"/>
          <w:szCs w:val="32"/>
          <w:lang w:eastAsia="zh-CN"/>
        </w:rPr>
        <w:t>级</w:t>
      </w:r>
      <w:r>
        <w:rPr>
          <w:rFonts w:hint="eastAsia" w:ascii="仿宋_GB2312" w:eastAsia="仿宋_GB2312"/>
          <w:sz w:val="32"/>
          <w:szCs w:val="32"/>
        </w:rPr>
        <w:t>旅游景区的各项要求。</w:t>
      </w:r>
    </w:p>
    <w:p>
      <w:pPr>
        <w:ind w:firstLine="566" w:firstLineChars="177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1.交通条件改善。建成了G318线与景区约40公里的连接道路，提高了景区的可进入性；改建步游道1200m，新建栈道2400m；开通</w:t>
      </w:r>
      <w:r>
        <w:rPr>
          <w:rFonts w:hint="eastAsia" w:ascii="仿宋" w:hAnsi="仿宋" w:eastAsia="仿宋"/>
          <w:sz w:val="32"/>
          <w:szCs w:val="32"/>
        </w:rPr>
        <w:t>康定</w:t>
      </w:r>
      <w:r>
        <w:rPr>
          <w:rFonts w:ascii="仿宋" w:hAnsi="仿宋" w:eastAsia="仿宋"/>
          <w:sz w:val="32"/>
          <w:szCs w:val="32"/>
        </w:rPr>
        <w:t>至景区旅游专线车</w:t>
      </w:r>
      <w:r>
        <w:rPr>
          <w:rFonts w:hint="eastAsia" w:ascii="仿宋" w:hAnsi="仿宋" w:eastAsia="仿宋"/>
          <w:sz w:val="32"/>
          <w:szCs w:val="32"/>
        </w:rPr>
        <w:t>，采购景区游览观光车3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辆</w:t>
      </w:r>
      <w:r>
        <w:rPr>
          <w:rFonts w:ascii="仿宋" w:hAnsi="仿宋" w:eastAsia="仿宋"/>
          <w:sz w:val="32"/>
          <w:szCs w:val="32"/>
        </w:rPr>
        <w:t>。新建景区主入口生态停车场8600㎡，新建</w:t>
      </w:r>
      <w:r>
        <w:rPr>
          <w:rFonts w:hint="eastAsia" w:ascii="仿宋" w:hAnsi="仿宋" w:eastAsia="仿宋"/>
          <w:sz w:val="32"/>
          <w:szCs w:val="32"/>
        </w:rPr>
        <w:t>景区内部</w:t>
      </w:r>
      <w:r>
        <w:rPr>
          <w:rFonts w:ascii="仿宋" w:hAnsi="仿宋" w:eastAsia="仿宋"/>
          <w:sz w:val="32"/>
          <w:szCs w:val="32"/>
        </w:rPr>
        <w:t>停车场2000㎡、多个观景台和景点停车场共1500㎡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2.游览设施完善。新建</w:t>
      </w:r>
      <w:r>
        <w:rPr>
          <w:rFonts w:hint="eastAsia" w:ascii="仿宋" w:hAnsi="仿宋" w:eastAsia="仿宋"/>
          <w:sz w:val="32"/>
          <w:szCs w:val="32"/>
        </w:rPr>
        <w:t>岭卡溪游客接待中心占地</w:t>
      </w:r>
      <w:r>
        <w:rPr>
          <w:rFonts w:ascii="仿宋" w:hAnsi="仿宋" w:eastAsia="仿宋"/>
          <w:sz w:val="32"/>
          <w:szCs w:val="32"/>
        </w:rPr>
        <w:t>40亩，建</w:t>
      </w:r>
      <w:r>
        <w:rPr>
          <w:rFonts w:hint="eastAsia" w:ascii="仿宋" w:hAnsi="仿宋" w:eastAsia="仿宋"/>
          <w:sz w:val="32"/>
          <w:szCs w:val="32"/>
        </w:rPr>
        <w:t>设</w:t>
      </w:r>
      <w:r>
        <w:rPr>
          <w:rFonts w:ascii="仿宋" w:hAnsi="仿宋" w:eastAsia="仿宋"/>
          <w:sz w:val="32"/>
          <w:szCs w:val="32"/>
        </w:rPr>
        <w:t>内容</w:t>
      </w:r>
      <w:r>
        <w:rPr>
          <w:rFonts w:hint="eastAsia" w:ascii="仿宋" w:hAnsi="仿宋" w:eastAsia="仿宋"/>
          <w:sz w:val="32"/>
          <w:szCs w:val="32"/>
        </w:rPr>
        <w:t>有</w:t>
      </w:r>
      <w:r>
        <w:rPr>
          <w:rFonts w:ascii="仿宋" w:hAnsi="仿宋" w:eastAsia="仿宋"/>
          <w:sz w:val="32"/>
          <w:szCs w:val="32"/>
        </w:rPr>
        <w:t>：主体建筑4020.38㎡，附属设备用房361.76㎡，河提建筑总长度640.75米。规范设置了导游全景图、导览图、方向指引、景物介绍牌、温馨提示等标识系统，充实讲解员队伍，现有讲解员24人，语种包括中藏英日语，讲解词科学生动，服务效果良好。</w:t>
      </w:r>
      <w:r>
        <w:rPr>
          <w:rFonts w:hint="eastAsia" w:ascii="仿宋" w:hAnsi="仿宋" w:eastAsia="仿宋"/>
          <w:sz w:val="32"/>
          <w:szCs w:val="32"/>
        </w:rPr>
        <w:t>新建4座1</w:t>
      </w:r>
      <w:r>
        <w:rPr>
          <w:rFonts w:ascii="仿宋" w:hAnsi="仿宋" w:eastAsia="仿宋"/>
          <w:sz w:val="32"/>
          <w:szCs w:val="32"/>
        </w:rPr>
        <w:t>A级生态</w:t>
      </w:r>
      <w:r>
        <w:rPr>
          <w:rFonts w:hint="eastAsia" w:ascii="仿宋" w:hAnsi="仿宋" w:eastAsia="仿宋"/>
          <w:sz w:val="32"/>
          <w:szCs w:val="32"/>
        </w:rPr>
        <w:t>环保</w:t>
      </w:r>
      <w:r>
        <w:rPr>
          <w:rFonts w:ascii="仿宋" w:hAnsi="仿宋" w:eastAsia="仿宋"/>
          <w:sz w:val="32"/>
          <w:szCs w:val="32"/>
        </w:rPr>
        <w:t>厕所</w:t>
      </w:r>
      <w:r>
        <w:rPr>
          <w:rFonts w:hint="eastAsia" w:ascii="仿宋" w:hAnsi="仿宋" w:eastAsia="仿宋"/>
          <w:sz w:val="32"/>
          <w:szCs w:val="32"/>
        </w:rPr>
        <w:t>、2座3</w:t>
      </w:r>
      <w:r>
        <w:rPr>
          <w:rFonts w:ascii="仿宋" w:hAnsi="仿宋" w:eastAsia="仿宋"/>
          <w:sz w:val="32"/>
          <w:szCs w:val="32"/>
        </w:rPr>
        <w:t>A</w:t>
      </w:r>
      <w:r>
        <w:rPr>
          <w:rFonts w:hint="eastAsia" w:ascii="仿宋" w:hAnsi="仿宋" w:eastAsia="仿宋"/>
          <w:sz w:val="32"/>
          <w:szCs w:val="32"/>
        </w:rPr>
        <w:t>级旅游厕所、1座1A级旅游厕所</w:t>
      </w:r>
      <w:r>
        <w:rPr>
          <w:rFonts w:ascii="仿宋" w:hAnsi="仿宋" w:eastAsia="仿宋"/>
          <w:sz w:val="32"/>
          <w:szCs w:val="32"/>
        </w:rPr>
        <w:t>，蹲位</w:t>
      </w:r>
      <w:r>
        <w:rPr>
          <w:rFonts w:hint="eastAsia" w:ascii="仿宋" w:hAnsi="仿宋" w:eastAsia="仿宋"/>
          <w:sz w:val="32"/>
          <w:szCs w:val="32"/>
        </w:rPr>
        <w:t>总数量达</w:t>
      </w:r>
      <w:r>
        <w:rPr>
          <w:rFonts w:ascii="仿宋" w:hAnsi="仿宋" w:eastAsia="仿宋"/>
          <w:sz w:val="32"/>
          <w:szCs w:val="32"/>
        </w:rPr>
        <w:t>68个。</w:t>
      </w:r>
    </w:p>
    <w:p>
      <w:pPr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强化安全保障。景区认真执行公安、应急、质监、消防等部门的安全法规，建立健全景区安全保卫、消防管理和应急救援制度，构建政企联动的紧急救援机制。足额配备保安人员，健全安全监管系统，设置足够的监控探头、安全警告标志和安全防护设施，确保游客安全。与县医院签订救护协议，设立景区医务室，配备专职医护人员及日常药品、医护设施。</w:t>
      </w:r>
    </w:p>
    <w:p>
      <w:pPr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.规范景区管理。景区实行岗位责任制，明确工作职责，建立健全卫生、安全、营销、接待、财务等规章制度，各项工作有序开展。对管理人员、从业人员定期开展安全、质量、营销、统计等业务知识培训，上岗人员培训合格率达100%。积极参加州、县组织的服务技能比赛，以赛代训，提升景区服务水平。设置游客投诉中心，建立投诉处理制度，及时、妥善处理游客投诉，投诉处理率和游客满意率均达100%。完善景区网站建设，与同程网等网站开展电子商务合作，开通电子商务服务系统，使游客享受方便快捷的电子商务服务。</w:t>
      </w:r>
    </w:p>
    <w:p>
      <w:pPr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.加强资源和环境保护。景区将资源和环境保护工作放在首位，投入大量资金用于景区生态系统、珍稀植物、野生动物保护。景区设施设备大量采用生态环保材料，对输电、通讯等设施进行了隐蔽处理。景区绿化覆盖率达92%以上，景区内环境优美、空气清新、水体干净、无噪声干扰，空气质量、噪声质量、地面水环境质量、污水排放等指标均达到国标相应标准。</w:t>
      </w:r>
    </w:p>
    <w:p>
      <w:pPr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.信息化取得一定成效。聘请专业团队编制信息化设计方案，成立信息化工作小组，制作景区门户网站，及时更新上传信息动态，游客集中活动区域实现了WIFI全覆盖，移动互联网、二维码等技术运用充分。</w:t>
      </w:r>
    </w:p>
    <w:p>
      <w:pPr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.服务质量有效提升。景区停车场服务、售检票服务、游客中心服务、导游讲解服务、餐饮服务、旅游购物服务、咨询服务等服务质量明显提升。</w:t>
      </w:r>
    </w:p>
    <w:p>
      <w:pPr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.管理体制机制健全。成立了措普沟景区管理委员会，充实景区讲解、安保、保洁等工作人员，进一步健全了景区统筹管理的长效机制。景区外围公共服务设施和基础设施不断完善，城乡环境良好有序。</w:t>
      </w:r>
      <w:r>
        <w:rPr>
          <w:rFonts w:hint="eastAsia" w:ascii="仿宋" w:hAnsi="仿宋" w:eastAsia="仿宋"/>
          <w:sz w:val="32"/>
          <w:szCs w:val="32"/>
        </w:rPr>
        <w:t>成立由应急、旅游、卫生、公安、交通等部门组成的旅游应急领导小组。景区成立相应的应急分中心，负责游客高峰期突发状况的应急处理工作。景区信息采集和发布设施设备齐全，高峰期应急物资保障有效，高峰时段突发状况处理效果良好，游客满意度高。</w:t>
      </w:r>
    </w:p>
    <w:p>
      <w:pPr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0A39"/>
    <w:multiLevelType w:val="singleLevel"/>
    <w:tmpl w:val="3BB30A3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C6B77"/>
    <w:rsid w:val="2A1C6B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2020-10-12T01:53:00Z</dcterms:created>
  <dc:creator>NTKO</dc:creator>
  <cp:lastModifiedBy>NTKO</cp:lastModifiedBy>
  <dcterms:modified xsi:type="dcterms:W3CDTF">2020-10-12T01:54:48Z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