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附件9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青德藏乡田园旅游景区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创建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A级旅游景区基本情况</w:t>
      </w:r>
    </w:p>
    <w:p>
      <w:pPr>
        <w:pStyle w:val="2"/>
        <w:rPr>
          <w:rFonts w:hint="eastAsia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一、景区基本情况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乡城县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青德藏乡田园旅游景区于位于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中国香格里拉生态旅游区腹地核心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甘孜州乡城县境内，景区距离乡城县城14公里,</w:t>
      </w:r>
      <w:r>
        <w:rPr>
          <w:rFonts w:hint="eastAsia"/>
        </w:rPr>
        <w:t xml:space="preserve"> 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距离稻城亚丁机场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113km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，距稻城亚丁景区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105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公里，距云南香格里拉2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0公里。田园藏乡景观带达50余平方公里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青德藏语意为“佛珠的上半部”，素有“乡城粮仓”的美誉，先后被评定为省级乡村旅游特色乡镇，2013年列入第二批中国传统村落名录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，是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中国地理杂志四川100个最美景观·拍摄点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之一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。</w:t>
      </w:r>
    </w:p>
    <w:p>
      <w:pPr>
        <w:spacing w:line="56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二、创建情况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br w:type="textWrapping"/>
      </w:r>
      <w:r>
        <w:rPr>
          <w:rFonts w:hint="eastAsia" w:ascii="宋体" w:hAnsi="宋体" w:eastAsia="仿宋_GB2312"/>
          <w:color w:val="00000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青德藏乡田园景区</w:t>
      </w:r>
      <w:r>
        <w:rPr>
          <w:rFonts w:hint="eastAsia" w:ascii="仿宋_GB2312" w:eastAsia="仿宋_GB2312"/>
          <w:sz w:val="32"/>
          <w:szCs w:val="32"/>
        </w:rPr>
        <w:t>自2017年12月启动创建</w:t>
      </w:r>
      <w:r>
        <w:rPr>
          <w:rFonts w:hint="eastAsia" w:ascii="仿宋_GB2312" w:eastAsia="仿宋_GB2312"/>
          <w:sz w:val="32"/>
          <w:szCs w:val="32"/>
          <w:lang w:eastAsia="zh-CN"/>
        </w:rPr>
        <w:t>国家</w:t>
      </w:r>
      <w:r>
        <w:rPr>
          <w:rFonts w:hint="eastAsia" w:ascii="仿宋_GB2312" w:eastAsia="仿宋_GB2312"/>
          <w:sz w:val="32"/>
          <w:szCs w:val="32"/>
        </w:rPr>
        <w:t>AAAA级旅游景区工作以来，乡城县政府成立了以县长为组长的创</w:t>
      </w:r>
      <w:r>
        <w:rPr>
          <w:rFonts w:ascii="仿宋_GB2312" w:eastAsia="仿宋_GB2312"/>
          <w:sz w:val="32"/>
          <w:szCs w:val="32"/>
        </w:rPr>
        <w:t>A</w:t>
      </w:r>
      <w:r>
        <w:rPr>
          <w:rFonts w:hint="eastAsia" w:ascii="仿宋_GB2312" w:eastAsia="仿宋_GB2312"/>
          <w:sz w:val="32"/>
          <w:szCs w:val="32"/>
        </w:rPr>
        <w:t>工作领导小组，分管副县</w:t>
      </w:r>
      <w:r>
        <w:rPr>
          <w:rFonts w:hint="eastAsia" w:ascii="仿宋_GB2312" w:eastAsia="仿宋_GB2312"/>
          <w:sz w:val="32"/>
          <w:szCs w:val="32"/>
          <w:lang w:eastAsia="zh-CN"/>
        </w:rPr>
        <w:t>具体负责蹲点督查</w:t>
      </w:r>
      <w:r>
        <w:rPr>
          <w:rFonts w:hint="eastAsia" w:ascii="仿宋_GB2312" w:eastAsia="仿宋_GB2312"/>
          <w:sz w:val="32"/>
          <w:szCs w:val="32"/>
        </w:rPr>
        <w:t>景区创建进度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聘请成都中科大旗有限公司编制了《青德藏乡田园景区总体规划》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《青德藏乡田园景区创建国家AAAA级旅游景区实施方案》，投入专项资金按提升方案对景区道路、村容风貌、标识系统、旅游厕所等方面进行建设，强力推进了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青德藏乡田园景区</w:t>
      </w:r>
      <w:r>
        <w:rPr>
          <w:rFonts w:hint="eastAsia" w:ascii="仿宋_GB2312" w:eastAsia="仿宋_GB2312"/>
          <w:sz w:val="32"/>
          <w:szCs w:val="32"/>
        </w:rPr>
        <w:t>创建</w:t>
      </w:r>
      <w:r>
        <w:rPr>
          <w:rFonts w:hint="eastAsia" w:ascii="仿宋_GB2312" w:eastAsia="仿宋_GB2312"/>
          <w:sz w:val="32"/>
          <w:szCs w:val="32"/>
          <w:lang w:eastAsia="zh-CN"/>
        </w:rPr>
        <w:t>国家</w:t>
      </w:r>
      <w:r>
        <w:rPr>
          <w:rFonts w:hint="eastAsia" w:ascii="仿宋_GB2312" w:eastAsia="仿宋_GB2312"/>
          <w:sz w:val="32"/>
          <w:szCs w:val="32"/>
        </w:rPr>
        <w:t>AAAA旅游景区</w:t>
      </w:r>
      <w:r>
        <w:rPr>
          <w:rFonts w:hint="eastAsia" w:ascii="仿宋_GB2312" w:eastAsia="仿宋_GB2312"/>
          <w:sz w:val="32"/>
          <w:szCs w:val="32"/>
          <w:lang w:eastAsia="zh-CN"/>
        </w:rPr>
        <w:t>各项</w:t>
      </w:r>
      <w:r>
        <w:rPr>
          <w:rFonts w:hint="eastAsia" w:ascii="仿宋_GB2312" w:eastAsia="仿宋_GB2312"/>
          <w:sz w:val="32"/>
          <w:szCs w:val="32"/>
        </w:rPr>
        <w:t>工作。</w:t>
      </w:r>
    </w:p>
    <w:p>
      <w:pPr>
        <w:pStyle w:val="3"/>
        <w:spacing w:line="560" w:lineRule="exact"/>
        <w:ind w:firstLine="320" w:firstLineChars="100"/>
        <w:rPr>
          <w:rFonts w:ascii="黑体" w:hAnsi="黑体" w:eastAsia="黑体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kern w:val="2"/>
          <w:sz w:val="32"/>
          <w:szCs w:val="32"/>
          <w:shd w:val="clear" w:color="auto" w:fill="FFFFFF"/>
        </w:rPr>
        <w:t xml:space="preserve">  三、主要成效</w:t>
      </w:r>
    </w:p>
    <w:p>
      <w:pPr>
        <w:pStyle w:val="3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景区自</w:t>
      </w:r>
      <w:r>
        <w:rPr>
          <w:rFonts w:hint="eastAsia" w:ascii="仿宋_GB2312" w:hAnsi="Courier New" w:eastAsia="仿宋_GB2312"/>
          <w:sz w:val="32"/>
          <w:szCs w:val="32"/>
        </w:rPr>
        <w:t>2017年12月</w:t>
      </w:r>
      <w:r>
        <w:rPr>
          <w:rFonts w:hint="eastAsia" w:ascii="仿宋_GB2312" w:eastAsia="仿宋_GB2312"/>
          <w:sz w:val="32"/>
          <w:szCs w:val="32"/>
        </w:rPr>
        <w:t>开始启动创建</w:t>
      </w:r>
      <w:r>
        <w:rPr>
          <w:rFonts w:ascii="仿宋_GB2312" w:eastAsia="仿宋_GB2312"/>
          <w:sz w:val="32"/>
          <w:szCs w:val="32"/>
        </w:rPr>
        <w:t>AAAA</w:t>
      </w:r>
      <w:r>
        <w:rPr>
          <w:rFonts w:hint="eastAsia" w:ascii="仿宋_GB2312" w:eastAsia="仿宋_GB2312"/>
          <w:sz w:val="32"/>
          <w:szCs w:val="32"/>
        </w:rPr>
        <w:t>级旅游景区以来，经过一年多时间的提档升级，青德藏乡田园景区从硬件、软件的各个方面已经达到了</w:t>
      </w:r>
      <w:r>
        <w:rPr>
          <w:rFonts w:ascii="仿宋_GB2312" w:eastAsia="仿宋_GB2312"/>
          <w:sz w:val="32"/>
          <w:szCs w:val="32"/>
        </w:rPr>
        <w:t>AAAA</w:t>
      </w:r>
      <w:r>
        <w:rPr>
          <w:rFonts w:hint="eastAsia" w:ascii="仿宋_GB2312" w:eastAsia="仿宋_GB2312"/>
          <w:sz w:val="32"/>
          <w:szCs w:val="32"/>
        </w:rPr>
        <w:t>级旅游景区的各项要求。</w:t>
      </w:r>
    </w:p>
    <w:p>
      <w:pPr>
        <w:pStyle w:val="3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</w:rPr>
        <w:t>——改善</w:t>
      </w: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  <w:lang w:eastAsia="zh-CN"/>
        </w:rPr>
        <w:t>景区服务设施</w:t>
      </w: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" w:eastAsia="仿宋_GB2312"/>
          <w:kern w:val="2"/>
          <w:sz w:val="32"/>
          <w:szCs w:val="32"/>
        </w:rPr>
        <w:t>改建游客中心，配备了影视厅、医务室、警务室、监控室、投诉办公室、购物区、邮政服务点、物品寄存等10余个功能区；新建旅游步游道55km、观景台10个</w:t>
      </w:r>
      <w:r>
        <w:rPr>
          <w:rFonts w:hint="eastAsia" w:ascii="仿宋_GB2312" w:hAnsi="仿宋" w:eastAsia="仿宋_GB2312"/>
          <w:kern w:val="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新建4个旅游综合服务站共800㎡（每个200㎡）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停车场4座共8000㎡（每个2000㎡）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kern w:val="2"/>
          <w:sz w:val="32"/>
          <w:szCs w:val="32"/>
        </w:rPr>
        <w:t>新建生态厕所10个</w:t>
      </w:r>
      <w:r>
        <w:rPr>
          <w:rFonts w:hint="eastAsia" w:ascii="仿宋_GB2312" w:hAnsi="仿宋" w:eastAsia="仿宋_GB2312"/>
          <w:kern w:val="2"/>
          <w:sz w:val="32"/>
          <w:szCs w:val="32"/>
          <w:lang w:eastAsia="zh-CN"/>
        </w:rPr>
        <w:t>，新增</w:t>
      </w:r>
      <w:r>
        <w:rPr>
          <w:rFonts w:hint="eastAsia" w:ascii="仿宋_GB2312" w:hAnsi="仿宋" w:eastAsia="仿宋_GB2312"/>
          <w:kern w:val="2"/>
          <w:sz w:val="32"/>
          <w:szCs w:val="32"/>
        </w:rPr>
        <w:t>标</w:t>
      </w:r>
      <w:r>
        <w:rPr>
          <w:rFonts w:hint="eastAsia" w:ascii="仿宋_GB2312" w:hAnsi="仿宋" w:eastAsia="仿宋_GB2312"/>
          <w:kern w:val="2"/>
          <w:sz w:val="32"/>
          <w:szCs w:val="32"/>
          <w:lang w:eastAsia="zh-CN"/>
        </w:rPr>
        <w:t>识</w:t>
      </w:r>
      <w:r>
        <w:rPr>
          <w:rFonts w:hint="eastAsia" w:ascii="仿宋_GB2312" w:hAnsi="仿宋" w:eastAsia="仿宋_GB2312"/>
          <w:kern w:val="2"/>
          <w:sz w:val="32"/>
          <w:szCs w:val="32"/>
        </w:rPr>
        <w:t>标牌30个、门禁系统4套、供电线路10km，供排水11km管线、排污设施10套等基础设施</w:t>
      </w:r>
      <w:r>
        <w:rPr>
          <w:rFonts w:hint="eastAsia" w:ascii="仿宋_GB2312" w:hAnsi="仿宋" w:eastAsia="仿宋_GB2312"/>
          <w:kern w:val="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规范设置停车标识牌、标线、门禁系统，完善内部游览线路增加游览设施，为游客提供良好的游览环境。</w:t>
      </w:r>
    </w:p>
    <w:p>
      <w:pPr>
        <w:snapToGrid w:val="0"/>
        <w:spacing w:line="560" w:lineRule="exact"/>
        <w:ind w:firstLine="640" w:firstLineChars="200"/>
        <w:jc w:val="left"/>
        <w:rPr>
          <w:rFonts w:hint="eastAsia" w:ascii="仿宋_GB2312" w:hAnsi="仿宋" w:eastAsia="仿宋_GB2312"/>
          <w:kern w:val="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</w:rPr>
        <w:t>——强化</w:t>
      </w: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  <w:lang w:eastAsia="zh-CN"/>
        </w:rPr>
        <w:t>景区</w:t>
      </w: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</w:rPr>
        <w:t>安全管理。</w:t>
      </w:r>
      <w:r>
        <w:rPr>
          <w:rFonts w:hint="eastAsia" w:ascii="仿宋_GB2312" w:hAnsi="仿宋" w:eastAsia="仿宋_GB2312"/>
          <w:sz w:val="32"/>
          <w:szCs w:val="32"/>
        </w:rPr>
        <w:t>建立安全生产目标责任制，配备必要的设施设备，定期开展安全巡查，做到分管到点、责任到人，层层抓落实。</w:t>
      </w:r>
      <w:r>
        <w:rPr>
          <w:rFonts w:hint="eastAsia" w:ascii="仿宋_GB2312" w:hAnsi="仿宋" w:eastAsia="仿宋_GB2312"/>
          <w:kern w:val="2"/>
          <w:sz w:val="32"/>
          <w:szCs w:val="32"/>
        </w:rPr>
        <w:t>成立应急领导小组，负责景区游客高峰期和特殊情况的安全处置工作。设置专门的安全保护部门，建立健全了景区安全保卫制度，配备了专职、流动安保人员，建立了景区安全巡查记录制度。</w:t>
      </w:r>
    </w:p>
    <w:p>
      <w:pPr>
        <w:pStyle w:val="3"/>
        <w:spacing w:line="560" w:lineRule="exact"/>
        <w:ind w:firstLine="640" w:firstLineChars="200"/>
        <w:rPr>
          <w:rFonts w:hint="eastAsia" w:ascii="仿宋_GB2312" w:hAnsi="仿宋" w:eastAsia="仿宋_GB2312"/>
          <w:kern w:val="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</w:rPr>
        <w:t>——</w:t>
      </w: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  <w:lang w:eastAsia="zh-CN"/>
        </w:rPr>
        <w:t>加强景区</w:t>
      </w: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</w:rPr>
        <w:t>卫生</w:t>
      </w:r>
      <w:r>
        <w:rPr>
          <w:rFonts w:hint="eastAsia" w:ascii="楷体_GB2312" w:hAnsi="黑体" w:eastAsia="楷体_GB2312"/>
          <w:b w:val="0"/>
          <w:bCs w:val="0"/>
          <w:color w:val="000000"/>
          <w:kern w:val="2"/>
          <w:sz w:val="32"/>
          <w:szCs w:val="32"/>
          <w:shd w:val="clear" w:color="auto" w:fill="FFFFFF"/>
        </w:rPr>
        <w:t>管</w:t>
      </w: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</w:rPr>
        <w:t>理。</w:t>
      </w:r>
      <w:r>
        <w:rPr>
          <w:rFonts w:hint="eastAsia" w:ascii="仿宋_GB2312" w:hAnsi="仿宋" w:eastAsia="仿宋_GB2312"/>
          <w:kern w:val="2"/>
          <w:sz w:val="32"/>
          <w:szCs w:val="32"/>
        </w:rPr>
        <w:t>建立健全了景区环卫体系，按照国家标准增设垃圾回收设施10套</w:t>
      </w:r>
      <w:r>
        <w:rPr>
          <w:rFonts w:hint="eastAsia" w:ascii="仿宋_GB2312" w:hAnsi="仿宋" w:eastAsia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kern w:val="2"/>
          <w:sz w:val="32"/>
          <w:szCs w:val="32"/>
        </w:rPr>
        <w:t>实行垃圾分类和流动清扫，确保日产日清。建立健全了各项餐饮卫生管理制度，定期组织开展食品卫生专项检查，规范就餐、后厨服务管理，营造安全和谐的旅游环境。</w:t>
      </w:r>
    </w:p>
    <w:p>
      <w:pPr>
        <w:pStyle w:val="3"/>
        <w:spacing w:line="560" w:lineRule="exact"/>
        <w:ind w:firstLine="640" w:firstLineChars="200"/>
        <w:rPr>
          <w:rFonts w:hint="eastAsia" w:ascii="仿宋_GB2312" w:hAnsi="仿宋" w:eastAsia="仿宋_GB2312"/>
          <w:kern w:val="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kern w:val="2"/>
          <w:sz w:val="32"/>
          <w:szCs w:val="32"/>
          <w:shd w:val="clear" w:color="auto" w:fill="FFFFFF"/>
        </w:rPr>
        <w:t>——提升景区信息服务。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eastAsia="zh-CN"/>
        </w:rPr>
        <w:t>景区</w:t>
      </w:r>
      <w:r>
        <w:rPr>
          <w:rFonts w:hint="eastAsia" w:ascii="仿宋_GB2312" w:hAnsi="仿宋" w:eastAsia="仿宋_GB2312"/>
          <w:kern w:val="2"/>
          <w:sz w:val="32"/>
          <w:szCs w:val="32"/>
          <w:lang w:eastAsia="zh-CN"/>
        </w:rPr>
        <w:t>开通了</w:t>
      </w:r>
      <w:r>
        <w:rPr>
          <w:rFonts w:hint="eastAsia" w:ascii="仿宋_GB2312" w:hAnsi="仿宋" w:eastAsia="仿宋_GB2312"/>
          <w:kern w:val="2"/>
          <w:sz w:val="32"/>
          <w:szCs w:val="32"/>
        </w:rPr>
        <w:t>青德藏乡田旅游景区中英网站，全面介绍旅游景区交通、线路组织、资源、接待服务设施、天气等。</w:t>
      </w:r>
      <w:r>
        <w:rPr>
          <w:rFonts w:hint="eastAsia" w:ascii="仿宋_GB2312" w:hAnsi="仿宋" w:eastAsia="仿宋_GB2312"/>
          <w:kern w:val="2"/>
          <w:sz w:val="32"/>
          <w:szCs w:val="32"/>
          <w:lang w:eastAsia="zh-CN"/>
        </w:rPr>
        <w:t>景区</w:t>
      </w:r>
      <w:r>
        <w:rPr>
          <w:rFonts w:hint="eastAsia" w:ascii="仿宋_GB2312" w:hAnsi="仿宋" w:eastAsia="仿宋_GB2312"/>
          <w:kern w:val="2"/>
          <w:sz w:val="32"/>
          <w:szCs w:val="32"/>
        </w:rPr>
        <w:t>开通</w:t>
      </w:r>
      <w:r>
        <w:rPr>
          <w:rFonts w:hint="eastAsia" w:ascii="仿宋_GB2312" w:hAnsi="仿宋" w:eastAsia="仿宋_GB2312"/>
          <w:kern w:val="2"/>
          <w:sz w:val="32"/>
          <w:szCs w:val="32"/>
          <w:lang w:eastAsia="zh-CN"/>
        </w:rPr>
        <w:t>了</w:t>
      </w:r>
      <w:r>
        <w:rPr>
          <w:rFonts w:hint="eastAsia" w:ascii="仿宋_GB2312" w:hAnsi="仿宋" w:eastAsia="仿宋_GB2312"/>
          <w:kern w:val="2"/>
          <w:sz w:val="32"/>
          <w:szCs w:val="32"/>
        </w:rPr>
        <w:t>旅游电子商务系统，为游客提供查询、住宿、商品、支付等服务</w:t>
      </w:r>
      <w:r>
        <w:rPr>
          <w:rFonts w:hint="eastAsia" w:ascii="仿宋_GB2312" w:hAnsi="仿宋" w:eastAsia="仿宋_GB2312"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kern w:val="2"/>
          <w:sz w:val="32"/>
          <w:szCs w:val="32"/>
        </w:rPr>
        <w:t>为游客提供更多更好的服务。</w:t>
      </w:r>
    </w:p>
    <w:p>
      <w:pPr>
        <w:pStyle w:val="3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——规范景区综合管理。</w:t>
      </w:r>
      <w:r>
        <w:rPr>
          <w:rFonts w:hint="eastAsia" w:ascii="仿宋_GB2312" w:hAnsi="仿宋" w:eastAsia="仿宋_GB2312"/>
          <w:sz w:val="32"/>
          <w:szCs w:val="32"/>
        </w:rPr>
        <w:t>景区由景区青德藏乡田园景区管理委员会协调管理，下设分管部门，分别对景区各项工作开展管理和协调工作。建立健全了景区质量、营销、安全、导游、卫生、环保、统计等各项规章制度，并认真贯彻执行，记录完整。</w:t>
      </w:r>
    </w:p>
    <w:p>
      <w:pPr>
        <w:snapToGrid w:val="0"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——狠抓资源和环境保护。</w:t>
      </w:r>
      <w:r>
        <w:rPr>
          <w:rFonts w:hint="eastAsia" w:ascii="仿宋_GB2312" w:hAnsi="仿宋" w:eastAsia="仿宋_GB2312"/>
          <w:sz w:val="32"/>
          <w:szCs w:val="32"/>
        </w:rPr>
        <w:t>县委、县政府高度重视景区生态环境保护工作，每年拿出一定经费投入环境保护建设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sz w:val="32"/>
          <w:szCs w:val="32"/>
        </w:rPr>
        <w:t>对绿色消费及节能环保行为进行经济激励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76F3E"/>
    <w:rsid w:val="0D092D27"/>
    <w:rsid w:val="57576F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 w:eastAsiaTheme="minorEastAsia" w:cstheme="minorBid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2019-09-11T08:53:00Z</dcterms:created>
  <dc:creator>NTKO</dc:creator>
  <cp:lastModifiedBy>NTKO</cp:lastModifiedBy>
  <dcterms:modified xsi:type="dcterms:W3CDTF">2019-09-11T08:57:18Z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