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附件11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巴中市平昌县大石童话小镇景区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  <w:u w:val="none" w:color="000000"/>
        </w:rPr>
      </w:pPr>
      <w:r>
        <w:rPr>
          <w:rFonts w:eastAsia="方正小标宋简体"/>
          <w:color w:val="000000"/>
          <w:sz w:val="44"/>
          <w:szCs w:val="44"/>
        </w:rPr>
        <w:t>创建国家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4A</w:t>
      </w:r>
      <w:r>
        <w:rPr>
          <w:rFonts w:eastAsia="方正小标宋简体"/>
          <w:color w:val="000000"/>
          <w:sz w:val="44"/>
          <w:szCs w:val="44"/>
        </w:rPr>
        <w:t>级旅游景区</w:t>
      </w:r>
      <w:r>
        <w:rPr>
          <w:rFonts w:hint="eastAsia" w:eastAsia="方正小标宋简体"/>
          <w:color w:val="000000"/>
          <w:kern w:val="0"/>
          <w:sz w:val="44"/>
          <w:szCs w:val="44"/>
          <w:u w:val="none" w:color="000000"/>
        </w:rPr>
        <w:t>基本</w:t>
      </w:r>
      <w:r>
        <w:rPr>
          <w:rFonts w:eastAsia="方正小标宋简体"/>
          <w:color w:val="000000"/>
          <w:kern w:val="0"/>
          <w:sz w:val="44"/>
          <w:szCs w:val="44"/>
          <w:u w:val="none" w:color="000000"/>
        </w:rPr>
        <w:t>情况</w:t>
      </w:r>
    </w:p>
    <w:p>
      <w:pPr>
        <w:pStyle w:val="2"/>
      </w:pPr>
    </w:p>
    <w:p>
      <w:pPr>
        <w:autoSpaceDN w:val="0"/>
        <w:spacing w:line="560" w:lineRule="exact"/>
        <w:ind w:firstLine="640" w:firstLineChars="200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一、景区</w:t>
      </w:r>
      <w:r>
        <w:rPr>
          <w:rFonts w:hint="eastAsia" w:eastAsia="黑体"/>
          <w:color w:val="000000"/>
          <w:sz w:val="32"/>
          <w:szCs w:val="32"/>
        </w:rPr>
        <w:t>基本情况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大石童话小镇景区位于平昌县板庙镇境内，距离县城17公里，系米仓古道重要节点，平昌县首批“研学旅行基地”之一。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景区</w:t>
      </w:r>
      <w:r>
        <w:rPr>
          <w:rFonts w:hint="eastAsia" w:eastAsia="仿宋_GB2312"/>
          <w:sz w:val="32"/>
          <w:szCs w:val="32"/>
        </w:rPr>
        <w:t>幅员面积4.25平方公里，</w:t>
      </w:r>
      <w:r>
        <w:rPr>
          <w:rFonts w:eastAsia="仿宋_GB2312"/>
          <w:sz w:val="32"/>
          <w:szCs w:val="32"/>
        </w:rPr>
        <w:t>辖5个农业社，318户1196人，其中建档立卡贫困户88户293人。近年来，景区依托丰富的自然资源和良好的产业基础，大力实施乡村振兴和旅游扶贫战略，打造出独具特色的童话主题乐园，当地群众实现旅游脱贫、旅游奔康，2017年大石村被评定为全省旅游扶贫示范村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2017年接待游客53.5万人次，实现营业收入4800万元；2018年接待游客62.8万人次，营业收入6360万元。</w:t>
      </w:r>
    </w:p>
    <w:p>
      <w:p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</w:t>
      </w:r>
      <w:r>
        <w:rPr>
          <w:rFonts w:hint="eastAsia" w:eastAsia="黑体"/>
          <w:color w:val="000000"/>
          <w:sz w:val="32"/>
          <w:szCs w:val="32"/>
        </w:rPr>
        <w:t>景区创建</w:t>
      </w:r>
      <w:r>
        <w:rPr>
          <w:rFonts w:eastAsia="黑体"/>
          <w:color w:val="000000"/>
          <w:sz w:val="32"/>
          <w:szCs w:val="32"/>
        </w:rPr>
        <w:t>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平昌县坚持把大石童话小镇景区创建国家</w:t>
      </w:r>
      <w:r>
        <w:rPr>
          <w:rFonts w:eastAsia="仿宋_GB2312"/>
          <w:color w:val="000000"/>
          <w:sz w:val="32"/>
          <w:szCs w:val="32"/>
        </w:rPr>
        <w:t>AAAA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级旅游景区作为推动平昌旅游大发展的重要抓手，</w:t>
      </w:r>
      <w:r>
        <w:rPr>
          <w:rFonts w:eastAsia="仿宋_GB2312"/>
          <w:color w:val="00000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全面启动了创建工作，县委、县政府主要领导多次深入景区现场办公，并成立了以县政府主要领导任组长，县级四大家分管（联系）领导任副组长，各相关单位主要负责人为成员的创建工作领导小组，强力推进创建工作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整合力量抓创建。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落实一名县级领导挂包景区建设，实行蹲点督导，具体研究解决景区建设中的困难和问题。从相关部门抽调人员组成攻坚团队，任务到人、责任到岗、倒排工期、挂图作战，扎实推进创建工作。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激活市场抓创建。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在景区开发建设中，坚持政府主导、市场主体，政府在管好资源、规划、生态保护的同时，通过招商引资、回引创业、旅游扶贫等方式，把建设、经营、管理服务等推向市场。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强化督查抓创建。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将创建任务细化分解，实行台账管理，由县目督办牵头，坚持每周一检查、每旬一通报、每月一现场验靶，严格督查质量进度，逗硬落实奖惩考核，有力有序推进创建工作。</w:t>
      </w:r>
    </w:p>
    <w:p>
      <w:pPr>
        <w:spacing w:line="560" w:lineRule="exact"/>
        <w:ind w:firstLine="640"/>
        <w:rPr>
          <w:rFonts w:eastAsia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三、景区创建成效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黑体" w:eastAsia="楷体_GB2312"/>
          <w:b w:val="0"/>
          <w:bCs w:val="0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旅游交通设施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2017年以来，全面提升了平昌县城到达景区道路，完善了景区外部交通标识，新建了15公里景区车行道、6.4公里山地自行车骑游道和游步道、6000余平方米停车场、1200米木栈道等休闲运动配套设施，开通了板庙镇到达景区的公交线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黑体" w:eastAsia="楷体_GB2312"/>
          <w:b w:val="0"/>
          <w:bCs w:val="0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游览设施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入口按照4A级景区要求新建设了游客中心，占地200多平方米，并按照标准要求配齐功能，配备了服务总台、触摸屏、影视放映厅、游客休息区、手机充电站、售票处、商品展销区、医务室、投诉室等设施。景区配备了导游、讲解员，规范设置了标识标牌系统，新增和完善了旅游休憩设施。景区还设置了轮椅、拐杖、童车、残疾人专用车位、女性专用车位、无障碍通道、残疾人厕位等特殊游客设施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黑体" w:eastAsia="楷体_GB2312"/>
          <w:b w:val="0"/>
          <w:bCs w:val="0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旅游安全设施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设立了安全管理机构，制定了游览、治安、交通、消防、食品安全等系列安全管理制度和高峰期游客安全处置预案、群体性突发事件处置预案、地震应急预案、突发性地质灾害应急预案及食品药品安全应急预案等，并定期组织消防、治安、医疗、食品安全等应急演练，确保反应迅速有力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卫生设施。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A级旅游厕所标准，新建旅游厕所6座，其中达到3A级旅游厕所标准要求的2座，达到2A级标准要求的2座；设计制作了垃圾箱（桶）90个，数量充足，造型美观，与景观环境相协调。规范设置垃圾转运点1处，景区垃圾做到“日产日清”。对区域内店招店牌、房屋立面、居民住房、门窗等进行了全面的风貌整治，对景区环境、餐饮卫生进行了综合整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黑体" w:eastAsia="楷体_GB2312"/>
          <w:b w:val="0"/>
          <w:bCs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楷体_GB2312" w:hAnsi="仿宋_GB2312" w:eastAsia="楷体_GB2312" w:cs="仿宋_GB2312"/>
          <w:b w:val="0"/>
          <w:bCs/>
          <w:sz w:val="32"/>
          <w:szCs w:val="32"/>
        </w:rPr>
        <w:t>综合管理。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建立健全了景区管理机构，设置了培训、资源与环境保护、营销、安全管理、环卫等部门，配齐了人员；编制了景区总体规划和整改提升方案，并经平昌县政府评审通过；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按国家、行业及地方标准建立健全了各项管理制度、办法、措施和预案，并认真贯彻执行；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了景区网站、微信公众号和电子商务平台，加强了景区宣传营销，实现了网络预定、在线支付、在线咨询等服务功能；加强了员工讲解、质量、营销、环保、安全、卫生、统计等方面的培训，确保了参训率和合格率均达100%；景区投诉处理及时、规范，未发生重大旅游服务质量投诉事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黑体" w:eastAsia="楷体_GB2312"/>
          <w:b w:val="0"/>
          <w:bCs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楷体_GB2312" w:hAnsi="仿宋_GB2312" w:eastAsia="楷体_GB2312" w:cs="仿宋_GB2312"/>
          <w:b w:val="0"/>
          <w:bCs/>
          <w:sz w:val="32"/>
          <w:szCs w:val="32"/>
        </w:rPr>
        <w:t>资源环境保护。</w:t>
      </w:r>
      <w:r>
        <w:rPr>
          <w:rFonts w:hint="eastAsia" w:ascii="仿宋_GB2312" w:hAnsi="宋体" w:eastAsia="仿宋_GB2312"/>
          <w:sz w:val="32"/>
          <w:szCs w:val="32"/>
        </w:rPr>
        <w:t>成立了资源和环境保护部门，配齐了人员，</w:t>
      </w:r>
      <w:r>
        <w:rPr>
          <w:rFonts w:hint="eastAsia" w:ascii="仿宋_GB2312" w:eastAsia="仿宋_GB2312"/>
          <w:sz w:val="32"/>
          <w:szCs w:val="32"/>
        </w:rPr>
        <w:t>制定了资源环境保护办法措施，配备了相关设施设备；加强了对</w:t>
      </w:r>
      <w:r>
        <w:rPr>
          <w:rFonts w:hint="eastAsia" w:ascii="仿宋_GB2312" w:hAnsi="宋体" w:eastAsia="仿宋_GB2312"/>
          <w:sz w:val="32"/>
          <w:szCs w:val="32"/>
        </w:rPr>
        <w:t>景观、生态、文物、古建筑保护，保持其真实性和完整性。规划建设景区污水、垃圾处理设施；修建了景区出入口景观、游客集散场地；对空调外机、供电设备等外部环境进行了美化包装，规范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景区</w:t>
      </w:r>
      <w:r>
        <w:rPr>
          <w:rFonts w:hint="eastAsia" w:ascii="仿宋_GB2312" w:hAnsi="宋体" w:eastAsia="仿宋_GB2312"/>
          <w:sz w:val="32"/>
          <w:szCs w:val="32"/>
        </w:rPr>
        <w:t>内输电、通讯线路架空线路，确保整齐美观；规范管理景区内标语，建筑选材注重生态环保；购置了电瓶观光车2辆，使用天然气、太阳能、电能等清洁能源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黑体" w:eastAsia="楷体_GB2312"/>
          <w:b w:val="0"/>
          <w:bCs w:val="0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楷体_GB2312" w:hAnsi="仿宋_GB2312" w:eastAsia="楷体_GB2312" w:cs="仿宋_GB2312"/>
          <w:b w:val="0"/>
          <w:bCs w:val="0"/>
          <w:sz w:val="32"/>
          <w:szCs w:val="32"/>
        </w:rPr>
        <w:t>景观质量提升及旅游</w:t>
      </w:r>
      <w:r>
        <w:rPr>
          <w:rFonts w:hint="eastAsia" w:ascii="楷体_GB2312" w:hAnsi="宋体" w:eastAsia="楷体_GB2312" w:cs="宋体"/>
          <w:b w:val="0"/>
          <w:bCs w:val="0"/>
          <w:kern w:val="0"/>
          <w:sz w:val="32"/>
          <w:szCs w:val="32"/>
        </w:rPr>
        <w:t>产品开发</w:t>
      </w:r>
      <w:r>
        <w:rPr>
          <w:rFonts w:hint="eastAsia" w:ascii="楷体_GB2312" w:hAnsi="仿宋_GB2312" w:eastAsia="楷体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整合田园、湖泊等生态景观，对全村60余套民居按照欧式建筑风貌进行了改造，打造了川东北首个欧式新村；总投资1500万元，建设了“童话游乐园”，设置滑梯、迷宫、非动力设施等20余种游乐设施，深受广大儿童和游客喜爱；投资700余万元，建设了“童话主题滑草场”，设有滑草场、植物迷宫、景观风车等户外游乐项目；坚持产旅融合，打造了脆李园、桃园、草莓园等多个农业产业基地，总面积3500余亩；建设了“大石村史馆”，展示大石村童话小镇的历史沿革变迁、历史人文、民俗文化和精准扶贫工作；此外，还围绕景区独特资源开发了乡村研学旅行、乡村休闲度假、采摘体验等旅游体验产品，深受游客喜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B3F8F"/>
    <w:rsid w:val="23D17BFE"/>
    <w:rsid w:val="6F8B3F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2019-09-11T08:53:00Z</dcterms:created>
  <dc:creator>NTKO</dc:creator>
  <cp:lastModifiedBy>NTKO</cp:lastModifiedBy>
  <dcterms:modified xsi:type="dcterms:W3CDTF">2019-09-11T08:57:39Z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