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甘孜州德格印经院景区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创建国家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4A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级旅游景区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基本情况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一、景区基本情况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德格印经院全名“扎西果芒大法库印经院”，又称“德格吉祥聚慧院”，坐落在德格县县城巴宫街中段，始建于</w:t>
      </w:r>
      <w:r>
        <w:rPr>
          <w:rFonts w:hint="eastAsia" w:ascii="仿宋_GB2312" w:eastAsia="仿宋_GB2312"/>
          <w:sz w:val="32"/>
          <w:szCs w:val="32"/>
        </w:rPr>
        <w:t>1729年清雍正七年，历经四世土司耗时27年而建成。印经院规模宏伟、古朴壮观，集德格地区人民精湛技艺与民族文化特色于一体的藏式古建筑,</w:t>
      </w:r>
      <w:r>
        <w:rPr>
          <w:rFonts w:hint="eastAsia" w:ascii="仿宋_GB2312" w:hAnsi="宋体" w:eastAsia="仿宋_GB2312"/>
          <w:sz w:val="32"/>
          <w:szCs w:val="32"/>
        </w:rPr>
        <w:t>1996年被中华人民共和国国务院公布为全国重点文物保护单位,</w:t>
      </w:r>
      <w:r>
        <w:rPr>
          <w:rFonts w:hint="eastAsia" w:ascii="仿宋_GB2312" w:eastAsia="仿宋_GB2312"/>
          <w:sz w:val="32"/>
          <w:szCs w:val="32"/>
        </w:rPr>
        <w:t>2009年，作为传统技艺的“德格印经院雕版印刷技艺”被联合国教科文组织列入</w:t>
      </w:r>
      <w:r>
        <w:rPr>
          <w:rFonts w:hint="eastAsia" w:ascii="仿宋_GB2312" w:eastAsia="仿宋_GB2312"/>
          <w:color w:val="000000"/>
          <w:sz w:val="32"/>
          <w:szCs w:val="32"/>
        </w:rPr>
        <w:t>人类非物质文化遗产代表作名录。</w:t>
      </w:r>
      <w:r>
        <w:rPr>
          <w:rFonts w:hint="eastAsia" w:ascii="仿宋_GB2312" w:eastAsia="仿宋_GB2312"/>
          <w:sz w:val="32"/>
          <w:szCs w:val="32"/>
        </w:rPr>
        <w:t>德格印经院作为藏区三大印经院之首，藏区文化所有院藏各类典籍830余部，木刻印板近30万余块。</w:t>
      </w:r>
    </w:p>
    <w:p>
      <w:pPr>
        <w:pStyle w:val="2"/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创建情况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格印经院景区自2017年6月启动创建国家AAAA级旅游景区工作以来，成立了以县委书记为组长、县长为副组长的创A工作领导小组，分管副县长具体负责蹲点督查景区创建进度。聘请成都一视界有限公司编制了《德格印经院景区总体规划》、《德格印经院景区创建国家AAAA级旅游景区实施方案》，投入专项资金按提升方案对景区道路、村容风貌、标识系统、旅游厕所、游客中心等方面进行建设，强力推进了德格印经院景区创建国家AAAA旅游景区各项工作，并于2017年8月份通过了四川省旅游景区质量等级评定委员会创建国家4A级旅游景区景观资源与景观质量专家评审会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主要成效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德格印经院景区自2017年6月开始启动创建AAAA级旅游景区以来，经过两年多时间的提档升级，硬件、软件各个方面已经达到了AAAA级旅游景区的各项要求。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——改善景区硬件服务设施。</w:t>
      </w:r>
      <w:r>
        <w:rPr>
          <w:rFonts w:hint="eastAsia" w:ascii="仿宋_GB2312" w:hAnsi="仿宋" w:eastAsia="仿宋_GB2312"/>
          <w:sz w:val="32"/>
          <w:szCs w:val="32"/>
        </w:rPr>
        <w:t>改建游客中心，配备了影视厅、医务室、警务室、监控室、投诉办公室、购物区、邮政服务点、物品寄存等10余个功能区；环印经院新建旅游步游道、观景台1个；</w:t>
      </w:r>
      <w:r>
        <w:rPr>
          <w:rFonts w:hint="eastAsia" w:ascii="仿宋_GB2312" w:eastAsia="仿宋_GB2312"/>
          <w:sz w:val="32"/>
          <w:szCs w:val="32"/>
        </w:rPr>
        <w:t>停车场4座共7000㎡，</w:t>
      </w:r>
      <w:r>
        <w:rPr>
          <w:rFonts w:hint="eastAsia" w:ascii="仿宋_GB2312" w:hAnsi="仿宋" w:eastAsia="仿宋_GB2312"/>
          <w:sz w:val="32"/>
          <w:szCs w:val="32"/>
        </w:rPr>
        <w:t>改造升级AAA级厕所2个；完成景区所在镇的整体风貌改造、印经院周边河道排水排污改造、广场升级建设等基础设施。</w:t>
      </w:r>
    </w:p>
    <w:p>
      <w:pPr>
        <w:pStyle w:val="3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——改善景区软件服务设施。</w:t>
      </w:r>
      <w:r>
        <w:rPr>
          <w:rFonts w:hint="eastAsia" w:ascii="仿宋_GB2312" w:hAnsi="仿宋" w:eastAsia="仿宋_GB2312"/>
          <w:sz w:val="32"/>
          <w:szCs w:val="32"/>
        </w:rPr>
        <w:t>新增导览全景图、导览图、各类标识标牌、温馨提示牌16个、门禁系统1套、景区触摸屏1台；</w:t>
      </w:r>
      <w:r>
        <w:rPr>
          <w:rFonts w:hint="eastAsia" w:ascii="仿宋_GB2312" w:eastAsia="仿宋_GB2312"/>
          <w:sz w:val="32"/>
          <w:szCs w:val="32"/>
        </w:rPr>
        <w:t>规范设置停车标识牌、标线、门禁系统，完善内部游览线路增加游览设施，为游客提供良好的游览环境。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——强化景区安全管理。</w:t>
      </w:r>
      <w:r>
        <w:rPr>
          <w:rFonts w:hint="eastAsia" w:ascii="仿宋_GB2312" w:hAnsi="仿宋" w:eastAsia="仿宋_GB2312"/>
          <w:sz w:val="32"/>
          <w:szCs w:val="32"/>
        </w:rPr>
        <w:t>建立安全生产目标责任制，配备必要的设施设备，定期开展安全巡查，做到分管到点、责任到人，层层抓落实。成立应急领导小组，负责景区游客高峰期和特殊情况的安全处置工作。设置专门的安全保护部门，建立健全了景区安全保卫制度，建立了景区安全巡查记录制度，建立了印经院微型消防站，改造提升印经院内部消防管道设施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——加强景区卫生管理。</w:t>
      </w:r>
      <w:r>
        <w:rPr>
          <w:rFonts w:hint="eastAsia" w:ascii="仿宋_GB2312" w:hAnsi="仿宋" w:eastAsia="仿宋_GB2312"/>
          <w:sz w:val="32"/>
          <w:szCs w:val="32"/>
        </w:rPr>
        <w:t>建立健全了景区环卫体系，按照国家标准增设垃圾回收设施15套，实行垃圾分类和流动清扫，确保日产日清。建立健全了印经院周边各项餐饮卫生管理制度，定期组织开展食品卫生专项检查，规范就餐、后厨服务管理，营造安全和谐的旅游环境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——加强景区队伍配备及管理。</w:t>
      </w:r>
      <w:r>
        <w:rPr>
          <w:rFonts w:hint="eastAsia" w:ascii="仿宋_GB2312" w:hAnsi="仿宋" w:eastAsia="仿宋_GB2312"/>
          <w:sz w:val="32"/>
          <w:szCs w:val="32"/>
        </w:rPr>
        <w:t>为壮大景区讲解员队伍，印经院配备了专职讲解员8人，专职环卫队伍2人，专职、流动安保人员数名；建立健全了各类人员管理及培训制度。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shd w:val="clear" w:color="auto" w:fill="FFFFFF"/>
        </w:rPr>
        <w:t>——规范景区综合管理。</w:t>
      </w:r>
      <w:r>
        <w:rPr>
          <w:rFonts w:hint="eastAsia" w:ascii="仿宋_GB2312" w:hAnsi="仿宋" w:eastAsia="仿宋_GB2312"/>
          <w:sz w:val="32"/>
          <w:szCs w:val="32"/>
        </w:rPr>
        <w:t>景区由德格县文物管理中心协调管理，分别对景区各项工作开展管理和协调工作。建立健全了景区质量、营销、安全、导游、卫生、环保、统计等各项规章制度，并认真贯彻执行，记录完整。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BED0"/>
    <w:multiLevelType w:val="singleLevel"/>
    <w:tmpl w:val="7105BE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666E"/>
    <w:rsid w:val="1DAA666E"/>
    <w:rsid w:val="5B1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2019-12-05T07:24:00Z</dcterms:created>
  <dc:creator>Administrator</dc:creator>
  <cp:lastModifiedBy>Administrator</cp:lastModifiedBy>
  <dcterms:modified xsi:type="dcterms:W3CDTF">2019-12-05T07:25:18Z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