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A级旅游景区动态管理办法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为深入贯彻落实文化和旅游部A级旅游景区质量提升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省委省政府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决策部署，进一步提升全省A级旅游景区服务品质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建立进退有序的A级旅游景区动态管理机制，维护A级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旅游景区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品牌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形象，依据国家有关法律、法规和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《旅游景区质量等级的划分与评定》</w:t>
      </w: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>（GB/T17775-2003）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国家标准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Calibri"/>
          <w:color w:val="auto"/>
          <w:sz w:val="32"/>
          <w:szCs w:val="32"/>
          <w:lang w:val="en-US" w:eastAsia="zh-CN"/>
        </w:rPr>
        <w:t>特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Times New Roman" w:hAnsi="Times New Roman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（一）管理机构。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四川省旅游资源规划开发质量评定委员会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/>
          <w:color w:val="000000"/>
          <w:sz w:val="32"/>
          <w:szCs w:val="32"/>
          <w:lang w:eastAsia="zh-CN"/>
        </w:rPr>
        <w:t>以下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简称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省旅资委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下设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旅游资源规划开发质量评定委员会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办公室</w:t>
      </w:r>
      <w:r>
        <w:rPr>
          <w:rFonts w:ascii="Times New Roman" w:hAns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以下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简称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仿宋_GB2312" w:eastAsia="仿宋_GB2312"/>
          <w:color w:val="000000"/>
          <w:sz w:val="32"/>
          <w:szCs w:val="32"/>
        </w:rPr>
        <w:t>省旅资办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”</w:t>
      </w:r>
      <w:r>
        <w:rPr>
          <w:rFonts w:ascii="Times New Roman" w:hAnsi="仿宋_GB2312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。</w:t>
      </w:r>
      <w:r>
        <w:rPr>
          <w:rFonts w:ascii="Times New Roman" w:hAnsi="仿宋_GB2312" w:eastAsia="仿宋_GB2312"/>
          <w:color w:val="000000"/>
          <w:sz w:val="32"/>
          <w:szCs w:val="32"/>
        </w:rPr>
        <w:t>省旅资办</w:t>
      </w:r>
      <w:r>
        <w:rPr>
          <w:rFonts w:hint="eastAsia" w:ascii="Times New Roman" w:hAnsi="仿宋_GB2312"/>
          <w:color w:val="000000"/>
          <w:sz w:val="32"/>
          <w:szCs w:val="32"/>
          <w:lang w:eastAsia="zh-CN"/>
        </w:rPr>
        <w:t>负责全省</w:t>
      </w:r>
      <w:r>
        <w:rPr>
          <w:rFonts w:hint="eastAsia" w:ascii="Times New Roman" w:hAnsi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A级旅游景区动态管理组织实施，适时开展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“神秘游客”暗访活动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/>
          <w:color w:val="000000"/>
          <w:szCs w:val="32"/>
        </w:rPr>
        <w:t>各市（州）旅资委可根据实际参照执行。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（二）管理权限。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四川省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旅游资源规划开发质量评定委员会</w:t>
      </w:r>
      <w:r>
        <w:rPr>
          <w:rFonts w:hint="eastAsia" w:ascii="仿宋_GB2312" w:hAnsi="微软雅黑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负责全省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4A级旅游景区动态管理。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省旅资委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授权和指导市（州）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旅游资源规划开发质量评定委员会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简称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“市（州）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旅资委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对各地辖区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3A级及以下旅游景区动态管理。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市（州）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旅资委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对景区作出处理决定后20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个工作日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内向省旅资委报备。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（三）队伍建设。</w:t>
      </w:r>
      <w:r>
        <w:rPr>
          <w:rFonts w:hint="eastAsia" w:ascii="Times New Roman" w:hAnsi="Times New Roman"/>
          <w:color w:val="000000"/>
          <w:szCs w:val="32"/>
        </w:rPr>
        <w:t>省旅资委建立省级A级旅游景区评定员、监督员、</w:t>
      </w:r>
      <w:r>
        <w:rPr>
          <w:rFonts w:hint="eastAsia" w:ascii="Times New Roman" w:hAnsi="Times New Roman"/>
          <w:color w:val="000000"/>
          <w:szCs w:val="32"/>
          <w:lang w:eastAsia="zh-CN"/>
        </w:rPr>
        <w:t>“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神秘游客”</w:t>
      </w:r>
      <w:r>
        <w:rPr>
          <w:rFonts w:hint="eastAsia" w:ascii="Times New Roman" w:hAnsi="Times New Roman"/>
          <w:color w:val="000000"/>
          <w:szCs w:val="32"/>
        </w:rPr>
        <w:t>暗访员三支队伍。</w:t>
      </w:r>
      <w:r>
        <w:rPr>
          <w:rFonts w:hint="eastAsia" w:ascii="Times New Roman" w:hAnsi="Times New Roman"/>
          <w:color w:val="000000"/>
          <w:szCs w:val="32"/>
          <w:lang w:eastAsia="zh-CN"/>
        </w:rPr>
        <w:t>评定员由相关专家、业界代表构成；监督员由省、市（州）文化和旅游行政部门负责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A级旅游</w:t>
      </w:r>
      <w:r>
        <w:rPr>
          <w:rFonts w:hint="eastAsia" w:ascii="Times New Roman" w:hAnsi="Times New Roman"/>
          <w:color w:val="000000"/>
          <w:szCs w:val="32"/>
          <w:lang w:eastAsia="zh-CN"/>
        </w:rPr>
        <w:t>景区工作的行政工作人员构成。“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神秘游客”</w:t>
      </w:r>
      <w:r>
        <w:rPr>
          <w:rFonts w:hint="eastAsia" w:ascii="Times New Roman" w:hAnsi="Times New Roman"/>
          <w:color w:val="000000"/>
          <w:szCs w:val="32"/>
        </w:rPr>
        <w:t>暗访员</w:t>
      </w:r>
      <w:r>
        <w:rPr>
          <w:rFonts w:hint="eastAsia" w:ascii="Times New Roman" w:hAnsi="Times New Roman"/>
          <w:color w:val="000000"/>
          <w:szCs w:val="32"/>
          <w:lang w:eastAsia="zh-CN"/>
        </w:rPr>
        <w:t>由新闻媒体、部分4A级及以上旅游景区负责人、普通游客构成。</w:t>
      </w:r>
      <w:r>
        <w:rPr>
          <w:rFonts w:hint="eastAsia" w:ascii="Times New Roman" w:hAnsi="Times New Roman"/>
          <w:color w:val="000000"/>
          <w:szCs w:val="32"/>
        </w:rPr>
        <w:t>各市（州）旅资委可根据实际参照执行。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常态监管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（四）日常监管。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全省A级旅游景区按照“分级履责、属地管理”的原则实施常态监管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/>
          <w:color w:val="000000"/>
          <w:sz w:val="32"/>
          <w:szCs w:val="32"/>
          <w:lang w:eastAsia="zh-CN"/>
        </w:rPr>
        <w:t>市（州）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旅资委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要指导辖区内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A级旅游景区，按照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相关标准要求，准确填报景区相关数据，及时上报景区动态。要督促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闭园改造、停止</w:t>
      </w: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>开放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经营的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A级旅游景区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及时向</w:t>
      </w: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>游客和社会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公告，于闭园前</w:t>
      </w:r>
      <w:r>
        <w:rPr>
          <w:rFonts w:hint="eastAsia" w:ascii="仿宋_GB2312" w:hAnsi="Times New Roman" w:cs="Times New Roman"/>
          <w:color w:val="000000"/>
          <w:sz w:val="32"/>
          <w:szCs w:val="32"/>
          <w:lang w:val="en-US" w:eastAsia="zh-CN"/>
        </w:rPr>
        <w:t>20个工作日内向省旅资委报备。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Times New Roman" w:hAnsi="Times New Roman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（五）服务质量监管。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由市场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管理和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执法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部门</w:t>
      </w:r>
      <w:r>
        <w:rPr>
          <w:rFonts w:hint="eastAsia"/>
          <w:color w:val="000000"/>
          <w:sz w:val="32"/>
          <w:szCs w:val="32"/>
          <w:lang w:eastAsia="zh-CN"/>
        </w:rPr>
        <w:t>将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游客对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A级旅游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景区</w:t>
      </w:r>
      <w:r>
        <w:rPr>
          <w:rFonts w:hint="eastAsia"/>
          <w:color w:val="000000"/>
          <w:sz w:val="32"/>
          <w:szCs w:val="32"/>
          <w:lang w:eastAsia="zh-CN"/>
        </w:rPr>
        <w:t>投诉处理、舆情处理、服务质量、安全管理统计情况，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反馈旅资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办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作为旅资委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复核暗访等各项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管理的依据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（六）申退机制。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旅游景区运营主体可自愿申请退出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A级旅游景区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由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景区运营主体向属地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县级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文化和旅游行政部门提交申请材料，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经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具有相应评定权限的旅资委审定后，下发取消景区质量等级的通知，发布公告。属地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县级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文化和旅游行政部门负责收回A级旅游景区标牌，督促景区清除A级旅游景区标识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三、定期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（七）年度复核。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各市（州）旅资委采取暗访检查的方式，对所辖A级旅游景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每年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开展2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次复核，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复核比例不低于所辖A级旅游景区总数的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50%（其中4A级及以上旅游景区复核率不低于50%），并将复核检查结果书面报送省旅资委备案。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（八）抽查复核。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省旅资委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采取暗访检查的方式，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每年对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4A级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及以上旅游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景区进行重点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抽查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复核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/>
          <w:color w:val="000000"/>
          <w:sz w:val="32"/>
          <w:szCs w:val="32"/>
          <w:lang w:eastAsia="zh-CN"/>
        </w:rPr>
        <w:t>抽查</w:t>
      </w:r>
      <w:r>
        <w:rPr>
          <w:rFonts w:hint="eastAsia" w:ascii="仿宋_GB2312" w:eastAsia="仿宋_GB2312"/>
          <w:color w:val="000000"/>
          <w:sz w:val="32"/>
          <w:szCs w:val="32"/>
        </w:rPr>
        <w:t>比例不</w:t>
      </w:r>
      <w:r>
        <w:rPr>
          <w:rFonts w:hint="eastAsia" w:ascii="Times New Roman" w:hAnsi="Times New Roman" w:cs="Times New Roman"/>
          <w:color w:val="000000"/>
          <w:szCs w:val="32"/>
        </w:rPr>
        <w:t>低于10%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（九）评定性复核。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五年期满的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A级</w:t>
      </w:r>
      <w:r>
        <w:rPr>
          <w:rFonts w:hint="eastAsia" w:ascii="仿宋_GB2312" w:hAnsi="Calibri" w:cs="Times New Roman"/>
          <w:color w:val="000000"/>
          <w:kern w:val="2"/>
          <w:sz w:val="32"/>
          <w:szCs w:val="32"/>
          <w:lang w:val="en-US" w:eastAsia="zh-CN" w:bidi="ar-SA"/>
        </w:rPr>
        <w:t>旅游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景区</w:t>
      </w:r>
      <w:r>
        <w:rPr>
          <w:rFonts w:hint="eastAsia" w:ascii="仿宋_GB2312" w:hAnsi="Calibri" w:cs="Times New Roman"/>
          <w:color w:val="000000"/>
          <w:kern w:val="2"/>
          <w:sz w:val="32"/>
          <w:szCs w:val="32"/>
          <w:lang w:val="en-US" w:eastAsia="zh-CN" w:bidi="ar-SA"/>
        </w:rPr>
        <w:t>按评定权限，由各级旅资委采取明查暗访的方式，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组织实施评定性复核。因特殊情况，景区不能按期参加复核的或需推迟复核的，应由景区提出申请，经景区属地行政管理部门核实并报地方政府，由政府对景区的安全秩序、服务质量等作出承诺后上报省旅资委审定并备案。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四、暗访管理</w:t>
      </w:r>
    </w:p>
    <w:p>
      <w:pPr>
        <w:ind w:firstLine="640"/>
        <w:rPr>
          <w:rFonts w:hint="eastAsia" w:ascii="Times New Roman" w:hAnsi="Times New Roman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（十）暗访对象。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各级旅资委重点加大对4A级及以上旅游景区，特别是申报创建5A级质量等级的4A级旅游景区开展暗访检查。省旅资委将根据景区</w:t>
      </w:r>
      <w:r>
        <w:rPr>
          <w:rFonts w:hint="eastAsia"/>
          <w:color w:val="000000"/>
          <w:sz w:val="32"/>
          <w:szCs w:val="32"/>
          <w:lang w:val="en-US" w:eastAsia="zh-CN"/>
        </w:rPr>
        <w:t>运营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管理情况，结合第三方大数据公司提供的景区热度和游客评价分析报告，按照全省A级旅游景区总数10%的比例，从综合排名“末位”中抽取“两多一少”的景区，即相对投诉多、负面舆情多、游客接待量少的A级旅</w:t>
      </w:r>
      <w:r>
        <w:rPr>
          <w:rFonts w:hint="eastAsia"/>
          <w:color w:val="000000"/>
          <w:sz w:val="32"/>
          <w:szCs w:val="32"/>
          <w:lang w:val="en-US" w:eastAsia="zh-CN"/>
        </w:rPr>
        <w:t>游景区纳入重点暗访复核对象，严格对标管理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（十一）暗访实施。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由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各级旅资办定期或适时组织A级旅游景区暗访检查组，以普通游客身份，自行进入景区，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对现场</w:t>
      </w:r>
      <w:r>
        <w:rPr>
          <w:rFonts w:hint="eastAsia"/>
          <w:color w:val="000000"/>
          <w:sz w:val="32"/>
          <w:szCs w:val="32"/>
          <w:lang w:val="en-US" w:eastAsia="zh-CN"/>
        </w:rPr>
        <w:t>检查情况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进行录音、录像</w:t>
      </w:r>
      <w:r>
        <w:rPr>
          <w:rFonts w:hint="eastAsia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拍照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记录，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对照《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旅游景区质量等级的划分与评定》（GB/T17775-2003）国家标准评分细则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对标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评分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（十二）综合评估。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各级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资办组织审议暗访报告，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做出评估，提出初步处理意见，经旅资委审定后对外发布，并报上级旅资委备案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五、对标处理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）处理方式。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对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A级旅游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景区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处理方式包括警告、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严重警告、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降低等级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取消等级。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被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给予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签发警告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、严重警告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景区，整改期满仍未达标的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将给予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降低或取消等级处理。被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给予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降低、取消质量等级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处理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的景区，自降低或取消等级之日起一年内不得重新申请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质量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等级。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被</w:t>
      </w:r>
      <w:r>
        <w:rPr>
          <w:rFonts w:hint="eastAsia" w:ascii="仿宋_GB2312" w:hAnsi="仿宋_GB2312" w:cs="仿宋_GB2312"/>
          <w:color w:val="000000"/>
          <w:szCs w:val="32"/>
        </w:rPr>
        <w:t>降低或取消等级的景区，由属地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县级</w:t>
      </w:r>
      <w:r>
        <w:rPr>
          <w:rFonts w:hint="eastAsia" w:ascii="仿宋_GB2312" w:hAnsi="Times New Roman" w:cs="Times New Roman"/>
          <w:color w:val="000000"/>
          <w:kern w:val="2"/>
          <w:sz w:val="32"/>
          <w:szCs w:val="32"/>
          <w:lang w:val="en-US" w:eastAsia="zh-CN" w:bidi="ar-SA"/>
        </w:rPr>
        <w:t>文化和旅游行政部门</w:t>
      </w:r>
      <w:r>
        <w:rPr>
          <w:rFonts w:hint="eastAsia" w:ascii="仿宋_GB2312" w:hAnsi="仿宋_GB2312" w:cs="仿宋_GB2312"/>
          <w:color w:val="000000"/>
          <w:szCs w:val="32"/>
        </w:rPr>
        <w:t>负责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收回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A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级旅游景区标牌</w:t>
      </w:r>
      <w:r>
        <w:rPr>
          <w:rFonts w:hint="eastAsia" w:ascii="仿宋_GB2312" w:hAnsi="仿宋_GB2312" w:cs="仿宋_GB2312"/>
          <w:color w:val="000000"/>
          <w:szCs w:val="32"/>
        </w:rPr>
        <w:t>，清除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景区</w:t>
      </w:r>
      <w:r>
        <w:rPr>
          <w:rFonts w:hint="eastAsia" w:ascii="Times New Roman" w:hAnsi="Times New Roman" w:cs="Times New Roman"/>
          <w:color w:val="000000"/>
          <w:szCs w:val="32"/>
          <w:lang w:eastAsia="zh-CN"/>
        </w:rPr>
        <w:t>内</w:t>
      </w:r>
      <w:r>
        <w:rPr>
          <w:rFonts w:hint="eastAsia" w:ascii="Times New Roman" w:hAnsi="Times New Roman" w:cs="Times New Roman"/>
          <w:color w:val="000000"/>
          <w:szCs w:val="32"/>
        </w:rPr>
        <w:t>A</w:t>
      </w:r>
      <w:r>
        <w:rPr>
          <w:rFonts w:hint="eastAsia" w:ascii="仿宋_GB2312" w:hAnsi="仿宋_GB2312" w:cs="仿宋_GB2312"/>
          <w:color w:val="000000"/>
          <w:szCs w:val="32"/>
        </w:rPr>
        <w:t>级旅游景区标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识</w:t>
      </w:r>
      <w:r>
        <w:rPr>
          <w:rFonts w:hint="eastAsia" w:ascii="仿宋_GB2312" w:cs="Times New Roman"/>
          <w:color w:val="000000"/>
          <w:szCs w:val="32"/>
        </w:rPr>
        <w:t>。景区</w:t>
      </w:r>
      <w:r>
        <w:rPr>
          <w:rFonts w:hint="eastAsia" w:ascii="仿宋_GB2312" w:hAnsi="仿宋_GB2312" w:cs="仿宋_GB2312"/>
          <w:color w:val="000000"/>
          <w:szCs w:val="32"/>
        </w:rPr>
        <w:t>不得再使用原质量等级信息开展宣传营销活动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4A</w:t>
      </w:r>
      <w:r>
        <w:rPr>
          <w:rFonts w:hint="eastAsia" w:ascii="仿宋_GB2312" w:cs="Times New Roman"/>
          <w:color w:val="000000"/>
          <w:sz w:val="32"/>
          <w:szCs w:val="32"/>
          <w:lang w:val="en-US" w:eastAsia="zh-CN"/>
        </w:rPr>
        <w:t>级及以上旅游</w:t>
      </w:r>
      <w:r>
        <w:rPr>
          <w:rFonts w:hint="eastAsia" w:ascii="仿宋_GB2312" w:cs="Times New Roman"/>
          <w:color w:val="000000"/>
          <w:sz w:val="32"/>
          <w:szCs w:val="32"/>
          <w:lang w:eastAsia="zh-CN"/>
        </w:rPr>
        <w:t>景区受到严重警告、降级或取消等级处理的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市（州）旅资委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，省旅资委</w:t>
      </w:r>
      <w:r>
        <w:rPr>
          <w:rFonts w:hint="eastAsia" w:ascii="仿宋_GB2312" w:cs="Times New Roman"/>
          <w:color w:val="000000"/>
          <w:sz w:val="32"/>
          <w:szCs w:val="32"/>
          <w:lang w:eastAsia="zh-CN"/>
        </w:rPr>
        <w:t>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会议约谈市（州）旅资委、景区相关负责同志，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核减下年度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市（州）</w:t>
      </w:r>
      <w:r>
        <w:rPr>
          <w:rFonts w:hint="eastAsia" w:ascii="仿宋_GB2312" w:cs="Times New Roman"/>
          <w:color w:val="000000"/>
          <w:sz w:val="32"/>
          <w:szCs w:val="32"/>
          <w:lang w:val="en-US" w:eastAsia="zh-CN"/>
        </w:rPr>
        <w:t>4A级旅游景区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创建计划数量</w:t>
      </w:r>
      <w:r>
        <w:rPr>
          <w:rFonts w:hint="eastAsia" w:ascii="仿宋_GB2312" w:cs="Times New Roman"/>
          <w:color w:val="000000"/>
          <w:sz w:val="32"/>
          <w:szCs w:val="32"/>
          <w:lang w:eastAsia="zh-CN"/>
        </w:rPr>
        <w:t>。对景区监管不力的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市（州）旅资委暂停或收回评定授权。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（十四）处理依据。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在景区经营管理中存在违法违规行为</w:t>
      </w:r>
      <w:r>
        <w:rPr>
          <w:rFonts w:hint="eastAsia" w:ascii="仿宋_GB2312" w:cs="Times New Roman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经营期间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现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重大事故、重大投诉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和重大负面舆情的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的A级旅游景区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将由相应评定机构酌情给予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警告、严重警告、通报批评、降低或取消等级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处理；除自然灾害等不可抗力外，对闭园1年以上的A级旅游景区由相应评定机构取消景区质量等级或重新组织评定；对景区范围变更超过三分之一或景区服务质量体系发生变</w:t>
      </w:r>
      <w:r>
        <w:rPr>
          <w:rFonts w:hint="eastAsia" w:ascii="仿宋_GB2312" w:cs="Times New Roman"/>
          <w:color w:val="000000"/>
          <w:sz w:val="32"/>
          <w:szCs w:val="32"/>
          <w:lang w:val="en-US" w:eastAsia="zh-CN"/>
        </w:rPr>
        <w:t>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的A级旅游景区由相应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评定机构重新组织质量等级评定。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（十五）对外通报。</w:t>
      </w: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对景区处理结果，及时采取新闻发布、网站公告等形式告知社会公众。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六、“末尾”淘汰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省旅资委</w:t>
      </w:r>
      <w:r>
        <w:rPr>
          <w:rFonts w:hint="eastAsia"/>
          <w:color w:val="auto"/>
          <w:sz w:val="32"/>
          <w:szCs w:val="32"/>
          <w:lang w:val="en-US" w:eastAsia="zh-CN"/>
        </w:rPr>
        <w:t>每年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根据第三方大数据公司提供的</w:t>
      </w:r>
      <w:r>
        <w:rPr>
          <w:rFonts w:hint="eastAsia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A级</w:t>
      </w:r>
      <w:r>
        <w:rPr>
          <w:rFonts w:hint="eastAsia" w:ascii="仿宋_GB2312" w:cs="Times New Roman"/>
          <w:color w:val="auto"/>
          <w:sz w:val="32"/>
          <w:szCs w:val="32"/>
          <w:lang w:val="en-US" w:eastAsia="zh-CN"/>
        </w:rPr>
        <w:t>及以上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旅游景区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热度和游客评价分析报告</w:t>
      </w:r>
      <w:r>
        <w:rPr>
          <w:rFonts w:hint="eastAsia"/>
          <w:color w:val="FF0000"/>
          <w:sz w:val="32"/>
          <w:szCs w:val="32"/>
          <w:lang w:val="en-US" w:eastAsia="zh-CN"/>
        </w:rPr>
        <w:t>、</w:t>
      </w:r>
      <w:r>
        <w:rPr>
          <w:rFonts w:hint="eastAsia"/>
          <w:color w:val="auto"/>
          <w:sz w:val="32"/>
          <w:szCs w:val="32"/>
          <w:lang w:val="en-US" w:eastAsia="zh-CN"/>
        </w:rPr>
        <w:t>省旅资委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复核检查情况</w:t>
      </w:r>
      <w:r>
        <w:rPr>
          <w:rFonts w:hint="eastAsia"/>
          <w:color w:val="FF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舆情投诉统计情况，对全省4A级及以上旅游景区进行</w:t>
      </w:r>
      <w:r>
        <w:rPr>
          <w:rFonts w:hint="eastAsia"/>
          <w:color w:val="auto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综合排名，给予综合排名“末</w:t>
      </w:r>
      <w:r>
        <w:rPr>
          <w:rFonts w:hint="eastAsia"/>
          <w:color w:val="auto"/>
          <w:sz w:val="32"/>
          <w:szCs w:val="32"/>
          <w:lang w:val="en-US" w:eastAsia="zh-CN"/>
        </w:rPr>
        <w:t>尾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/>
          <w:color w:val="auto"/>
          <w:sz w:val="32"/>
          <w:szCs w:val="32"/>
          <w:lang w:val="en-US" w:eastAsia="zh-CN"/>
        </w:rPr>
        <w:t>不达标的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4A级旅游景区取消等级处理。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cs="Times New Roman"/>
          <w:color w:val="000000"/>
          <w:kern w:val="2"/>
          <w:sz w:val="32"/>
          <w:szCs w:val="32"/>
          <w:lang w:val="en-US" w:eastAsia="zh-CN" w:bidi="ar-SA"/>
        </w:rPr>
        <w:t>本办法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由四川省</w:t>
      </w:r>
      <w:r>
        <w:rPr>
          <w:rFonts w:hint="eastAsia"/>
          <w:color w:val="000000"/>
          <w:sz w:val="32"/>
          <w:szCs w:val="32"/>
          <w:lang w:val="en-US" w:eastAsia="zh-CN"/>
        </w:rPr>
        <w:t>文化和旅游厅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负责解释。本办法自</w:t>
      </w:r>
      <w:r>
        <w:rPr>
          <w:rFonts w:hint="eastAsia"/>
          <w:color w:val="000000"/>
          <w:sz w:val="32"/>
          <w:szCs w:val="32"/>
          <w:lang w:val="en-US" w:eastAsia="zh-CN"/>
        </w:rPr>
        <w:t>xxxx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/>
          <w:color w:val="000000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月</w:t>
      </w:r>
      <w:r>
        <w:rPr>
          <w:rFonts w:hint="eastAsia"/>
          <w:color w:val="000000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日起实施。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B73B8"/>
    <w:rsid w:val="50FB73B8"/>
    <w:rsid w:val="7C370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2019-12-30T08:47:00Z</dcterms:created>
  <dc:creator>NTKO</dc:creator>
  <cp:lastModifiedBy>NTKO</cp:lastModifiedBy>
  <dcterms:modified xsi:type="dcterms:W3CDTF">2019-12-30T09:33:55Z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