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eastAsia="zh-CN"/>
        </w:rPr>
        <w:t>附件</w:t>
      </w:r>
      <w:r>
        <w:rPr>
          <w:rFonts w:hint="eastAsia" w:ascii="黑体" w:hAnsi="黑体" w:eastAsia="黑体" w:cs="黑体"/>
          <w:color w:val="000000"/>
          <w:kern w:val="0"/>
          <w:sz w:val="32"/>
          <w:szCs w:val="32"/>
          <w:shd w:val="clear" w:color="auto" w:fill="FFFFFF"/>
          <w:lang w:val="en-US" w:eastAsia="zh-CN"/>
        </w:rPr>
        <w:t>7</w:t>
      </w:r>
    </w:p>
    <w:p>
      <w:pPr>
        <w:pStyle w:val="2"/>
        <w:rPr>
          <w:rFonts w:hint="eastAsia"/>
          <w:lang w:eastAsia="zh-CN"/>
        </w:rPr>
      </w:pPr>
    </w:p>
    <w:p>
      <w:pPr>
        <w:widowControl/>
        <w:shd w:val="clear" w:color="auto" w:fill="FFFFFF"/>
        <w:spacing w:line="560" w:lineRule="exact"/>
        <w:jc w:val="center"/>
        <w:rPr>
          <w:rFonts w:hint="eastAsia" w:ascii="方正小标宋_GBK" w:hAnsi="宋体" w:eastAsia="方正小标宋_GBK" w:cs="宋体"/>
          <w:color w:val="000000"/>
          <w:kern w:val="0"/>
          <w:sz w:val="36"/>
          <w:szCs w:val="36"/>
          <w:shd w:val="clear" w:color="auto" w:fill="FFFFFF"/>
          <w:lang w:val="en-US" w:eastAsia="zh-CN"/>
        </w:rPr>
      </w:pPr>
      <w:r>
        <w:rPr>
          <w:rFonts w:hint="eastAsia" w:ascii="方正小标宋_GBK" w:hAnsi="宋体" w:eastAsia="方正小标宋_GBK" w:cs="宋体"/>
          <w:color w:val="000000"/>
          <w:kern w:val="0"/>
          <w:sz w:val="36"/>
          <w:szCs w:val="36"/>
          <w:shd w:val="clear" w:color="auto" w:fill="FFFFFF"/>
          <w:lang w:val="en-US" w:eastAsia="zh-CN"/>
        </w:rPr>
        <w:t>成都市崇州市天府国际慢城景区</w:t>
      </w:r>
      <w:r>
        <w:rPr>
          <w:rFonts w:hint="eastAsia" w:ascii="方正小标宋_GBK" w:hAnsi="宋体" w:eastAsia="方正小标宋_GBK" w:cs="宋体"/>
          <w:color w:val="000000"/>
          <w:kern w:val="0"/>
          <w:sz w:val="36"/>
          <w:szCs w:val="36"/>
          <w:shd w:val="clear" w:color="auto" w:fill="FFFFFF"/>
        </w:rPr>
        <w:t>创建国家</w:t>
      </w:r>
      <w:r>
        <w:rPr>
          <w:rFonts w:hint="eastAsia" w:ascii="方正小标宋_GBK" w:hAnsi="宋体" w:eastAsia="方正小标宋_GBK" w:cs="宋体"/>
          <w:color w:val="000000"/>
          <w:kern w:val="0"/>
          <w:sz w:val="36"/>
          <w:szCs w:val="36"/>
          <w:shd w:val="clear" w:color="auto" w:fill="FFFFFF"/>
          <w:lang w:val="en-US" w:eastAsia="zh-CN"/>
        </w:rPr>
        <w:t>4A</w:t>
      </w:r>
      <w:r>
        <w:rPr>
          <w:rFonts w:hint="eastAsia" w:ascii="方正小标宋_GBK" w:hAnsi="宋体" w:eastAsia="方正小标宋_GBK" w:cs="宋体"/>
          <w:color w:val="000000"/>
          <w:kern w:val="0"/>
          <w:sz w:val="36"/>
          <w:szCs w:val="36"/>
          <w:shd w:val="clear" w:color="auto" w:fill="FFFFFF"/>
        </w:rPr>
        <w:t>级旅游景区</w:t>
      </w:r>
      <w:r>
        <w:rPr>
          <w:rFonts w:hint="eastAsia" w:ascii="方正小标宋_GBK" w:hAnsi="宋体" w:eastAsia="方正小标宋_GBK" w:cs="宋体"/>
          <w:color w:val="000000"/>
          <w:kern w:val="0"/>
          <w:sz w:val="36"/>
          <w:szCs w:val="36"/>
          <w:shd w:val="clear" w:color="auto" w:fill="FFFFFF"/>
          <w:lang w:val="en-US" w:eastAsia="zh-CN"/>
        </w:rPr>
        <w:t>基本情况</w:t>
      </w:r>
    </w:p>
    <w:p>
      <w:pPr>
        <w:pStyle w:val="2"/>
      </w:pPr>
    </w:p>
    <w:p/>
    <w:p>
      <w:pPr>
        <w:pStyle w:val="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一、景区基本情况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天府国际慢城景区位于成都西部，坐落于崇州市白头镇，</w:t>
      </w:r>
      <w:r>
        <w:rPr>
          <w:rFonts w:hint="eastAsia" w:ascii="仿宋_GB2312" w:hAnsi="仿宋" w:eastAsia="仿宋_GB2312"/>
          <w:sz w:val="32"/>
          <w:szCs w:val="32"/>
          <w:lang w:eastAsia="zh-CN"/>
        </w:rPr>
        <w:t>创建</w:t>
      </w:r>
      <w:r>
        <w:rPr>
          <w:rFonts w:hint="eastAsia" w:ascii="仿宋_GB2312" w:hAnsi="仿宋" w:eastAsia="仿宋_GB2312"/>
          <w:sz w:val="32"/>
          <w:szCs w:val="32"/>
        </w:rPr>
        <w:t>面积约1.15平方公里，距成都约30公里，距双流国际机场约50公里，距离成浦快铁崇州站不到10公里，毗邻成温邛高速公路崇州西出口，交通条件便利。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天府国际慢城景区为川西平原湿地生态环境系统，植被覆盖率高，灌渠河道纵横，属于亚热带季风性湿润气候区，四季分明，雨水丰沛，雨热同季。年均日照时数976.2小时，年均降水量1070.4毫米，年平均温度16°C，无霜期270天。宜人的气候，适合游客常年旅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景区旅游资源丰富，依托桤木河湿地公园自然生态本底、慢生活的人文理念、</w:t>
      </w:r>
      <w:r>
        <w:rPr>
          <w:rFonts w:hint="eastAsia" w:ascii="仿宋_GB2312" w:hAnsi="仿宋" w:eastAsia="仿宋_GB2312"/>
          <w:sz w:val="32"/>
          <w:szCs w:val="32"/>
          <w:lang w:eastAsia="zh-CN"/>
        </w:rPr>
        <w:t>原乡体验区</w:t>
      </w:r>
      <w:r>
        <w:rPr>
          <w:rFonts w:hint="eastAsia" w:ascii="仿宋_GB2312" w:hAnsi="仿宋" w:eastAsia="仿宋_GB2312"/>
          <w:sz w:val="32"/>
          <w:szCs w:val="32"/>
        </w:rPr>
        <w:t>的现代农业生态产业模式，以大田农业、山林水系、岛状林盘和民俗风情为主题特色，打造集荷塘、稻田、湿地、民宿、康体、运动、游学、营地、文创等为一体的中国西部特大型田园综合体和国际慢生活旅游目的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二、创建情况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天府国际慢城景区创建国家AAAA级旅游景区，是崇州市大力发展旅游产业，推动经济发展的重大战略举措。在崇州市委、市政府的大力支持下，景区成立了创A工作领导小组，统筹协调和组织推进景区各项创建工作；委托专业机构编制了《天府国际慢城旅游景区总体规划》、《天府国际慢城景区创建国家AAAA级旅游景区整改提升方案》；先后投入4亿元，用于景区游客中心、生态停车场功能改造，改造提升景区绿道、步游道系统，完善景区标识标牌导视系统、监控系统、智慧管理系统、垃圾分类设施、公共休息设施、旅游厕所等旅游服务配套设施，全面推动景区创建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三、主要成效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景区以国家AAAA级旅游景区相关创建标准为指导，全面加强景区软硬件建设，扎实推进国家4A级旅游景区创建工作，景区硬件、软件各个方面均达到了国家4A级旅游景区各项要求。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——改善旅游交通条件。景区在成名高速、成温邛高速安仁连接线公路及周边主要道路重要节点处设置了景区指引标识标牌；景区内部新建、改建生态停车场4个，总面积140</w:t>
      </w:r>
      <w:r>
        <w:rPr>
          <w:rFonts w:hint="eastAsia" w:ascii="仿宋_GB2312" w:hAnsi="仿宋" w:eastAsia="仿宋_GB2312"/>
          <w:sz w:val="32"/>
          <w:szCs w:val="32"/>
          <w:lang w:val="en-US" w:eastAsia="zh-CN"/>
        </w:rPr>
        <w:t>00余</w:t>
      </w:r>
      <w:r>
        <w:rPr>
          <w:rFonts w:hint="eastAsia" w:ascii="仿宋_GB2312" w:hAnsi="仿宋" w:eastAsia="仿宋_GB2312"/>
          <w:sz w:val="32"/>
          <w:szCs w:val="32"/>
        </w:rPr>
        <w:t>平方米，完善了内部游览线路，购置了观光电瓶车、自行车等特色交通工具，交通条件不断完善。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规范景区游览设施。景区严格按照国家4A级旅游景区创建标准，改造原有游客中心，面积约800平方米，设置了游客接待咨询台、志愿者服务点、游客休息区、影视厅、购物商店、电脑触摸屏、邮政服务点、医务室、警务室、旅游厕所等功能，配备了专业导游</w:t>
      </w:r>
      <w:r>
        <w:rPr>
          <w:rFonts w:hint="eastAsia" w:ascii="仿宋_GB2312" w:hAnsi="仿宋" w:eastAsia="仿宋_GB2312"/>
          <w:sz w:val="32"/>
          <w:szCs w:val="32"/>
          <w:lang w:eastAsia="zh-CN"/>
        </w:rPr>
        <w:t>人员</w:t>
      </w:r>
      <w:r>
        <w:rPr>
          <w:rFonts w:hint="eastAsia" w:ascii="仿宋_GB2312" w:hAnsi="仿宋" w:eastAsia="仿宋_GB2312"/>
          <w:sz w:val="32"/>
          <w:szCs w:val="32"/>
        </w:rPr>
        <w:t>，提供中英</w:t>
      </w:r>
      <w:r>
        <w:rPr>
          <w:rFonts w:hint="eastAsia" w:ascii="仿宋_GB2312" w:hAnsi="仿宋" w:eastAsia="仿宋_GB2312"/>
          <w:sz w:val="32"/>
          <w:szCs w:val="32"/>
          <w:lang w:eastAsia="zh-CN"/>
        </w:rPr>
        <w:t>日韩</w:t>
      </w:r>
      <w:r>
        <w:rPr>
          <w:rFonts w:hint="eastAsia" w:ascii="仿宋_GB2312" w:hAnsi="仿宋" w:eastAsia="仿宋_GB2312"/>
          <w:sz w:val="32"/>
          <w:szCs w:val="32"/>
        </w:rPr>
        <w:t>导游服务；规范设置了中、英、日、韩4种语言文字对照</w:t>
      </w:r>
      <w:r>
        <w:rPr>
          <w:rFonts w:hint="eastAsia" w:ascii="仿宋_GB2312" w:hAnsi="仿宋" w:eastAsia="仿宋_GB2312"/>
          <w:sz w:val="32"/>
          <w:szCs w:val="32"/>
          <w:lang w:eastAsia="zh-CN"/>
        </w:rPr>
        <w:t>的导览系统</w:t>
      </w:r>
      <w:r>
        <w:rPr>
          <w:rFonts w:hint="eastAsia" w:ascii="仿宋_GB2312" w:hAnsi="仿宋" w:eastAsia="仿宋_GB2312"/>
          <w:sz w:val="32"/>
          <w:szCs w:val="32"/>
        </w:rPr>
        <w:t>；新建旅游咨询点2处，合理设置了游客休憩服务设施；完善了监控探头、信息显示屏等信息采集和发布设施。</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——强化旅游安全管理。</w:t>
      </w:r>
      <w:r>
        <w:rPr>
          <w:rFonts w:hint="eastAsia" w:ascii="仿宋_GB2312" w:hAnsi="仿宋" w:eastAsia="仿宋_GB2312"/>
          <w:sz w:val="32"/>
          <w:szCs w:val="32"/>
          <w:lang w:val="en-US" w:eastAsia="zh-CN"/>
        </w:rPr>
        <w:t>景区设置了专门的安全保护部门，建立健全了景区安全保卫制度，配备了专职、流动安保人员，建立了景区安全巡查记录制度。成立应急领导小组，负责景区游客高峰期和特殊情况的安全处置工作。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——优化卫生管理力度。</w:t>
      </w:r>
      <w:r>
        <w:rPr>
          <w:rFonts w:hint="eastAsia" w:ascii="仿宋_GB2312" w:hAnsi="仿宋" w:eastAsia="仿宋_GB2312"/>
          <w:sz w:val="32"/>
          <w:szCs w:val="32"/>
          <w:lang w:val="en-US" w:eastAsia="zh-CN"/>
        </w:rPr>
        <w:t>建立健全了景区环卫体系，加强了景区环境卫生管理，实行垃圾分类和流动清扫，确保日产日清，按照国家标准增设分类垃圾桶30余个；建立健全了各项餐饮卫生管理制度，定期组织开展食品卫生专项检查；</w:t>
      </w:r>
      <w:r>
        <w:rPr>
          <w:rFonts w:hint="eastAsia" w:ascii="仿宋_GB2312" w:hAnsi="仿宋" w:eastAsia="仿宋_GB2312"/>
          <w:sz w:val="32"/>
          <w:szCs w:val="32"/>
        </w:rPr>
        <w:t>景区内</w:t>
      </w:r>
      <w:r>
        <w:rPr>
          <w:rFonts w:hint="eastAsia" w:ascii="仿宋_GB2312" w:hAnsi="仿宋" w:eastAsia="仿宋_GB2312"/>
          <w:sz w:val="32"/>
          <w:szCs w:val="32"/>
          <w:lang w:eastAsia="zh-CN"/>
        </w:rPr>
        <w:t>按照标准新建</w:t>
      </w:r>
      <w:r>
        <w:rPr>
          <w:rFonts w:hint="eastAsia" w:ascii="仿宋_GB2312" w:hAnsi="仿宋" w:eastAsia="仿宋_GB2312"/>
          <w:sz w:val="32"/>
          <w:szCs w:val="32"/>
          <w:lang w:val="en-US" w:eastAsia="zh-CN"/>
        </w:rPr>
        <w:t>2座3A级厕所，</w:t>
      </w:r>
      <w:r>
        <w:rPr>
          <w:rFonts w:hint="eastAsia" w:ascii="仿宋_GB2312" w:hAnsi="仿宋" w:eastAsia="仿宋_GB2312"/>
          <w:sz w:val="32"/>
          <w:szCs w:val="32"/>
        </w:rPr>
        <w:t>布局合理，数量充足，设施完善，能够充分满足游客需要。</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——提升景区信息服务。景区在游客中心设有邮政服务点和邮政邮箱，为游客提供信函、明信片、纪念戳、纪念邮票等服务；景区建有通讯基站，实现了景区无线WIFI全覆盖，保证了景区通信畅通，网络无盲区。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——健全旅游购物管理。景区在游客中心</w:t>
      </w:r>
      <w:r>
        <w:rPr>
          <w:rFonts w:hint="eastAsia" w:ascii="仿宋_GB2312" w:hAnsi="仿宋" w:eastAsia="仿宋_GB2312"/>
          <w:sz w:val="32"/>
          <w:szCs w:val="32"/>
          <w:lang w:eastAsia="zh-CN"/>
        </w:rPr>
        <w:t>、旅游咨询点</w:t>
      </w:r>
      <w:r>
        <w:rPr>
          <w:rFonts w:hint="eastAsia" w:ascii="仿宋_GB2312" w:hAnsi="仿宋" w:eastAsia="仿宋_GB2312"/>
          <w:sz w:val="32"/>
          <w:szCs w:val="32"/>
        </w:rPr>
        <w:t>设置有旅游购物区，销售旅游纪念品和当地土特产品等；加强景区内部各类购物经营场所监督管理，规范经营秩序，进行业态引导，避免同质化竞争；推行诚信服务公约，做到明码实价销售，无围追兜售、强买强卖现象，切实维护游客权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规范景区综合管理。景区建立了完善的质量、营销、安全、导游、卫生、环保、统计等规章制度；实行岗位责任制，明确工作职责，各项工作有序开展；定期开展培训，规范服务标准，制度执行到位，管理规范有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狠抓资源和环境保护。景区将资源和环境保护工作放在首位，投入大量资金用于景区自然生态环境建设。严格落实各项保护要求，对景区内动植物、文物建筑、古树名木等实施有效保护，保持地面水、空气、噪声、污水排放等指标均达到国标规定标准；严格控制旅游项目建设，大力整治内部村庄建筑风貌和景观环境，与周边环境相协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强化景区品牌营销。景区在发展经营过程中，不断整合各类宣传渠道，深入开展景区品牌宣传营销工作。建立了官方网站和电子商务系统，充分整合景区周边吃住行游购娱等旅游产品；加强与主流媒体、网站、新媒体等合作，实现多渠道营销；成功举办四川省乡村振兴现场会、自驾赏花节、乡村旅游文化节等30多项旅游节庆活动，增强景区知名度和影响力，不断塑造景区良好旅游品牌形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75A6A"/>
    <w:rsid w:val="648418FD"/>
    <w:rsid w:val="76775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2019-11-19T09:03:00Z</dcterms:created>
  <dc:creator>NTKO</dc:creator>
  <cp:lastModifiedBy>NTKO</cp:lastModifiedBy>
  <dcterms:modified xsi:type="dcterms:W3CDTF">2019-11-19T09:06:56Z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