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  <w:shd w:val="clear" w:color="auto" w:fill="FFFFFF"/>
        </w:rPr>
        <w:t>佛来山景区创建国家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  <w:shd w:val="clear" w:color="auto" w:fill="FFFFFF"/>
          <w:lang w:val="en-US" w:eastAsia="zh-CN"/>
        </w:rPr>
        <w:t>4A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  <w:shd w:val="clear" w:color="auto" w:fill="FFFFFF"/>
        </w:rPr>
        <w:t>级旅游景区基本情况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一、景区基本情况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佛来山旅游景区于四川省宜宾市长宁县开佛镇境内，距离长宁县城7公里,距成渝环线高速（G93）下场出口15公里，距宜宾绕城高速梅白出口6公里，距长宁高铁站5公里，距离宜宾市菜坝机场76公里，沿途道路良好，通达性强，标识标牌完整。景区总面积约3.77平方公里，最高海拔694米，景区以丹霞、岩洞、幽谷、湖泊、山溪为主要特色景观，以烟云、林木、花草、水景、晨昏霞光为风光背景，集自然风光、人文历史和佛教文化为一体，有“三潭映月”、“梨湾春晓”、“茶山云雾”、“列神听经”、“佛顶云涛”、“丹霞映日”、“佛光普照”、“人溪情谷”八大核心景观。这里四季花果飘香，百里淯江依山环绕，“春赏如雪之花，夏尝似蜜之果，秋瞻古佛老林，冬品玉树琼枝”,是游客休闲、度假、观光、娱乐、养生的绝佳旅游目的地。</w:t>
      </w:r>
    </w:p>
    <w:p>
      <w:pPr>
        <w:spacing w:line="560" w:lineRule="exact"/>
        <w:ind w:firstLine="57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  <w:t>、创建情况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br w:type="textWrapping"/>
      </w:r>
      <w:r>
        <w:rPr>
          <w:rFonts w:hint="eastAsia" w:ascii="宋体" w:hAnsi="宋体" w:eastAsia="仿宋_GB2312"/>
          <w:color w:val="000000"/>
          <w:sz w:val="32"/>
          <w:szCs w:val="32"/>
          <w:shd w:val="clear" w:color="auto" w:fill="FFFFFF"/>
        </w:rPr>
        <w:t>  </w:t>
      </w:r>
      <w:r>
        <w:rPr>
          <w:rFonts w:hint="eastAsia" w:ascii="仿宋_GB2312" w:eastAsia="仿宋_GB2312"/>
          <w:sz w:val="32"/>
          <w:szCs w:val="32"/>
        </w:rPr>
        <w:t>佛来山景区自2017年12月启动创建国家AAAA级旅游景区工作以来，长宁县政府成立了以县长为组长的创</w:t>
      </w:r>
      <w:r>
        <w:rPr>
          <w:rFonts w:ascii="仿宋_GB2312" w:eastAsia="仿宋_GB2312"/>
          <w:sz w:val="32"/>
          <w:szCs w:val="32"/>
        </w:rPr>
        <w:t>A</w:t>
      </w:r>
      <w:r>
        <w:rPr>
          <w:rFonts w:hint="eastAsia" w:ascii="仿宋_GB2312" w:eastAsia="仿宋_GB2312"/>
          <w:sz w:val="32"/>
          <w:szCs w:val="32"/>
        </w:rPr>
        <w:t>工作领导小组，分管副县长定期调研景区创建进度，聘请了成都市川达伯槐旅游规划设计有限公司编制了《长宁县佛来山创建国家4A级旅游景区总体规划》和《长宁县佛来山创建国家 4A 级旅游景区方案》，并通过专家评审，制定了《长宁县佛来山创建国家AAAA级旅游景区工作实施方案》，投入专项资金按提升方案对景区道路、村容风貌、标识系统、旅游厕所等方面进行建设，强力推进了AAAA旅游景区创建工作。</w:t>
      </w:r>
    </w:p>
    <w:p>
      <w:pPr>
        <w:pStyle w:val="3"/>
        <w:spacing w:line="560" w:lineRule="exact"/>
        <w:ind w:firstLine="320" w:firstLineChars="100"/>
        <w:rPr>
          <w:rFonts w:ascii="黑体" w:hAnsi="黑体" w:eastAsia="黑体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000000"/>
          <w:kern w:val="2"/>
          <w:sz w:val="32"/>
          <w:szCs w:val="32"/>
          <w:shd w:val="clear" w:color="auto" w:fill="FFFFFF"/>
          <w:lang w:val="en-US" w:eastAsia="zh-CN"/>
        </w:rPr>
        <w:t xml:space="preserve">  三</w:t>
      </w:r>
      <w:r>
        <w:rPr>
          <w:rFonts w:hint="eastAsia" w:ascii="黑体" w:hAnsi="黑体" w:eastAsia="黑体"/>
          <w:color w:val="000000"/>
          <w:kern w:val="2"/>
          <w:sz w:val="32"/>
          <w:szCs w:val="32"/>
          <w:shd w:val="clear" w:color="auto" w:fill="FFFFFF"/>
        </w:rPr>
        <w:t>、主要成效</w:t>
      </w:r>
    </w:p>
    <w:p>
      <w:pPr>
        <w:spacing w:line="560" w:lineRule="exact"/>
        <w:ind w:firstLine="57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景区自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</w:rPr>
        <w:t>7年12月开始启动创建国家</w:t>
      </w:r>
      <w:r>
        <w:rPr>
          <w:rFonts w:ascii="仿宋_GB2312" w:eastAsia="仿宋_GB2312"/>
          <w:sz w:val="32"/>
          <w:szCs w:val="32"/>
        </w:rPr>
        <w:t>AAAA</w:t>
      </w:r>
      <w:r>
        <w:rPr>
          <w:rFonts w:hint="eastAsia" w:ascii="仿宋_GB2312" w:eastAsia="仿宋_GB2312"/>
          <w:sz w:val="32"/>
          <w:szCs w:val="32"/>
        </w:rPr>
        <w:t>级旅游景区以来，经过一年多时间的提档升级，佛来山景区从硬件、软件的各个方面已经达到了国家</w:t>
      </w:r>
      <w:r>
        <w:rPr>
          <w:rFonts w:ascii="仿宋_GB2312" w:eastAsia="仿宋_GB2312"/>
          <w:sz w:val="32"/>
          <w:szCs w:val="32"/>
        </w:rPr>
        <w:t>AAAA</w:t>
      </w:r>
      <w:r>
        <w:rPr>
          <w:rFonts w:hint="eastAsia" w:ascii="仿宋_GB2312" w:eastAsia="仿宋_GB2312"/>
          <w:sz w:val="32"/>
          <w:szCs w:val="32"/>
        </w:rPr>
        <w:t>级旅游景区的各项要求。</w:t>
      </w:r>
    </w:p>
    <w:p>
      <w:pPr>
        <w:pStyle w:val="3"/>
        <w:spacing w:line="560" w:lineRule="exact"/>
        <w:ind w:firstLine="640" w:firstLineChars="200"/>
        <w:rPr>
          <w:rFonts w:ascii="仿宋_GB2312" w:hAnsi="Calibri" w:eastAsia="仿宋_GB2312"/>
          <w:kern w:val="2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kern w:val="2"/>
          <w:sz w:val="32"/>
          <w:szCs w:val="32"/>
          <w:shd w:val="clear" w:color="auto" w:fill="FFFFFF"/>
        </w:rPr>
        <w:t>——改善旅游交通条件</w:t>
      </w:r>
      <w:r>
        <w:rPr>
          <w:rFonts w:hint="eastAsia" w:ascii="楷体_GB2312" w:hAnsi="黑体" w:eastAsia="楷体_GB2312"/>
          <w:color w:val="000000"/>
          <w:kern w:val="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Calibri" w:eastAsia="仿宋_GB2312"/>
          <w:kern w:val="2"/>
          <w:sz w:val="32"/>
          <w:szCs w:val="32"/>
        </w:rPr>
        <w:t>在游客中心新建了生态停车场，使停车场总面积达10000平方米以上，规范设置停车标识牌、标线、门禁系统，健全管理制度。完善内部游览线路，增加游览设施，为游客提供良好的游览环境。</w:t>
      </w:r>
    </w:p>
    <w:p>
      <w:pPr>
        <w:pStyle w:val="3"/>
        <w:spacing w:line="560" w:lineRule="exact"/>
        <w:ind w:firstLine="640" w:firstLineChars="200"/>
        <w:rPr>
          <w:rFonts w:ascii="仿宋_GB2312" w:hAnsi="仿宋" w:eastAsia="仿宋_GB2312"/>
          <w:kern w:val="2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kern w:val="2"/>
          <w:sz w:val="32"/>
          <w:szCs w:val="32"/>
          <w:shd w:val="clear" w:color="auto" w:fill="FFFFFF"/>
        </w:rPr>
        <w:t>——规范景区游览设施。</w:t>
      </w:r>
      <w:r>
        <w:rPr>
          <w:rFonts w:hint="eastAsia" w:ascii="仿宋_GB2312" w:hAnsi="仿宋" w:eastAsia="仿宋_GB2312"/>
          <w:kern w:val="2"/>
          <w:sz w:val="32"/>
          <w:szCs w:val="32"/>
        </w:rPr>
        <w:t>严格按照创建国家AAAA级旅游景区要求，改建总占地800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多</w:t>
      </w:r>
      <w:r>
        <w:rPr>
          <w:rFonts w:hint="eastAsia" w:ascii="仿宋_GB2312" w:hAnsi="仿宋" w:eastAsia="仿宋_GB2312"/>
          <w:kern w:val="2"/>
          <w:sz w:val="32"/>
          <w:szCs w:val="32"/>
        </w:rPr>
        <w:t>平方米的游客中心，配备了影视厅、医务室、警务室、监控室、投诉办公室、购物区、邮政服务点、物品寄存等10余个功能区</w:t>
      </w:r>
      <w:r>
        <w:rPr>
          <w:rFonts w:hint="eastAsia" w:ascii="仿宋_GB2312" w:hAnsi="仿宋" w:eastAsia="仿宋_GB2312"/>
          <w:kern w:val="2"/>
          <w:sz w:val="32"/>
          <w:szCs w:val="32"/>
          <w:lang w:eastAsia="zh-CN"/>
        </w:rPr>
        <w:t>。</w:t>
      </w:r>
    </w:p>
    <w:p>
      <w:pPr>
        <w:pStyle w:val="3"/>
        <w:spacing w:line="560" w:lineRule="exact"/>
        <w:ind w:firstLine="640" w:firstLineChars="200"/>
        <w:rPr>
          <w:rFonts w:hint="eastAsia" w:ascii="仿宋_GB2312" w:hAnsi="仿宋" w:eastAsia="仿宋_GB2312"/>
          <w:kern w:val="2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kern w:val="2"/>
          <w:sz w:val="32"/>
          <w:szCs w:val="32"/>
          <w:shd w:val="clear" w:color="auto" w:fill="FFFFFF"/>
        </w:rPr>
        <w:t>——强化旅游安全管理。</w:t>
      </w:r>
      <w:r>
        <w:rPr>
          <w:rFonts w:hint="eastAsia" w:ascii="仿宋_GB2312" w:hAnsi="仿宋" w:eastAsia="仿宋_GB2312"/>
          <w:kern w:val="2"/>
          <w:sz w:val="32"/>
          <w:szCs w:val="32"/>
        </w:rPr>
        <w:t>景区设置了专门的安全保护部门，建立健全了景区安全保卫制度，配备了专职、流动安保人员，建立了景区安全巡查记录制度。成立应急领导小组，负责景区游客高峰期和特殊情况的安全处置工作。</w:t>
      </w:r>
    </w:p>
    <w:p>
      <w:pPr>
        <w:pStyle w:val="3"/>
        <w:spacing w:line="560" w:lineRule="exact"/>
        <w:ind w:firstLine="640" w:firstLineChars="200"/>
        <w:rPr>
          <w:rFonts w:ascii="仿宋_GB2312" w:hAnsi="仿宋" w:eastAsia="仿宋_GB2312"/>
          <w:kern w:val="2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kern w:val="2"/>
          <w:sz w:val="32"/>
          <w:szCs w:val="32"/>
          <w:shd w:val="clear" w:color="auto" w:fill="FFFFFF"/>
        </w:rPr>
        <w:t>——优化卫生管理</w:t>
      </w:r>
      <w:r>
        <w:rPr>
          <w:rFonts w:ascii="楷体_GB2312" w:hAnsi="黑体" w:eastAsia="楷体_GB2312"/>
          <w:color w:val="000000"/>
          <w:kern w:val="2"/>
          <w:sz w:val="32"/>
          <w:szCs w:val="32"/>
          <w:shd w:val="clear" w:color="auto" w:fill="FFFFFF"/>
        </w:rPr>
        <w:t>力度</w:t>
      </w:r>
      <w:r>
        <w:rPr>
          <w:rFonts w:hint="eastAsia" w:ascii="楷体_GB2312" w:hAnsi="黑体" w:eastAsia="楷体_GB2312"/>
          <w:color w:val="000000"/>
          <w:kern w:val="2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" w:eastAsia="仿宋_GB2312"/>
          <w:kern w:val="2"/>
          <w:sz w:val="32"/>
          <w:szCs w:val="32"/>
        </w:rPr>
        <w:t>建立健全了景区环卫体系，加强了景区环境卫生管理，实行垃圾分类和流动清扫，确保日产日清。按照国家标准增设垃圾箱50余</w:t>
      </w:r>
      <w:r>
        <w:rPr>
          <w:rFonts w:hint="eastAsia" w:ascii="仿宋_GB2312" w:hAnsi="仿宋" w:eastAsia="仿宋_GB2312"/>
          <w:kern w:val="2"/>
          <w:sz w:val="32"/>
          <w:szCs w:val="32"/>
          <w:lang w:eastAsia="zh-CN"/>
        </w:rPr>
        <w:t>个</w:t>
      </w:r>
      <w:r>
        <w:rPr>
          <w:rFonts w:hint="eastAsia" w:ascii="仿宋_GB2312" w:hAnsi="仿宋" w:eastAsia="仿宋_GB2312"/>
          <w:kern w:val="2"/>
          <w:sz w:val="32"/>
          <w:szCs w:val="32"/>
        </w:rPr>
        <w:t>。建立健全了各项餐饮卫生管理制度，定期组织开展食品卫生专项检查，规范就餐、后厨服务管理，营造安全和谐的旅游环境。进行了厕所革命，按照标准新建AAA级旅游厕所1座，改建AA级厕所1座，A级厕所一座。</w:t>
      </w:r>
    </w:p>
    <w:p>
      <w:pPr>
        <w:pStyle w:val="3"/>
        <w:spacing w:line="560" w:lineRule="exact"/>
        <w:ind w:firstLine="640" w:firstLineChars="200"/>
        <w:rPr>
          <w:rFonts w:ascii="仿宋_GB2312" w:hAnsi="仿宋" w:eastAsia="仿宋_GB2312"/>
          <w:kern w:val="2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kern w:val="2"/>
          <w:sz w:val="32"/>
          <w:szCs w:val="32"/>
          <w:shd w:val="clear" w:color="auto" w:fill="FFFFFF"/>
        </w:rPr>
        <w:t>——提升景区信息服务。</w:t>
      </w:r>
      <w:r>
        <w:rPr>
          <w:rFonts w:hint="eastAsia" w:ascii="仿宋_GB2312" w:hAnsi="仿宋" w:eastAsia="仿宋_GB2312"/>
          <w:kern w:val="2"/>
          <w:sz w:val="32"/>
          <w:szCs w:val="32"/>
        </w:rPr>
        <w:t>景区在游客中心设置了邮政服务点，可为游客提供纪念封、纪念邮票、明信片购买，盖纪念戳，及办理快递等服务。景区还建设了移动电话基站，保证了通讯畅通。</w:t>
      </w:r>
    </w:p>
    <w:p>
      <w:pPr>
        <w:pStyle w:val="3"/>
        <w:spacing w:line="560" w:lineRule="exact"/>
        <w:ind w:firstLine="640" w:firstLineChars="200"/>
        <w:rPr>
          <w:rFonts w:ascii="仿宋_GB2312" w:hAnsi="仿宋" w:eastAsia="仿宋_GB2312"/>
          <w:kern w:val="2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kern w:val="2"/>
          <w:sz w:val="32"/>
          <w:szCs w:val="32"/>
          <w:shd w:val="clear" w:color="auto" w:fill="FFFFFF"/>
        </w:rPr>
        <w:t>——健全旅游购物管理。</w:t>
      </w:r>
      <w:r>
        <w:rPr>
          <w:rFonts w:hint="eastAsia" w:ascii="仿宋_GB2312" w:hAnsi="仿宋" w:eastAsia="仿宋_GB2312"/>
          <w:kern w:val="2"/>
          <w:sz w:val="32"/>
          <w:szCs w:val="32"/>
        </w:rPr>
        <w:t>佛来山景区在游客中心设置购物区，销售地方特产、农副产品、旅游纪念品等，积极进行业态引导，同时加强了购物场所的安全、质量、卫生和物价管理，严格推行诚信服务公约，维护游客的合法利益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  <w:shd w:val="clear" w:color="auto" w:fill="FFFFFF"/>
        </w:rPr>
        <w:t>——规范景区综合管理。</w:t>
      </w:r>
      <w:r>
        <w:rPr>
          <w:rFonts w:hint="eastAsia" w:ascii="仿宋_GB2312" w:hAnsi="仿宋" w:eastAsia="仿宋_GB2312"/>
          <w:sz w:val="32"/>
          <w:szCs w:val="32"/>
        </w:rPr>
        <w:t>景区由景区佛来山管理委员会协调管理，下设分管部门，分别对景区各项工作开展管理和协调工作。建立健全了景区质量、营销、安全、导游、卫生、环保、统计等各项规章制度，并认真贯彻执行，记录完整。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  <w:shd w:val="clear" w:color="auto" w:fill="FFFFFF"/>
        </w:rPr>
        <w:t>——狠抓资源和环境保护。</w:t>
      </w:r>
      <w:r>
        <w:rPr>
          <w:rFonts w:hint="eastAsia" w:ascii="仿宋_GB2312" w:hAnsi="仿宋" w:eastAsia="仿宋_GB2312"/>
          <w:sz w:val="32"/>
          <w:szCs w:val="32"/>
        </w:rPr>
        <w:t>县委、县政府高度重视景区生态环境保护工作，每年拿出一定经费投入环境保护建设。景区严格按照生态优先的原则，加强保护，景区详细制定了森林防火工作预案，建立安全生产目标责任制，配备必要的设施设备，定期开展安全巡查，做到分管到点、责任到人，层层抓落实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  <w:shd w:val="clear" w:color="auto" w:fill="FFFFFF"/>
        </w:rPr>
        <w:t>——强化景区品牌</w:t>
      </w:r>
      <w:r>
        <w:rPr>
          <w:rFonts w:ascii="楷体_GB2312" w:hAnsi="黑体" w:eastAsia="楷体_GB2312"/>
          <w:color w:val="000000"/>
          <w:sz w:val="32"/>
          <w:szCs w:val="32"/>
          <w:shd w:val="clear" w:color="auto" w:fill="FFFFFF"/>
        </w:rPr>
        <w:t>营销</w:t>
      </w:r>
      <w:r>
        <w:rPr>
          <w:rFonts w:hint="eastAsia" w:ascii="楷体_GB2312" w:hAnsi="黑体" w:eastAsia="楷体_GB2312"/>
          <w:color w:val="00000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景区建立完善了官方网站和电子商务系统，充分整合景区范围吃住行游购娱等旅游产品，加强与知名旅游网站合作，实行旅游资源联动宣传。成功举办了梨花节、品果节等多项主题节庆活动，吸引数万游客参加，进一步强化了景区的品牌效应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6651D"/>
    <w:rsid w:val="6F1665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2019-07-25T03:32:00Z</dcterms:created>
  <dc:creator>NTKO</dc:creator>
  <cp:lastModifiedBy>NTKO</cp:lastModifiedBy>
  <dcterms:modified xsi:type="dcterms:W3CDTF">2019-07-25T03:33:31Z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