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line="360" w:lineRule="auto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《四川旅游年鉴》编写规范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2" w:firstLineChars="200"/>
        <w:jc w:val="left"/>
        <w:textAlignment w:val="auto"/>
        <w:outlineLvl w:val="9"/>
        <w:rPr>
          <w:rFonts w:hint="eastAsia" w:ascii="Heiti SC Light" w:hAnsi="宋体" w:eastAsia="Heiti SC Light"/>
          <w:b/>
          <w:bCs/>
          <w:szCs w:val="21"/>
        </w:rPr>
      </w:pPr>
      <w:r>
        <w:rPr>
          <w:rFonts w:hint="eastAsia" w:ascii="Heiti SC Light" w:hAnsi="宋体" w:eastAsia="Heiti SC Light"/>
          <w:b/>
          <w:bCs/>
          <w:szCs w:val="21"/>
          <w:lang w:eastAsia="zh-CN"/>
        </w:rPr>
        <w:t>一</w:t>
      </w:r>
      <w:r>
        <w:rPr>
          <w:rFonts w:hint="eastAsia" w:ascii="Heiti SC Light" w:hAnsi="宋体" w:eastAsia="Heiti SC Light"/>
          <w:b/>
          <w:bCs/>
          <w:szCs w:val="21"/>
        </w:rPr>
        <w:t>、图文资料采集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  <w:lang w:eastAsia="zh-CN"/>
        </w:rPr>
        <w:t>省文化和旅游产业领导小组成员单位，文化和旅游厅</w:t>
      </w:r>
      <w:r>
        <w:rPr>
          <w:rFonts w:hint="eastAsia" w:ascii="宋体" w:hAnsi="宋体" w:eastAsia="宋体"/>
          <w:szCs w:val="21"/>
        </w:rPr>
        <w:t>各处室、直属单位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 w:eastAsia="宋体"/>
          <w:szCs w:val="21"/>
        </w:rPr>
        <w:t>省旅游协会</w:t>
      </w:r>
      <w:r>
        <w:rPr>
          <w:rFonts w:hint="eastAsia" w:ascii="宋体" w:hAnsi="宋体"/>
          <w:szCs w:val="21"/>
          <w:lang w:eastAsia="zh-CN"/>
        </w:rPr>
        <w:t>，各涉旅厅局，</w:t>
      </w:r>
      <w:r>
        <w:rPr>
          <w:rFonts w:hint="eastAsia" w:ascii="宋体" w:hAnsi="宋体" w:eastAsia="宋体"/>
          <w:szCs w:val="21"/>
        </w:rPr>
        <w:t>各市（州）、县（市、区）旅游局根据《四川旅游年鉴》201</w:t>
      </w:r>
      <w:r>
        <w:rPr>
          <w:rFonts w:hint="eastAsia" w:ascii="宋体" w:hAnsi="宋体"/>
          <w:szCs w:val="21"/>
          <w:lang w:val="en-US" w:eastAsia="zh-CN"/>
        </w:rPr>
        <w:t>9年</w:t>
      </w:r>
      <w:r>
        <w:rPr>
          <w:rFonts w:hint="eastAsia" w:ascii="宋体" w:hAnsi="宋体"/>
          <w:szCs w:val="21"/>
          <w:lang w:eastAsia="zh-CN"/>
        </w:rPr>
        <w:t>卷编纂</w:t>
      </w:r>
      <w:r>
        <w:rPr>
          <w:rFonts w:hint="eastAsia" w:ascii="宋体" w:hAnsi="宋体" w:eastAsia="宋体"/>
          <w:szCs w:val="21"/>
        </w:rPr>
        <w:t>大纲</w:t>
      </w:r>
      <w:r>
        <w:rPr>
          <w:rFonts w:hint="eastAsia" w:ascii="宋体" w:hAnsi="宋体"/>
          <w:szCs w:val="21"/>
          <w:lang w:eastAsia="zh-CN"/>
        </w:rPr>
        <w:t>组织</w:t>
      </w:r>
      <w:r>
        <w:rPr>
          <w:rFonts w:hint="eastAsia" w:ascii="宋体" w:hAnsi="宋体" w:eastAsia="宋体"/>
          <w:szCs w:val="21"/>
        </w:rPr>
        <w:t>稿件，所有</w:t>
      </w:r>
      <w:r>
        <w:rPr>
          <w:rFonts w:hint="eastAsia" w:ascii="宋体" w:hAnsi="宋体"/>
          <w:szCs w:val="21"/>
          <w:lang w:eastAsia="zh-CN"/>
        </w:rPr>
        <w:t>文字及图片</w:t>
      </w:r>
      <w:r>
        <w:rPr>
          <w:rFonts w:hint="eastAsia" w:ascii="宋体" w:hAnsi="宋体" w:eastAsia="宋体"/>
          <w:szCs w:val="21"/>
        </w:rPr>
        <w:t>资料必须具备原始性、真实性、准确性。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2" w:firstLineChars="200"/>
        <w:jc w:val="left"/>
        <w:textAlignment w:val="auto"/>
        <w:outlineLvl w:val="9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（一）包含信息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35" w:leftChars="200" w:right="0" w:rightChars="0" w:hanging="315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 w:eastAsia="宋体"/>
          <w:szCs w:val="21"/>
        </w:rPr>
        <w:t>本年度所在区域旅游</w:t>
      </w:r>
      <w:r>
        <w:rPr>
          <w:rFonts w:hint="eastAsia" w:ascii="宋体" w:hAnsi="宋体"/>
          <w:szCs w:val="21"/>
          <w:lang w:eastAsia="zh-CN"/>
        </w:rPr>
        <w:t>发展</w:t>
      </w:r>
      <w:r>
        <w:rPr>
          <w:rFonts w:hint="eastAsia" w:ascii="宋体" w:hAnsi="宋体" w:eastAsia="宋体"/>
          <w:szCs w:val="21"/>
        </w:rPr>
        <w:t>概况</w:t>
      </w:r>
      <w:r>
        <w:rPr>
          <w:rFonts w:hint="eastAsia" w:ascii="宋体" w:hAnsi="宋体"/>
          <w:szCs w:val="21"/>
          <w:lang w:eastAsia="zh-CN"/>
        </w:rPr>
        <w:t>（主要为年度旅游工作所取得的成绩）</w:t>
      </w:r>
      <w:r>
        <w:rPr>
          <w:rFonts w:hint="eastAsia" w:ascii="宋体" w:hAnsi="宋体" w:eastAsia="宋体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39" w:leftChars="66" w:right="0" w:rightChars="0" w:firstLine="97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2.</w:t>
      </w:r>
      <w:r>
        <w:rPr>
          <w:rFonts w:hint="eastAsia" w:ascii="宋体" w:hAnsi="宋体" w:eastAsia="宋体"/>
          <w:szCs w:val="21"/>
        </w:rPr>
        <w:t>所在区域旅游资源概况，包含自然资源、人文资源、乡村游资源、景区</w:t>
      </w:r>
      <w:r>
        <w:rPr>
          <w:rFonts w:hint="eastAsia" w:ascii="宋体" w:hAnsi="宋体"/>
          <w:szCs w:val="21"/>
          <w:lang w:eastAsia="zh-CN"/>
        </w:rPr>
        <w:t>（景</w:t>
      </w:r>
      <w:r>
        <w:rPr>
          <w:rFonts w:hint="eastAsia" w:ascii="宋体" w:hAnsi="宋体" w:eastAsia="宋体"/>
          <w:szCs w:val="21"/>
        </w:rPr>
        <w:t>点</w:t>
      </w:r>
      <w:r>
        <w:rPr>
          <w:rFonts w:hint="eastAsia" w:ascii="宋体" w:hAnsi="宋体"/>
          <w:szCs w:val="21"/>
          <w:lang w:eastAsia="zh-CN"/>
        </w:rPr>
        <w:t>）等</w:t>
      </w:r>
      <w:r>
        <w:rPr>
          <w:rFonts w:hint="eastAsia" w:ascii="宋体" w:hAnsi="宋体" w:eastAsia="宋体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leftChars="200" w:right="0" w:rightChars="0" w:hanging="21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 w:eastAsia="宋体"/>
          <w:szCs w:val="21"/>
        </w:rPr>
        <w:t>重点旅游节庆活动，内容包含节庆简介、时间、地点、规模、消费、特色。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35" w:leftChars="200" w:right="0" w:rightChars="0" w:hanging="315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4.</w:t>
      </w:r>
      <w:r>
        <w:rPr>
          <w:rFonts w:hint="eastAsia" w:ascii="宋体" w:hAnsi="宋体" w:eastAsia="宋体"/>
          <w:szCs w:val="21"/>
        </w:rPr>
        <w:t>年度所在区域发生的大事、特事、要事。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35" w:leftChars="200" w:right="0" w:rightChars="0" w:hanging="315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5.</w:t>
      </w:r>
      <w:r>
        <w:rPr>
          <w:rFonts w:hint="eastAsia" w:ascii="宋体" w:hAnsi="宋体" w:eastAsia="宋体"/>
          <w:szCs w:val="21"/>
        </w:rPr>
        <w:t>具有代表性的景区照片及旅游事件照片。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2" w:firstLineChars="20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（二）资料来源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1.相关单位</w:t>
      </w:r>
      <w:r>
        <w:rPr>
          <w:rFonts w:hint="eastAsia" w:ascii="宋体" w:hAnsi="宋体"/>
          <w:szCs w:val="21"/>
          <w:lang w:eastAsia="zh-CN"/>
        </w:rPr>
        <w:t>提交：省文化和旅游产业领导小组成员单位，文化和旅游厅</w:t>
      </w:r>
      <w:r>
        <w:rPr>
          <w:rFonts w:hint="eastAsia" w:ascii="宋体" w:hAnsi="宋体" w:eastAsia="宋体"/>
          <w:szCs w:val="21"/>
        </w:rPr>
        <w:t>各处室、直属单位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 w:eastAsia="宋体"/>
          <w:szCs w:val="21"/>
        </w:rPr>
        <w:t>省旅游协会</w:t>
      </w:r>
      <w:r>
        <w:rPr>
          <w:rFonts w:hint="eastAsia" w:ascii="宋体" w:hAnsi="宋体"/>
          <w:szCs w:val="21"/>
          <w:lang w:eastAsia="zh-CN"/>
        </w:rPr>
        <w:t>，各涉旅厅局，</w:t>
      </w:r>
      <w:r>
        <w:rPr>
          <w:rFonts w:hint="eastAsia" w:ascii="宋体" w:hAnsi="宋体" w:eastAsia="宋体"/>
          <w:szCs w:val="21"/>
        </w:rPr>
        <w:t>各市（州）、县（市、区）旅游局根据《四川旅游年鉴》201</w:t>
      </w:r>
      <w:r>
        <w:rPr>
          <w:rFonts w:hint="eastAsia" w:ascii="宋体" w:hAnsi="宋体"/>
          <w:szCs w:val="21"/>
          <w:lang w:val="en-US" w:eastAsia="zh-CN"/>
        </w:rPr>
        <w:t>9年卷</w:t>
      </w:r>
      <w:r>
        <w:rPr>
          <w:rFonts w:hint="eastAsia" w:ascii="宋体" w:hAnsi="宋体"/>
          <w:szCs w:val="21"/>
          <w:lang w:eastAsia="zh-CN"/>
        </w:rPr>
        <w:t>编纂</w:t>
      </w:r>
      <w:r>
        <w:rPr>
          <w:rFonts w:hint="eastAsia" w:ascii="宋体" w:hAnsi="宋体" w:eastAsia="宋体"/>
          <w:szCs w:val="21"/>
        </w:rPr>
        <w:t>大纲</w:t>
      </w:r>
      <w:r>
        <w:rPr>
          <w:rFonts w:hint="eastAsia" w:ascii="宋体" w:hAnsi="宋体"/>
          <w:szCs w:val="21"/>
          <w:lang w:eastAsia="zh-CN"/>
        </w:rPr>
        <w:t>及组稿工作通知</w:t>
      </w:r>
      <w:r>
        <w:rPr>
          <w:rFonts w:hint="eastAsia" w:ascii="宋体" w:hAnsi="宋体" w:eastAsia="宋体"/>
          <w:szCs w:val="21"/>
        </w:rPr>
        <w:t>要求，提供相关稿件、图片。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2.专人采集</w:t>
      </w:r>
      <w:r>
        <w:rPr>
          <w:rFonts w:hint="eastAsia" w:ascii="宋体" w:hAnsi="宋体"/>
          <w:szCs w:val="21"/>
          <w:lang w:eastAsia="zh-CN"/>
        </w:rPr>
        <w:t>：</w:t>
      </w:r>
      <w:r>
        <w:rPr>
          <w:rFonts w:hint="eastAsia" w:ascii="宋体" w:hAnsi="宋体" w:eastAsia="宋体"/>
          <w:szCs w:val="21"/>
        </w:rPr>
        <w:t>对资料不齐或不能</w:t>
      </w:r>
      <w:r>
        <w:rPr>
          <w:rFonts w:hint="eastAsia" w:ascii="宋体" w:hAnsi="宋体"/>
          <w:szCs w:val="21"/>
          <w:lang w:eastAsia="zh-CN"/>
        </w:rPr>
        <w:t>采</w:t>
      </w:r>
      <w:r>
        <w:rPr>
          <w:rFonts w:hint="eastAsia" w:ascii="宋体" w:hAnsi="宋体" w:eastAsia="宋体"/>
          <w:szCs w:val="21"/>
        </w:rPr>
        <w:t>用的部分，编辑部安排专人联系相关单位</w:t>
      </w:r>
      <w:r>
        <w:rPr>
          <w:rFonts w:hint="eastAsia" w:ascii="宋体" w:hAnsi="宋体"/>
          <w:szCs w:val="21"/>
          <w:lang w:eastAsia="zh-CN"/>
        </w:rPr>
        <w:t>进行</w:t>
      </w:r>
      <w:r>
        <w:rPr>
          <w:rFonts w:hint="eastAsia" w:ascii="宋体" w:hAnsi="宋体" w:eastAsia="宋体"/>
          <w:szCs w:val="21"/>
        </w:rPr>
        <w:t>二次采集。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2" w:firstLineChars="20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/>
          <w:b/>
          <w:bCs/>
          <w:szCs w:val="21"/>
          <w:lang w:eastAsia="zh-CN"/>
        </w:rPr>
        <w:t>二、</w:t>
      </w:r>
      <w:r>
        <w:rPr>
          <w:rFonts w:hint="eastAsia" w:ascii="宋体" w:hAnsi="宋体" w:eastAsia="宋体"/>
          <w:b/>
          <w:bCs/>
          <w:szCs w:val="21"/>
        </w:rPr>
        <w:t>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</w:t>
      </w:r>
      <w:r>
        <w:rPr>
          <w:rFonts w:hint="eastAsia" w:ascii="宋体" w:hAnsi="宋体"/>
          <w:b/>
          <w:bCs/>
          <w:szCs w:val="21"/>
          <w:lang w:eastAsia="zh-CN"/>
        </w:rPr>
        <w:t>（一）</w:t>
      </w:r>
      <w:r>
        <w:rPr>
          <w:rFonts w:hint="eastAsia" w:ascii="宋体" w:hAnsi="宋体" w:eastAsia="宋体"/>
          <w:b/>
          <w:bCs/>
          <w:szCs w:val="21"/>
        </w:rPr>
        <w:t>文字范围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/>
        <w:jc w:val="left"/>
        <w:textAlignment w:val="auto"/>
        <w:outlineLvl w:val="9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选题、选材上限为</w:t>
      </w:r>
      <w:r>
        <w:rPr>
          <w:rFonts w:hint="eastAsia" w:ascii="宋体" w:hAnsi="宋体"/>
          <w:szCs w:val="21"/>
          <w:lang w:eastAsia="zh-CN"/>
        </w:rPr>
        <w:t>201</w:t>
      </w: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 w:eastAsia="宋体"/>
          <w:szCs w:val="21"/>
        </w:rPr>
        <w:t>年1月1日，下限为</w:t>
      </w:r>
      <w:r>
        <w:rPr>
          <w:rFonts w:hint="eastAsia" w:ascii="宋体" w:hAnsi="宋体"/>
          <w:szCs w:val="21"/>
          <w:lang w:eastAsia="zh-CN"/>
        </w:rPr>
        <w:t>201</w:t>
      </w: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 w:eastAsia="宋体"/>
          <w:szCs w:val="21"/>
        </w:rPr>
        <w:t>年12月31日。统计数字以统计部门提供的为准。超出此时限、领域的题材一般不收，确须收载和特别重要的置于书前的“特载”，次要的排于书后的“附录”。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szCs w:val="21"/>
        </w:rPr>
        <w:t xml:space="preserve">    </w:t>
      </w:r>
      <w:r>
        <w:rPr>
          <w:rFonts w:hint="eastAsia" w:ascii="宋体" w:hAnsi="宋体"/>
          <w:b/>
          <w:bCs/>
          <w:szCs w:val="21"/>
          <w:lang w:eastAsia="zh-CN"/>
        </w:rPr>
        <w:t>（二）</w:t>
      </w:r>
      <w:r>
        <w:rPr>
          <w:rFonts w:hint="eastAsia" w:ascii="宋体" w:hAnsi="宋体" w:eastAsia="宋体"/>
          <w:b/>
          <w:bCs/>
          <w:szCs w:val="21"/>
        </w:rPr>
        <w:t>图片要求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/>
        <w:jc w:val="left"/>
        <w:textAlignment w:val="auto"/>
        <w:outlineLvl w:val="9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景点、节庆、重要事件照片</w:t>
      </w:r>
      <w:r>
        <w:rPr>
          <w:rFonts w:hint="eastAsia" w:ascii="宋体" w:hAnsi="宋体"/>
          <w:szCs w:val="21"/>
          <w:lang w:eastAsia="zh-CN"/>
        </w:rPr>
        <w:t>原</w:t>
      </w:r>
      <w:r>
        <w:rPr>
          <w:rFonts w:hint="eastAsia" w:ascii="宋体" w:hAnsi="宋体" w:eastAsia="宋体"/>
          <w:szCs w:val="21"/>
        </w:rPr>
        <w:t>文件(不含扫描件)要求主题鲜明、影像清晰、画面完整、未加修饰剪裁，存储格式为jpg、tif原件，照片大小2M以上。图片不能置入</w:t>
      </w:r>
      <w:r>
        <w:rPr>
          <w:rFonts w:hint="eastAsia" w:ascii="宋体" w:hAnsi="宋体"/>
          <w:szCs w:val="21"/>
          <w:lang w:val="en-US" w:eastAsia="zh-CN"/>
        </w:rPr>
        <w:t>word</w:t>
      </w:r>
      <w:r>
        <w:rPr>
          <w:rFonts w:hint="eastAsia" w:ascii="宋体" w:hAnsi="宋体" w:eastAsia="宋体"/>
          <w:szCs w:val="21"/>
        </w:rPr>
        <w:t>文档（置入后图片精度下降）。重点事件照片应附时间、地点、事由、摄制者</w:t>
      </w:r>
      <w:r>
        <w:rPr>
          <w:rFonts w:hint="eastAsia" w:ascii="宋体" w:hAnsi="宋体"/>
          <w:szCs w:val="21"/>
          <w:lang w:eastAsia="zh-CN"/>
        </w:rPr>
        <w:t>等</w:t>
      </w:r>
      <w:r>
        <w:rPr>
          <w:rFonts w:hint="eastAsia" w:ascii="宋体" w:hAnsi="宋体" w:eastAsia="宋体"/>
          <w:szCs w:val="21"/>
        </w:rPr>
        <w:t>简要说明。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2" w:firstLineChars="20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</w:t>
      </w:r>
      <w:r>
        <w:rPr>
          <w:rFonts w:hint="eastAsia" w:ascii="宋体" w:hAnsi="宋体"/>
          <w:b/>
          <w:bCs/>
          <w:szCs w:val="21"/>
          <w:lang w:eastAsia="zh-CN"/>
        </w:rPr>
        <w:t>三</w:t>
      </w:r>
      <w:r>
        <w:rPr>
          <w:rFonts w:hint="eastAsia" w:ascii="宋体" w:hAnsi="宋体" w:eastAsia="宋体"/>
          <w:b/>
          <w:bCs/>
          <w:szCs w:val="21"/>
        </w:rPr>
        <w:t>）条目要求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 w:eastAsia="宋体"/>
          <w:szCs w:val="21"/>
        </w:rPr>
        <w:t>选题标准：“新”，即年度改革发展新情况、新事物、新闻人物；“特”，即反映年度景区新特点；“大”，即分量大影响大的成就、成果；“要”，即对突显全局发展重要、主要、必要的事物、话题。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 w:eastAsia="宋体"/>
          <w:szCs w:val="21"/>
        </w:rPr>
        <w:t>撰稿原则：新颖、真实、客观、综合、全面、概括、可读、公开、可查、规范。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 w:eastAsia="宋体"/>
          <w:szCs w:val="21"/>
        </w:rPr>
        <w:t>基本要素：概况条目含基本情况、年度发展特点。专题性记事条目中的事件、活动、成果、会议、机构等单项内容含事主、时间、地点、事</w:t>
      </w:r>
      <w:r>
        <w:rPr>
          <w:rFonts w:hint="eastAsia" w:ascii="宋体" w:hAnsi="宋体"/>
          <w:szCs w:val="21"/>
          <w:lang w:eastAsia="zh-CN"/>
        </w:rPr>
        <w:t>件</w:t>
      </w:r>
      <w:r>
        <w:rPr>
          <w:rFonts w:hint="eastAsia" w:ascii="宋体" w:hAnsi="宋体" w:eastAsia="宋体"/>
          <w:szCs w:val="21"/>
        </w:rPr>
        <w:t>、原因、结果等；综合性记事条目应包括专题性同一类别或同一性质条目的相关要素。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4.</w:t>
      </w:r>
      <w:r>
        <w:rPr>
          <w:rFonts w:hint="eastAsia" w:ascii="宋体" w:hAnsi="宋体" w:eastAsia="宋体"/>
          <w:szCs w:val="21"/>
        </w:rPr>
        <w:t>条目标题：应准确、简明、客观、醒目，读题知意，不能题文不符和大小不对称(</w:t>
      </w:r>
      <w:r>
        <w:rPr>
          <w:rFonts w:hint="eastAsia" w:ascii="宋体" w:hAnsi="宋体"/>
          <w:szCs w:val="21"/>
          <w:lang w:eastAsia="zh-CN"/>
        </w:rPr>
        <w:t>如</w:t>
      </w:r>
      <w:r>
        <w:rPr>
          <w:rFonts w:hint="eastAsia" w:ascii="宋体" w:hAnsi="宋体" w:eastAsia="宋体"/>
          <w:szCs w:val="21"/>
        </w:rPr>
        <w:t>大标题小内容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 w:eastAsia="宋体"/>
          <w:szCs w:val="21"/>
        </w:rPr>
        <w:t>小标题大内容)。标题一般采用词与词组、短语及短句。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5.</w:t>
      </w:r>
      <w:r>
        <w:rPr>
          <w:rFonts w:hint="eastAsia" w:ascii="宋体" w:hAnsi="宋体" w:eastAsia="宋体"/>
          <w:szCs w:val="21"/>
        </w:rPr>
        <w:t>数据运用：“全”，年度基础统计性数据齐全、不漏项，以综合年报各主要经济数据为主，并维持各类数据体系的相对、长期统一，并注意口径的统一和说明，截止时间一般为年底；“适”，即记述中的数据运用应适度，择要而录、择重而用，以文字记述的数据不重复用表格，适合用表格的不再罗列文字；“重”，即避免同一数字反复使用和多处重复，原则上以三次为限，可对同一数据采取不同口径和方式进行重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2" w:firstLineChars="20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</w:t>
      </w:r>
      <w:r>
        <w:rPr>
          <w:rFonts w:hint="eastAsia" w:ascii="宋体" w:hAnsi="宋体"/>
          <w:b/>
          <w:bCs/>
          <w:szCs w:val="21"/>
          <w:lang w:eastAsia="zh-CN"/>
        </w:rPr>
        <w:t>四</w:t>
      </w:r>
      <w:r>
        <w:rPr>
          <w:rFonts w:hint="eastAsia" w:ascii="宋体" w:hAnsi="宋体" w:eastAsia="宋体"/>
          <w:b/>
          <w:bCs/>
          <w:szCs w:val="21"/>
        </w:rPr>
        <w:t>）行文规范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 w:eastAsia="宋体"/>
          <w:szCs w:val="21"/>
        </w:rPr>
        <w:t>除引文和附录等文献资料外，一律使用规范的现代语文、记述体。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 w:eastAsia="宋体"/>
          <w:szCs w:val="21"/>
        </w:rPr>
        <w:t>行文朴实、严谨、简洁、流畅。要杜绝空话、套话、废话、浮词，尤其应杜绝渲染性、广告性文字。使用判断词和修饰语时，不以偏概全，不言过其实。慎用“国内领先”“国际水平”“第一”等类文字；经权威单位评选的，须记明“原表述的”评选结果和评选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 w:eastAsia="宋体"/>
          <w:szCs w:val="21"/>
        </w:rPr>
        <w:t>不使用含混不清容易引起歧义的词语。如“上级指示”“由于</w:t>
      </w:r>
      <w:r>
        <w:rPr>
          <w:rFonts w:hint="eastAsia" w:ascii="宋体" w:hAnsi="宋体"/>
          <w:szCs w:val="21"/>
          <w:lang w:eastAsia="zh-CN"/>
        </w:rPr>
        <w:t>多</w:t>
      </w:r>
      <w:r>
        <w:rPr>
          <w:rFonts w:hint="eastAsia" w:ascii="宋体" w:hAnsi="宋体" w:eastAsia="宋体"/>
          <w:szCs w:val="21"/>
        </w:rPr>
        <w:t>种原因”“多数人的意见”等。无知识性和常识性错误，没有修改科学定律、理论概念、政治术语、历史典籍、名家名言的提法和内涵。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4.</w:t>
      </w:r>
      <w:r>
        <w:rPr>
          <w:rFonts w:hint="eastAsia" w:ascii="宋体" w:hAnsi="宋体" w:eastAsia="宋体"/>
          <w:szCs w:val="21"/>
        </w:rPr>
        <w:t>专门术语必须准确。运用专业性较强的术语应加以注释说明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 w:eastAsia="宋体"/>
          <w:szCs w:val="21"/>
        </w:rPr>
        <w:t>忌用仅在行业使用的简称。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5.</w:t>
      </w:r>
      <w:r>
        <w:rPr>
          <w:rFonts w:hint="eastAsia" w:ascii="宋体" w:hAnsi="宋体" w:eastAsia="宋体"/>
          <w:szCs w:val="21"/>
        </w:rPr>
        <w:t>以第三人称角度进行记述，不用第一人称。政区、机构、政党</w:t>
      </w:r>
      <w:r>
        <w:rPr>
          <w:rFonts w:hint="eastAsia" w:ascii="宋体" w:hAnsi="宋体"/>
          <w:szCs w:val="21"/>
          <w:lang w:eastAsia="zh-CN"/>
        </w:rPr>
        <w:t>直</w:t>
      </w:r>
      <w:r>
        <w:rPr>
          <w:rFonts w:hint="eastAsia" w:ascii="宋体" w:hAnsi="宋体" w:eastAsia="宋体"/>
          <w:szCs w:val="21"/>
        </w:rPr>
        <w:t>书其名，不用第一人称，如“我党”“我军”“本市”“本办”。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6.</w:t>
      </w:r>
      <w:r>
        <w:rPr>
          <w:rFonts w:hint="eastAsia" w:ascii="宋体" w:hAnsi="宋体" w:eastAsia="宋体"/>
          <w:szCs w:val="21"/>
        </w:rPr>
        <w:t>涉台用语，遵照中央有关文件执行。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/>
        <w:jc w:val="left"/>
        <w:textAlignment w:val="auto"/>
        <w:outlineLvl w:val="9"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7.</w:t>
      </w:r>
      <w:r>
        <w:rPr>
          <w:rFonts w:hint="eastAsia" w:ascii="宋体" w:hAnsi="宋体" w:eastAsia="宋体"/>
          <w:szCs w:val="21"/>
        </w:rPr>
        <w:t>语言上不用“荣获”“荣膺”称号，直用“获得”；对产品直说“入”市场、“出口”，不用“打入”“占领”；用“抓好”“抓住”</w:t>
      </w:r>
      <w:r>
        <w:rPr>
          <w:rFonts w:hint="eastAsia" w:ascii="宋体" w:hAnsi="宋体"/>
          <w:szCs w:val="21"/>
          <w:lang w:eastAsia="zh-CN"/>
        </w:rPr>
        <w:t>工</w:t>
      </w:r>
      <w:r>
        <w:rPr>
          <w:rFonts w:hint="eastAsia" w:ascii="宋体" w:hAnsi="宋体" w:eastAsia="宋体"/>
          <w:szCs w:val="21"/>
        </w:rPr>
        <w:t>作，不说“狠抓”工作；使用“加强”某项工作，不用“强化”</w:t>
      </w:r>
      <w:r>
        <w:rPr>
          <w:rFonts w:hint="eastAsia" w:ascii="宋体" w:hAnsi="宋体"/>
          <w:szCs w:val="21"/>
          <w:lang w:eastAsia="zh-CN"/>
        </w:rPr>
        <w:t>；</w:t>
      </w:r>
      <w:r>
        <w:rPr>
          <w:rFonts w:hint="eastAsia" w:ascii="宋体" w:hAnsi="宋体" w:eastAsia="宋体"/>
          <w:szCs w:val="21"/>
        </w:rPr>
        <w:t>慎用“最大”“国内领先”“国际水平"“第一”“填补……空白”等拔高议论的词句，以及“能”“能够”“必须”“应当”“要”“以”等表示可能、必要、意志或愿望的能愿动词；忌用“为了……”“在……领导指引下”等导语以及“起到了……作用”“具有……现实意义”等议论性文字；忌用“获得好评”“反映强烈”“欢迎”“上级称赞”等空洞、臆测性评语、穿靴结尾语言；忌用“当前”“最近”“基本上”“大幅度增长”“不完全统计”“上新台阶”等模糊语言以及“积极”“认真”“充分”“进一步</w:t>
      </w:r>
      <w:r>
        <w:rPr>
          <w:rFonts w:hint="eastAsia" w:ascii="宋体" w:hAnsi="宋体"/>
          <w:szCs w:val="21"/>
          <w:lang w:eastAsia="zh-CN"/>
        </w:rPr>
        <w:t>”</w:t>
      </w:r>
      <w:r>
        <w:rPr>
          <w:rFonts w:hint="eastAsia" w:ascii="宋体" w:hAnsi="宋体" w:eastAsia="宋体"/>
          <w:szCs w:val="21"/>
        </w:rPr>
        <w:t>“有效”等没有衡量尺度和资料价值的词语。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/>
        <w:jc w:val="left"/>
        <w:textAlignment w:val="auto"/>
        <w:outlineLvl w:val="9"/>
        <w:rPr>
          <w:rFonts w:hint="eastAsia" w:ascii="宋体" w:hAnsi="宋体" w:eastAsia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8.</w:t>
      </w:r>
      <w:r>
        <w:rPr>
          <w:rFonts w:hint="eastAsia" w:ascii="宋体" w:hAnsi="宋体" w:eastAsia="宋体"/>
          <w:szCs w:val="21"/>
        </w:rPr>
        <w:t>逻辑清楚，语法正确，规范流畅，表述有层次，因果明确，符合事理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句子成分完整，用词适当、搭配合理。忌用文言、行话以及行业、专业不通用的简称；忌用自创字、生僻字词，忌文白相间；少用倒装句，因果颠倒句。对用数字概括的简略说法如“五型班组”“十条禁令”“三统一三分开”等应随文或页下注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textAlignment w:val="auto"/>
        <w:rPr>
          <w:rFonts w:hint="eastAsia" w:ascii="Heiti SC Light" w:hAnsi="宋体" w:eastAsia="Heiti SC Light" w:cs="宋体"/>
          <w:b/>
          <w:bCs/>
          <w:color w:val="auto"/>
          <w:kern w:val="0"/>
          <w:sz w:val="22"/>
          <w:szCs w:val="2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Kaiti SC Regular">
    <w:altName w:val="黑体"/>
    <w:panose1 w:val="02010600040101010101"/>
    <w:charset w:val="5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729DA"/>
    <w:rsid w:val="2890757F"/>
    <w:rsid w:val="45B729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2019-04-12T08:04:00Z</dcterms:created>
  <dc:creator>Administrator</dc:creator>
  <cp:lastModifiedBy>Administrator</cp:lastModifiedBy>
  <dcterms:modified xsi:type="dcterms:W3CDTF">2019-04-12T08:06:54Z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